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E6B" w:rsidRDefault="00624E6B" w:rsidP="00624E6B">
      <w:pPr>
        <w:widowControl w:val="0"/>
        <w:jc w:val="center"/>
      </w:pPr>
      <w:bookmarkStart w:id="0" w:name="_GoBack"/>
      <w:bookmarkEnd w:id="0"/>
      <w:r w:rsidRPr="00624E6B">
        <w:rPr>
          <w:b/>
        </w:rPr>
        <w:t>South Carolina General Assembly</w:t>
      </w:r>
    </w:p>
    <w:p w:rsidR="00624E6B" w:rsidRDefault="00624E6B" w:rsidP="00624E6B">
      <w:pPr>
        <w:widowControl w:val="0"/>
        <w:jc w:val="center"/>
      </w:pPr>
      <w:r>
        <w:t>119th Session, 2011-2012</w:t>
      </w:r>
    </w:p>
    <w:p w:rsidR="00624E6B" w:rsidRDefault="00624E6B" w:rsidP="00624E6B">
      <w:pPr>
        <w:widowControl w:val="0"/>
        <w:jc w:val="left"/>
      </w:pPr>
    </w:p>
    <w:p w:rsidR="00624E6B" w:rsidRDefault="00624E6B" w:rsidP="00624E6B">
      <w:pPr>
        <w:widowControl w:val="0"/>
        <w:jc w:val="left"/>
        <w:rPr>
          <w:b/>
        </w:rPr>
      </w:pPr>
      <w:r w:rsidRPr="00624E6B">
        <w:rPr>
          <w:b/>
        </w:rPr>
        <w:t>S.</w:t>
      </w:r>
      <w:r>
        <w:rPr>
          <w:b/>
        </w:rPr>
        <w:t xml:space="preserve"> </w:t>
      </w:r>
      <w:r w:rsidRPr="00624E6B">
        <w:rPr>
          <w:b/>
        </w:rPr>
        <w:t>1423</w:t>
      </w:r>
    </w:p>
    <w:p w:rsidR="00624E6B" w:rsidRDefault="00624E6B" w:rsidP="00624E6B">
      <w:pPr>
        <w:widowControl w:val="0"/>
        <w:jc w:val="left"/>
        <w:rPr>
          <w:b/>
        </w:rPr>
      </w:pPr>
    </w:p>
    <w:p w:rsidR="00624E6B" w:rsidRDefault="00624E6B" w:rsidP="00624E6B">
      <w:pPr>
        <w:widowControl w:val="0"/>
        <w:jc w:val="left"/>
      </w:pPr>
      <w:r w:rsidRPr="00624E6B">
        <w:rPr>
          <w:b/>
        </w:rPr>
        <w:t>STATUS INFORMATION</w:t>
      </w:r>
    </w:p>
    <w:p w:rsidR="00624E6B" w:rsidRDefault="00624E6B" w:rsidP="00624E6B">
      <w:pPr>
        <w:widowControl w:val="0"/>
        <w:jc w:val="left"/>
      </w:pPr>
    </w:p>
    <w:p w:rsidR="00624E6B" w:rsidRDefault="00624E6B" w:rsidP="00624E6B">
      <w:pPr>
        <w:widowControl w:val="0"/>
        <w:jc w:val="left"/>
      </w:pPr>
      <w:r>
        <w:t>Senate Resolution</w:t>
      </w:r>
    </w:p>
    <w:p w:rsidR="00624E6B" w:rsidRDefault="00624E6B" w:rsidP="00624E6B">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McGill, Nicholson, O'Dell, Peeler, Pinckney, Rankin, Reese, Rose, Ryberg, Scott, Setzler, Sheheen, Shoopman, Thomas, Verdin and Williams</w:t>
      </w:r>
    </w:p>
    <w:p w:rsidR="00624E6B" w:rsidRDefault="00624E6B" w:rsidP="00624E6B">
      <w:pPr>
        <w:widowControl w:val="0"/>
        <w:jc w:val="left"/>
      </w:pPr>
      <w:r>
        <w:t>Document Path: l:\council\bills\rm\1516ac12.docx</w:t>
      </w:r>
    </w:p>
    <w:p w:rsidR="00624E6B" w:rsidRDefault="00624E6B" w:rsidP="00624E6B">
      <w:pPr>
        <w:widowControl w:val="0"/>
        <w:jc w:val="left"/>
      </w:pPr>
    </w:p>
    <w:p w:rsidR="00624E6B" w:rsidRDefault="00624E6B" w:rsidP="00624E6B">
      <w:pPr>
        <w:widowControl w:val="0"/>
        <w:jc w:val="left"/>
      </w:pPr>
      <w:r>
        <w:t>Introduced in the Senate on April 10, 2012</w:t>
      </w:r>
    </w:p>
    <w:p w:rsidR="00624E6B" w:rsidRDefault="00624E6B" w:rsidP="00624E6B">
      <w:pPr>
        <w:widowControl w:val="0"/>
        <w:jc w:val="left"/>
      </w:pPr>
      <w:r>
        <w:t>Adopted by the Senate on April 10, 2012</w:t>
      </w:r>
    </w:p>
    <w:p w:rsidR="00624E6B" w:rsidRDefault="00624E6B" w:rsidP="00624E6B">
      <w:pPr>
        <w:widowControl w:val="0"/>
        <w:jc w:val="left"/>
      </w:pPr>
    </w:p>
    <w:p w:rsidR="00624E6B" w:rsidRDefault="00624E6B" w:rsidP="00624E6B">
      <w:pPr>
        <w:widowControl w:val="0"/>
        <w:jc w:val="left"/>
      </w:pPr>
      <w:r>
        <w:t xml:space="preserve">Summary: </w:t>
      </w:r>
      <w:r w:rsidR="009B1685">
        <w:t>Lexington County Communication Center</w:t>
      </w:r>
    </w:p>
    <w:p w:rsidR="00624E6B" w:rsidRDefault="00624E6B" w:rsidP="00624E6B">
      <w:pPr>
        <w:widowControl w:val="0"/>
        <w:jc w:val="left"/>
      </w:pPr>
    </w:p>
    <w:p w:rsidR="00624E6B" w:rsidRDefault="00624E6B" w:rsidP="00624E6B">
      <w:pPr>
        <w:widowControl w:val="0"/>
        <w:jc w:val="left"/>
      </w:pPr>
    </w:p>
    <w:p w:rsidR="00624E6B" w:rsidRDefault="00624E6B" w:rsidP="00624E6B">
      <w:pPr>
        <w:widowControl w:val="0"/>
        <w:tabs>
          <w:tab w:val="center" w:pos="590"/>
          <w:tab w:val="center" w:pos="1440"/>
          <w:tab w:val="left" w:pos="1872"/>
          <w:tab w:val="left" w:pos="9187"/>
        </w:tabs>
        <w:jc w:val="left"/>
      </w:pPr>
      <w:r w:rsidRPr="00624E6B">
        <w:rPr>
          <w:b/>
        </w:rPr>
        <w:t>HISTORY OF LEGISLATIVE ACTIONS</w:t>
      </w:r>
    </w:p>
    <w:p w:rsidR="00624E6B" w:rsidRDefault="00624E6B" w:rsidP="00624E6B">
      <w:pPr>
        <w:widowControl w:val="0"/>
        <w:tabs>
          <w:tab w:val="center" w:pos="590"/>
          <w:tab w:val="center" w:pos="1440"/>
          <w:tab w:val="left" w:pos="1872"/>
          <w:tab w:val="left" w:pos="9187"/>
        </w:tabs>
        <w:jc w:val="left"/>
      </w:pPr>
    </w:p>
    <w:p w:rsidR="00624E6B" w:rsidRPr="00624E6B" w:rsidRDefault="00624E6B" w:rsidP="00624E6B">
      <w:pPr>
        <w:widowControl w:val="0"/>
        <w:tabs>
          <w:tab w:val="center" w:pos="590"/>
          <w:tab w:val="center" w:pos="1440"/>
          <w:tab w:val="left" w:pos="1872"/>
          <w:tab w:val="left" w:pos="9187"/>
        </w:tabs>
        <w:jc w:val="left"/>
      </w:pPr>
      <w:r w:rsidRPr="00624E6B">
        <w:rPr>
          <w:u w:val="single"/>
        </w:rPr>
        <w:tab/>
        <w:t>Date</w:t>
      </w:r>
      <w:r w:rsidRPr="00624E6B">
        <w:rPr>
          <w:u w:val="single"/>
        </w:rPr>
        <w:tab/>
        <w:t>Body</w:t>
      </w:r>
      <w:r w:rsidRPr="00624E6B">
        <w:rPr>
          <w:u w:val="single"/>
        </w:rPr>
        <w:tab/>
        <w:t>Action Description with journal page number</w:t>
      </w:r>
      <w:r w:rsidRPr="00624E6B">
        <w:rPr>
          <w:u w:val="single"/>
        </w:rPr>
        <w:tab/>
      </w:r>
    </w:p>
    <w:p w:rsidR="00526AB6" w:rsidRDefault="00526AB6" w:rsidP="00526AB6">
      <w:pPr>
        <w:widowControl w:val="0"/>
        <w:tabs>
          <w:tab w:val="right" w:pos="1008"/>
          <w:tab w:val="left" w:pos="1152"/>
          <w:tab w:val="left" w:pos="1872"/>
          <w:tab w:val="left" w:pos="9187"/>
        </w:tabs>
        <w:ind w:left="2088" w:hanging="2088"/>
        <w:jc w:val="left"/>
      </w:pPr>
      <w:r>
        <w:tab/>
        <w:t>4/10/2012</w:t>
      </w:r>
      <w:r>
        <w:tab/>
        <w:t>Senate</w:t>
      </w:r>
      <w:r>
        <w:tab/>
      </w:r>
      <w:r w:rsidRPr="00A9631B">
        <w:t>Introduced and adopted (</w:t>
      </w:r>
      <w:hyperlink r:id="rId7" w:history="1">
        <w:r w:rsidRPr="00A9631B">
          <w:rPr>
            <w:rStyle w:val="Hyperlink"/>
          </w:rPr>
          <w:t>Senate Journal</w:t>
        </w:r>
        <w:r w:rsidRPr="00A9631B">
          <w:rPr>
            <w:rStyle w:val="Hyperlink"/>
          </w:rPr>
          <w:noBreakHyphen/>
          <w:t>page 13</w:t>
        </w:r>
      </w:hyperlink>
      <w:r w:rsidRPr="00A9631B">
        <w:t>)</w:t>
      </w:r>
    </w:p>
    <w:p w:rsidR="00526AB6" w:rsidRDefault="00526AB6" w:rsidP="00526AB6">
      <w:pPr>
        <w:widowControl w:val="0"/>
        <w:tabs>
          <w:tab w:val="right" w:pos="1008"/>
          <w:tab w:val="left" w:pos="1152"/>
          <w:tab w:val="left" w:pos="1872"/>
          <w:tab w:val="left" w:pos="9187"/>
        </w:tabs>
        <w:ind w:left="2088" w:hanging="2088"/>
        <w:jc w:val="left"/>
      </w:pPr>
    </w:p>
    <w:p w:rsidR="00624E6B" w:rsidRPr="00624E6B" w:rsidRDefault="00624E6B" w:rsidP="00624E6B">
      <w:pPr>
        <w:widowControl w:val="0"/>
        <w:tabs>
          <w:tab w:val="right" w:pos="1008"/>
          <w:tab w:val="left" w:pos="1152"/>
          <w:tab w:val="left" w:pos="1872"/>
          <w:tab w:val="left" w:pos="9187"/>
        </w:tabs>
        <w:ind w:left="2088" w:hanging="2088"/>
        <w:jc w:val="left"/>
      </w:pPr>
    </w:p>
    <w:p w:rsidR="00624E6B" w:rsidRDefault="00624E6B" w:rsidP="00624E6B">
      <w:r w:rsidRPr="00624E6B">
        <w:rPr>
          <w:b/>
        </w:rPr>
        <w:t>VERSIONS OF THIS BILL</w:t>
      </w:r>
    </w:p>
    <w:p w:rsidR="00624E6B" w:rsidRDefault="00624E6B" w:rsidP="00624E6B"/>
    <w:p w:rsidR="00624E6B" w:rsidRDefault="00D332CA" w:rsidP="00624E6B">
      <w:hyperlink r:id="rId8" w:history="1">
        <w:r w:rsidR="00624E6B">
          <w:rPr>
            <w:rStyle w:val="Hyperlink"/>
          </w:rPr>
          <w:t>4/10/2012</w:t>
        </w:r>
      </w:hyperlink>
    </w:p>
    <w:p w:rsidR="00624E6B" w:rsidRDefault="00624E6B" w:rsidP="00624E6B"/>
    <w:p w:rsidR="00624E6B" w:rsidRDefault="00624E6B" w:rsidP="00624E6B">
      <w:pPr>
        <w:sectPr w:rsidR="00624E6B" w:rsidSect="00624E6B">
          <w:pgSz w:w="12240" w:h="15840" w:code="1"/>
          <w:pgMar w:top="1080" w:right="1440" w:bottom="1080" w:left="1440" w:header="720" w:footer="720" w:gutter="0"/>
          <w:cols w:space="720"/>
          <w:noEndnote/>
          <w:docGrid w:linePitch="360"/>
        </w:sectPr>
      </w:pPr>
    </w:p>
    <w:p w:rsidR="004C5E12" w:rsidRDefault="004C5E12" w:rsidP="004C5E12">
      <w:pPr>
        <w:pStyle w:val="BillDots0"/>
      </w:pPr>
    </w:p>
    <w:p w:rsidR="004C5E12" w:rsidRDefault="004C5E12" w:rsidP="004C5E12">
      <w:pPr>
        <w:pStyle w:val="Numbersforbills"/>
      </w:pPr>
    </w:p>
    <w:p w:rsidR="004C5E12" w:rsidRDefault="004C5E12" w:rsidP="004C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12" w:rsidRDefault="004C5E12" w:rsidP="004C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12" w:rsidRDefault="004C5E12" w:rsidP="004C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12" w:rsidRDefault="004C5E12" w:rsidP="004C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E12" w:rsidRDefault="004C5E12" w:rsidP="004C5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2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2CF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C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86BD8">
        <w:t xml:space="preserve">COMMEND AND </w:t>
      </w:r>
      <w:r w:rsidR="00182A2B">
        <w:t xml:space="preserve">CONGRATULATE THE LEXINGTON COUNTY COMMUNICATIONS CENTER ON BEING </w:t>
      </w:r>
      <w:r w:rsidR="00F86BD8">
        <w:t xml:space="preserve">CERTIFIED BY THE </w:t>
      </w:r>
      <w:r w:rsidR="00182A2B">
        <w:t>COMMISSION ON ACCREDITATION FOR LAW ENFORCEMENT AGENCIES,</w:t>
      </w:r>
      <w:r w:rsidR="00F86BD8">
        <w:t xml:space="preserve"> INC.</w:t>
      </w:r>
    </w:p>
    <w:p w:rsidR="00C22CFF" w:rsidRDefault="00C22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115B" w:rsidRDefault="00F86B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the South Carolina Senate was pleased to learn that the Lexington County Communications Center </w:t>
      </w:r>
      <w:r w:rsidR="00EF2C5F">
        <w:t>was</w:t>
      </w:r>
      <w:r>
        <w:t xml:space="preserve"> certified </w:t>
      </w:r>
      <w:r w:rsidR="00EF2C5F">
        <w:t xml:space="preserve">for the second time </w:t>
      </w:r>
      <w:r>
        <w:t xml:space="preserve">by the </w:t>
      </w:r>
      <w:r w:rsidR="00A1115B" w:rsidRPr="00A1115B">
        <w:rPr>
          <w:rFonts w:eastAsiaTheme="minorHAnsi"/>
          <w:color w:val="000000" w:themeColor="text1"/>
          <w:szCs w:val="22"/>
          <w:u w:color="000000" w:themeColor="text1"/>
        </w:rPr>
        <w:t>Commission on Accreditation for Law Enforcement Agencies, Inc. (CALEA)</w:t>
      </w:r>
      <w:r w:rsidR="00FE3194">
        <w:rPr>
          <w:rFonts w:eastAsiaTheme="minorHAnsi"/>
          <w:color w:val="000000" w:themeColor="text1"/>
          <w:szCs w:val="22"/>
          <w:u w:color="000000" w:themeColor="text1"/>
        </w:rPr>
        <w:t>,</w:t>
      </w:r>
      <w:r w:rsidR="00EF2C5F">
        <w:rPr>
          <w:rFonts w:eastAsiaTheme="minorHAnsi"/>
          <w:color w:val="000000" w:themeColor="text1"/>
          <w:szCs w:val="22"/>
          <w:u w:color="000000" w:themeColor="text1"/>
        </w:rPr>
        <w:t xml:space="preserve"> on March 24, 2012</w:t>
      </w:r>
      <w:r>
        <w:rPr>
          <w:rFonts w:eastAsiaTheme="minorHAnsi"/>
          <w:color w:val="000000" w:themeColor="text1"/>
          <w:szCs w:val="22"/>
          <w:u w:color="000000" w:themeColor="text1"/>
        </w:rPr>
        <w:t>; and</w:t>
      </w:r>
    </w:p>
    <w:p w:rsidR="00EF2C5F" w:rsidRDefault="00EF2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A1115B" w:rsidRPr="00A1115B" w:rsidRDefault="00A1115B" w:rsidP="00A1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 xml:space="preserve">Whereas, </w:t>
      </w:r>
      <w:r w:rsidR="00487026">
        <w:rPr>
          <w:rFonts w:eastAsiaTheme="minorHAnsi"/>
          <w:color w:val="000000" w:themeColor="text1"/>
          <w:szCs w:val="22"/>
          <w:u w:color="000000" w:themeColor="text1"/>
        </w:rPr>
        <w:t>CALEA</w:t>
      </w:r>
      <w:r w:rsidRPr="00A1115B">
        <w:rPr>
          <w:rFonts w:eastAsiaTheme="minorHAnsi"/>
          <w:color w:val="000000" w:themeColor="text1"/>
          <w:szCs w:val="22"/>
          <w:u w:color="000000" w:themeColor="text1"/>
        </w:rPr>
        <w:t xml:space="preserve"> was created in 1979 as a credentialing authority through the joint efforts of law enforcement</w:t>
      </w:r>
      <w:r w:rsidR="00E66115" w:rsidRPr="00E66115">
        <w:rPr>
          <w:rFonts w:eastAsiaTheme="minorHAnsi"/>
          <w:color w:val="000000" w:themeColor="text1"/>
          <w:szCs w:val="22"/>
          <w:u w:color="000000" w:themeColor="text1"/>
        </w:rPr>
        <w:t>’</w:t>
      </w:r>
      <w:r w:rsidRPr="00A1115B">
        <w:rPr>
          <w:rFonts w:eastAsiaTheme="minorHAnsi"/>
          <w:color w:val="000000" w:themeColor="text1"/>
          <w:szCs w:val="22"/>
          <w:u w:color="000000" w:themeColor="text1"/>
        </w:rPr>
        <w:t>s major executive associations; and</w:t>
      </w:r>
    </w:p>
    <w:p w:rsidR="00A1115B" w:rsidRPr="00A1115B" w:rsidRDefault="00A1115B" w:rsidP="00A1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115B" w:rsidRPr="00A1115B" w:rsidRDefault="00A1115B" w:rsidP="00A1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Whereas, its purpose is to improve the delivery of public</w:t>
      </w:r>
      <w:r w:rsidR="007D6C7A">
        <w:rPr>
          <w:rFonts w:eastAsiaTheme="minorHAnsi"/>
          <w:color w:val="000000" w:themeColor="text1"/>
          <w:szCs w:val="22"/>
          <w:u w:color="000000" w:themeColor="text1"/>
        </w:rPr>
        <w:t xml:space="preserve"> </w:t>
      </w:r>
      <w:r w:rsidRPr="00A1115B">
        <w:rPr>
          <w:rFonts w:eastAsiaTheme="minorHAnsi"/>
          <w:color w:val="000000" w:themeColor="text1"/>
          <w:szCs w:val="22"/>
          <w:u w:color="000000" w:themeColor="text1"/>
        </w:rPr>
        <w:t>safety services, primarily by maintaining a body of standards covering a wide range of up</w:t>
      </w:r>
      <w:r w:rsidR="00E66115">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to</w:t>
      </w:r>
      <w:r w:rsidR="00E66115">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date public</w:t>
      </w:r>
      <w:r w:rsidR="007D6C7A">
        <w:rPr>
          <w:rFonts w:eastAsiaTheme="minorHAnsi"/>
          <w:color w:val="000000" w:themeColor="text1"/>
          <w:szCs w:val="22"/>
          <w:u w:color="000000" w:themeColor="text1"/>
        </w:rPr>
        <w:t xml:space="preserve"> </w:t>
      </w:r>
      <w:r w:rsidRPr="00A1115B">
        <w:rPr>
          <w:rFonts w:eastAsiaTheme="minorHAnsi"/>
          <w:color w:val="000000" w:themeColor="text1"/>
          <w:szCs w:val="22"/>
          <w:u w:color="000000" w:themeColor="text1"/>
        </w:rPr>
        <w:t>safety initiatives</w:t>
      </w:r>
      <w:r w:rsidR="00F86BD8">
        <w:rPr>
          <w:rFonts w:eastAsiaTheme="minorHAnsi"/>
          <w:color w:val="000000" w:themeColor="text1"/>
          <w:szCs w:val="22"/>
          <w:u w:color="000000" w:themeColor="text1"/>
        </w:rPr>
        <w:t>,</w:t>
      </w:r>
      <w:r w:rsidRPr="00A1115B">
        <w:rPr>
          <w:rFonts w:eastAsiaTheme="minorHAnsi"/>
          <w:color w:val="000000" w:themeColor="text1"/>
          <w:szCs w:val="22"/>
          <w:u w:color="000000" w:themeColor="text1"/>
        </w:rPr>
        <w:t xml:space="preserve"> establishing and administering an accreditation process</w:t>
      </w:r>
      <w:r w:rsidR="00F86BD8">
        <w:rPr>
          <w:rFonts w:eastAsiaTheme="minorHAnsi"/>
          <w:color w:val="000000" w:themeColor="text1"/>
          <w:szCs w:val="22"/>
          <w:u w:color="000000" w:themeColor="text1"/>
        </w:rPr>
        <w:t>,</w:t>
      </w:r>
      <w:r w:rsidRPr="00A1115B">
        <w:rPr>
          <w:rFonts w:eastAsiaTheme="minorHAnsi"/>
          <w:color w:val="000000" w:themeColor="text1"/>
          <w:szCs w:val="22"/>
          <w:u w:color="000000" w:themeColor="text1"/>
        </w:rPr>
        <w:t xml:space="preserve"> and recognizing professional excellence; and</w:t>
      </w:r>
    </w:p>
    <w:p w:rsidR="00A1115B" w:rsidRPr="00A1115B" w:rsidRDefault="00A1115B" w:rsidP="00A1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115B" w:rsidRPr="00A1115B" w:rsidRDefault="00A1115B" w:rsidP="00A1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Whereas, its standards require an agency to develop a comprehensive, well</w:t>
      </w:r>
      <w:r w:rsidR="00E66115">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thought</w:t>
      </w:r>
      <w:r w:rsidR="00E66115">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out</w:t>
      </w:r>
      <w:r w:rsidR="008A045D">
        <w:rPr>
          <w:rFonts w:eastAsiaTheme="minorHAnsi"/>
          <w:color w:val="000000" w:themeColor="text1"/>
          <w:szCs w:val="22"/>
          <w:u w:color="000000" w:themeColor="text1"/>
        </w:rPr>
        <w:t>, u</w:t>
      </w:r>
      <w:r w:rsidRPr="00A1115B">
        <w:rPr>
          <w:rFonts w:eastAsiaTheme="minorHAnsi"/>
          <w:color w:val="000000" w:themeColor="text1"/>
          <w:szCs w:val="22"/>
          <w:u w:color="000000" w:themeColor="text1"/>
        </w:rPr>
        <w:t>niform set of written directives; provide the necessary reports and analyses a CEO needs to make fact</w:t>
      </w:r>
      <w:r w:rsidR="00E66115">
        <w:rPr>
          <w:rFonts w:eastAsiaTheme="minorHAnsi"/>
          <w:color w:val="000000" w:themeColor="text1"/>
          <w:szCs w:val="22"/>
          <w:u w:color="000000" w:themeColor="text1"/>
        </w:rPr>
        <w:noBreakHyphen/>
      </w:r>
      <w:r w:rsidRPr="00A1115B">
        <w:rPr>
          <w:rFonts w:eastAsiaTheme="minorHAnsi"/>
          <w:color w:val="000000" w:themeColor="text1"/>
          <w:szCs w:val="22"/>
          <w:u w:color="000000" w:themeColor="text1"/>
        </w:rPr>
        <w:t>based, informed management decisions; and put in place a preparedness program for immediate addressing of critical incidents; and</w:t>
      </w:r>
    </w:p>
    <w:p w:rsidR="00A1115B" w:rsidRPr="00A1115B" w:rsidRDefault="00A1115B" w:rsidP="00A1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1115B" w:rsidRPr="00A1115B" w:rsidRDefault="00A1115B" w:rsidP="00A11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115B">
        <w:rPr>
          <w:rFonts w:eastAsiaTheme="minorHAnsi"/>
          <w:color w:val="000000" w:themeColor="text1"/>
          <w:szCs w:val="22"/>
          <w:u w:color="000000" w:themeColor="text1"/>
        </w:rPr>
        <w:t>Whereas, these measures are a means for developing or improving an agency</w:t>
      </w:r>
      <w:r w:rsidR="00E66115" w:rsidRPr="00E66115">
        <w:rPr>
          <w:rFonts w:eastAsiaTheme="minorHAnsi"/>
          <w:color w:val="000000" w:themeColor="text1"/>
          <w:szCs w:val="22"/>
          <w:u w:color="000000" w:themeColor="text1"/>
        </w:rPr>
        <w:t>’</w:t>
      </w:r>
      <w:r w:rsidRPr="00A1115B">
        <w:rPr>
          <w:rFonts w:eastAsiaTheme="minorHAnsi"/>
          <w:color w:val="000000" w:themeColor="text1"/>
          <w:szCs w:val="22"/>
          <w:u w:color="000000" w:themeColor="text1"/>
        </w:rPr>
        <w:t xml:space="preserve">s relationship with the community. They </w:t>
      </w:r>
      <w:r w:rsidR="002B438B">
        <w:rPr>
          <w:rFonts w:eastAsiaTheme="minorHAnsi"/>
          <w:color w:val="000000" w:themeColor="text1"/>
          <w:szCs w:val="22"/>
          <w:u w:color="000000" w:themeColor="text1"/>
        </w:rPr>
        <w:t xml:space="preserve">also </w:t>
      </w:r>
      <w:r w:rsidRPr="00A1115B">
        <w:rPr>
          <w:rFonts w:eastAsiaTheme="minorHAnsi"/>
          <w:color w:val="000000" w:themeColor="text1"/>
          <w:szCs w:val="22"/>
          <w:u w:color="000000" w:themeColor="text1"/>
        </w:rPr>
        <w:t>strengthen an agency</w:t>
      </w:r>
      <w:r w:rsidR="00E66115" w:rsidRPr="00E66115">
        <w:rPr>
          <w:rFonts w:eastAsiaTheme="minorHAnsi"/>
          <w:color w:val="000000" w:themeColor="text1"/>
          <w:szCs w:val="22"/>
          <w:u w:color="000000" w:themeColor="text1"/>
        </w:rPr>
        <w:t>’</w:t>
      </w:r>
      <w:r w:rsidRPr="00A1115B">
        <w:rPr>
          <w:rFonts w:eastAsiaTheme="minorHAnsi"/>
          <w:color w:val="000000" w:themeColor="text1"/>
          <w:szCs w:val="22"/>
          <w:u w:color="000000" w:themeColor="text1"/>
        </w:rPr>
        <w:t xml:space="preserve">s accountability, </w:t>
      </w:r>
      <w:r w:rsidR="00750040">
        <w:rPr>
          <w:rFonts w:eastAsiaTheme="minorHAnsi"/>
          <w:color w:val="000000" w:themeColor="text1"/>
          <w:szCs w:val="22"/>
          <w:u w:color="000000" w:themeColor="text1"/>
        </w:rPr>
        <w:t xml:space="preserve">possibly </w:t>
      </w:r>
      <w:r w:rsidRPr="00A1115B">
        <w:rPr>
          <w:rFonts w:eastAsiaTheme="minorHAnsi"/>
          <w:color w:val="000000" w:themeColor="text1"/>
          <w:szCs w:val="22"/>
          <w:u w:color="000000" w:themeColor="text1"/>
        </w:rPr>
        <w:t>limit an agency</w:t>
      </w:r>
      <w:r w:rsidR="00E66115" w:rsidRPr="00E66115">
        <w:rPr>
          <w:rFonts w:eastAsiaTheme="minorHAnsi"/>
          <w:color w:val="000000" w:themeColor="text1"/>
          <w:szCs w:val="22"/>
          <w:u w:color="000000" w:themeColor="text1"/>
        </w:rPr>
        <w:t>’</w:t>
      </w:r>
      <w:r w:rsidRPr="00A1115B">
        <w:rPr>
          <w:rFonts w:eastAsiaTheme="minorHAnsi"/>
          <w:color w:val="000000" w:themeColor="text1"/>
          <w:szCs w:val="22"/>
          <w:u w:color="000000" w:themeColor="text1"/>
        </w:rPr>
        <w:t>s liability and risk exposure, and facilitate an agency</w:t>
      </w:r>
      <w:r w:rsidR="00E66115" w:rsidRPr="00E66115">
        <w:rPr>
          <w:rFonts w:eastAsiaTheme="minorHAnsi"/>
          <w:color w:val="000000" w:themeColor="text1"/>
          <w:szCs w:val="22"/>
          <w:u w:color="000000" w:themeColor="text1"/>
        </w:rPr>
        <w:t>’</w:t>
      </w:r>
      <w:r w:rsidRPr="00A1115B">
        <w:rPr>
          <w:rFonts w:eastAsiaTheme="minorHAnsi"/>
          <w:color w:val="000000" w:themeColor="text1"/>
          <w:szCs w:val="22"/>
          <w:u w:color="000000" w:themeColor="text1"/>
        </w:rPr>
        <w:t>s pursuit of professional excellence; and</w:t>
      </w:r>
    </w:p>
    <w:p w:rsidR="00A1115B" w:rsidRDefault="00A111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CFF" w:rsidRDefault="007500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4059C">
        <w:t xml:space="preserve">in earning this prestigious accreditation, the Lexington County Communications Center has </w:t>
      </w:r>
      <w:r w:rsidR="002A6CD6" w:rsidRPr="00FC0E12">
        <w:rPr>
          <w:color w:val="000000" w:themeColor="text1"/>
          <w:u w:color="000000" w:themeColor="text1"/>
        </w:rPr>
        <w:t>voluntarily demonstrate</w:t>
      </w:r>
      <w:r w:rsidR="0024059C">
        <w:rPr>
          <w:color w:val="000000" w:themeColor="text1"/>
          <w:u w:color="000000" w:themeColor="text1"/>
        </w:rPr>
        <w:t xml:space="preserve">d its </w:t>
      </w:r>
      <w:r w:rsidR="002A6CD6" w:rsidRPr="00FC0E12">
        <w:rPr>
          <w:color w:val="000000" w:themeColor="text1"/>
          <w:u w:color="000000" w:themeColor="text1"/>
        </w:rPr>
        <w:t xml:space="preserve">commitment to excellence in law enforcement. </w:t>
      </w:r>
      <w:r w:rsidR="0024059C">
        <w:rPr>
          <w:color w:val="000000" w:themeColor="text1"/>
          <w:u w:color="000000" w:themeColor="text1"/>
        </w:rPr>
        <w:t xml:space="preserve">Grateful for this </w:t>
      </w:r>
      <w:r w:rsidR="00213D5D">
        <w:rPr>
          <w:color w:val="000000" w:themeColor="text1"/>
          <w:u w:color="000000" w:themeColor="text1"/>
        </w:rPr>
        <w:t xml:space="preserve">consistent </w:t>
      </w:r>
      <w:r w:rsidR="0024059C">
        <w:rPr>
          <w:color w:val="000000" w:themeColor="text1"/>
          <w:u w:color="000000" w:themeColor="text1"/>
        </w:rPr>
        <w:t>dedication, the Senate salutes the agency on behalf of the people of South Carolina. N</w:t>
      </w:r>
      <w:r w:rsidR="00C22CFF">
        <w:t>ow, therefore,</w:t>
      </w:r>
    </w:p>
    <w:p w:rsidR="00C22CFF" w:rsidRDefault="00C22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CFF" w:rsidRDefault="00C22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22CFF" w:rsidRDefault="00C22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21" w:rsidRDefault="00C22CFF" w:rsidP="00DB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5E3570" w:rsidRPr="00164935">
        <w:rPr>
          <w:color w:val="000000" w:themeColor="text1"/>
          <w:u w:color="000000" w:themeColor="text1"/>
        </w:rPr>
        <w:t>the members of the South Carolina Senate, by this resolution,</w:t>
      </w:r>
      <w:r w:rsidR="005E3570">
        <w:rPr>
          <w:color w:val="000000" w:themeColor="text1"/>
          <w:u w:color="000000" w:themeColor="text1"/>
        </w:rPr>
        <w:t xml:space="preserve"> </w:t>
      </w:r>
      <w:r w:rsidR="00E015E9">
        <w:t xml:space="preserve">commend and congratulate the Lexington County Communications Center on being certified by the Commission on Accreditation for Law Enforcement Agencies, </w:t>
      </w:r>
      <w:r w:rsidR="003F0EB1">
        <w:t>I</w:t>
      </w:r>
      <w:r w:rsidR="00E015E9">
        <w:t>nc.</w:t>
      </w:r>
    </w:p>
    <w:p w:rsidR="00C22CFF" w:rsidRDefault="00C22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C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015E9">
        <w:t>provided</w:t>
      </w:r>
      <w:r>
        <w:t xml:space="preserve"> to </w:t>
      </w:r>
      <w:r w:rsidR="00E015E9">
        <w:t>the Lexington County Communications Center</w:t>
      </w:r>
      <w:r>
        <w:t>.</w:t>
      </w:r>
    </w:p>
    <w:p w:rsidR="00C029AA" w:rsidRDefault="00E66115" w:rsidP="00301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29AA" w:rsidRDefault="00C029AA" w:rsidP="00624E6B">
      <w:pPr>
        <w:suppressAutoHyphens/>
      </w:pPr>
    </w:p>
    <w:sectPr w:rsidR="00C029AA" w:rsidSect="00624E6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CFF" w:rsidRDefault="00C22CFF" w:rsidP="009F0C77">
      <w:r>
        <w:separator/>
      </w:r>
    </w:p>
  </w:endnote>
  <w:endnote w:type="continuationSeparator" w:id="0">
    <w:p w:rsidR="00C22CFF" w:rsidRDefault="00C22C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D042A3-6AFA-4B03-97A2-A169E266372E}"/>
    <w:embedBold r:id="rId2" w:fontKey="{D565D52B-80D9-466F-A138-D05BC76BC262}"/>
  </w:font>
  <w:font w:name="Calibri">
    <w:panose1 w:val="020F0502020204030204"/>
    <w:charset w:val="00"/>
    <w:family w:val="swiss"/>
    <w:pitch w:val="variable"/>
    <w:sig w:usb0="E10002FF" w:usb1="4000ACFF" w:usb2="00000009" w:usb3="00000000" w:csb0="0000019F" w:csb1="00000000"/>
    <w:embedRegular r:id="rId3" w:fontKey="{7BF95CAA-8E7D-4D19-B320-892FB240D31C}"/>
  </w:font>
  <w:font w:name="Tahoma">
    <w:panose1 w:val="020B0604030504040204"/>
    <w:charset w:val="00"/>
    <w:family w:val="swiss"/>
    <w:pitch w:val="variable"/>
    <w:sig w:usb0="21002A87" w:usb1="80000000" w:usb2="00000008" w:usb3="00000000" w:csb0="000101FF" w:csb1="00000000"/>
    <w:embedRegular r:id="rId4" w:fontKey="{A7A41377-18DF-4FE9-8537-682B528D4B26}"/>
  </w:font>
  <w:font w:name="Cambria">
    <w:panose1 w:val="02040503050406030204"/>
    <w:charset w:val="00"/>
    <w:family w:val="roman"/>
    <w:pitch w:val="variable"/>
    <w:sig w:usb0="E00002FF" w:usb1="400004FF" w:usb2="00000000" w:usb3="00000000" w:csb0="0000019F" w:csb1="00000000"/>
    <w:embedRegular r:id="rId5" w:fontKey="{187D20A0-1DD4-42AB-B974-C8B748F825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E6B" w:rsidRPr="00C029AA" w:rsidRDefault="00624E6B" w:rsidP="00C029AA">
    <w:pPr>
      <w:pStyle w:val="Footer"/>
      <w:tabs>
        <w:tab w:val="clear" w:pos="4680"/>
        <w:tab w:val="clear" w:pos="9360"/>
        <w:tab w:val="center" w:pos="2995"/>
      </w:tabs>
      <w:spacing w:before="120"/>
    </w:pPr>
    <w:r>
      <w:t>[1423]</w:t>
    </w:r>
    <w:r>
      <w:tab/>
    </w:r>
    <w:r w:rsidR="00D332CA">
      <w:fldChar w:fldCharType="begin"/>
    </w:r>
    <w:r w:rsidR="00D332CA">
      <w:instrText xml:space="preserve"> PAGE  \* MERGEFORMAT </w:instrText>
    </w:r>
    <w:r w:rsidR="00D332CA">
      <w:fldChar w:fldCharType="separate"/>
    </w:r>
    <w:r w:rsidR="00D332CA">
      <w:rPr>
        <w:noProof/>
      </w:rPr>
      <w:t>1</w:t>
    </w:r>
    <w:r w:rsidR="00D332C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CFF" w:rsidRDefault="00C22CFF" w:rsidP="009F0C77">
      <w:r>
        <w:separator/>
      </w:r>
    </w:p>
  </w:footnote>
  <w:footnote w:type="continuationSeparator" w:id="0">
    <w:p w:rsidR="00C22CFF" w:rsidRDefault="00C22C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16AC12"/>
    <w:docVar w:name="CoverBillType" w:val="r"/>
    <w:docVar w:name="docpath" w:val="L:\Council\bills\RM\1516AC12.DOCX"/>
    <w:docVar w:name="dvBillNumber" w:val="1423"/>
    <w:docVar w:name="dvBillNumberPrefix" w:val="S. "/>
    <w:docVar w:name="dvOriginalBody" w:val="Senate"/>
    <w:docVar w:name="dvSteno" w:val="RM"/>
    <w:docVar w:name="NameofBody" w:val="s"/>
    <w:docVar w:name="vgroup2" w:val="Council"/>
  </w:docVars>
  <w:rsids>
    <w:rsidRoot w:val="009730DD"/>
    <w:rsid w:val="00000065"/>
    <w:rsid w:val="00026C9A"/>
    <w:rsid w:val="00072702"/>
    <w:rsid w:val="000965A1"/>
    <w:rsid w:val="000E1785"/>
    <w:rsid w:val="001023A4"/>
    <w:rsid w:val="0010776B"/>
    <w:rsid w:val="00133E66"/>
    <w:rsid w:val="00134ACF"/>
    <w:rsid w:val="00144E15"/>
    <w:rsid w:val="00182A2B"/>
    <w:rsid w:val="001A4A62"/>
    <w:rsid w:val="001A681E"/>
    <w:rsid w:val="001D08F2"/>
    <w:rsid w:val="0020149E"/>
    <w:rsid w:val="002037CA"/>
    <w:rsid w:val="002047A2"/>
    <w:rsid w:val="00213D5D"/>
    <w:rsid w:val="002321B6"/>
    <w:rsid w:val="0023696B"/>
    <w:rsid w:val="0024059C"/>
    <w:rsid w:val="00250967"/>
    <w:rsid w:val="002759C5"/>
    <w:rsid w:val="00277DEE"/>
    <w:rsid w:val="00280D88"/>
    <w:rsid w:val="00294ABE"/>
    <w:rsid w:val="002A3EB4"/>
    <w:rsid w:val="002A6CD6"/>
    <w:rsid w:val="002B438B"/>
    <w:rsid w:val="00301052"/>
    <w:rsid w:val="00325348"/>
    <w:rsid w:val="0035238A"/>
    <w:rsid w:val="00393688"/>
    <w:rsid w:val="003D411E"/>
    <w:rsid w:val="003E3C1E"/>
    <w:rsid w:val="003E6148"/>
    <w:rsid w:val="003F0EB1"/>
    <w:rsid w:val="00400EAA"/>
    <w:rsid w:val="0041760A"/>
    <w:rsid w:val="00465081"/>
    <w:rsid w:val="004809EE"/>
    <w:rsid w:val="00487026"/>
    <w:rsid w:val="004C5E12"/>
    <w:rsid w:val="004E5C0F"/>
    <w:rsid w:val="00511EE9"/>
    <w:rsid w:val="00521E00"/>
    <w:rsid w:val="00526AB6"/>
    <w:rsid w:val="005530BD"/>
    <w:rsid w:val="00577C6C"/>
    <w:rsid w:val="0058501B"/>
    <w:rsid w:val="00594795"/>
    <w:rsid w:val="005E3570"/>
    <w:rsid w:val="006215AA"/>
    <w:rsid w:val="00624E6B"/>
    <w:rsid w:val="006340D9"/>
    <w:rsid w:val="00637F4C"/>
    <w:rsid w:val="00642B7D"/>
    <w:rsid w:val="00643B8E"/>
    <w:rsid w:val="00665EBC"/>
    <w:rsid w:val="0069470D"/>
    <w:rsid w:val="006A15B0"/>
    <w:rsid w:val="006A476C"/>
    <w:rsid w:val="006C6A93"/>
    <w:rsid w:val="006E02F9"/>
    <w:rsid w:val="00750040"/>
    <w:rsid w:val="00753C04"/>
    <w:rsid w:val="00756946"/>
    <w:rsid w:val="00757F80"/>
    <w:rsid w:val="00771EEC"/>
    <w:rsid w:val="00786819"/>
    <w:rsid w:val="00791F21"/>
    <w:rsid w:val="007929B0"/>
    <w:rsid w:val="007A325A"/>
    <w:rsid w:val="007D6C7A"/>
    <w:rsid w:val="007F1523"/>
    <w:rsid w:val="007F509E"/>
    <w:rsid w:val="007F5799"/>
    <w:rsid w:val="007F6947"/>
    <w:rsid w:val="00872729"/>
    <w:rsid w:val="00892BB1"/>
    <w:rsid w:val="008A045D"/>
    <w:rsid w:val="008F4429"/>
    <w:rsid w:val="009327A4"/>
    <w:rsid w:val="009352BB"/>
    <w:rsid w:val="0094467E"/>
    <w:rsid w:val="009730DD"/>
    <w:rsid w:val="00990668"/>
    <w:rsid w:val="009B1685"/>
    <w:rsid w:val="009F0C77"/>
    <w:rsid w:val="009F4DD1"/>
    <w:rsid w:val="00A1115B"/>
    <w:rsid w:val="00A64E80"/>
    <w:rsid w:val="00A741D9"/>
    <w:rsid w:val="00A9741D"/>
    <w:rsid w:val="00AB4CE0"/>
    <w:rsid w:val="00AD4B17"/>
    <w:rsid w:val="00AE095D"/>
    <w:rsid w:val="00B26FA6"/>
    <w:rsid w:val="00B741CB"/>
    <w:rsid w:val="00B934F3"/>
    <w:rsid w:val="00BB6347"/>
    <w:rsid w:val="00BD2134"/>
    <w:rsid w:val="00C029AA"/>
    <w:rsid w:val="00C038D8"/>
    <w:rsid w:val="00C04234"/>
    <w:rsid w:val="00C045DD"/>
    <w:rsid w:val="00C22CFF"/>
    <w:rsid w:val="00C3136F"/>
    <w:rsid w:val="00C3483A"/>
    <w:rsid w:val="00C74E9D"/>
    <w:rsid w:val="00C82FD3"/>
    <w:rsid w:val="00CC6B7B"/>
    <w:rsid w:val="00CD3619"/>
    <w:rsid w:val="00CF4447"/>
    <w:rsid w:val="00CF6ECA"/>
    <w:rsid w:val="00D332CA"/>
    <w:rsid w:val="00D405E7"/>
    <w:rsid w:val="00D41D56"/>
    <w:rsid w:val="00D6260D"/>
    <w:rsid w:val="00D6662B"/>
    <w:rsid w:val="00D95E2F"/>
    <w:rsid w:val="00D970A9"/>
    <w:rsid w:val="00DB3AC0"/>
    <w:rsid w:val="00DB4D8D"/>
    <w:rsid w:val="00DB5321"/>
    <w:rsid w:val="00DC30F9"/>
    <w:rsid w:val="00DC443C"/>
    <w:rsid w:val="00DE68F0"/>
    <w:rsid w:val="00DF3845"/>
    <w:rsid w:val="00DF7E17"/>
    <w:rsid w:val="00E015E9"/>
    <w:rsid w:val="00E2356B"/>
    <w:rsid w:val="00E55864"/>
    <w:rsid w:val="00E66115"/>
    <w:rsid w:val="00EB00A2"/>
    <w:rsid w:val="00EB1BF3"/>
    <w:rsid w:val="00EC6946"/>
    <w:rsid w:val="00EF2C5F"/>
    <w:rsid w:val="00EF3EEE"/>
    <w:rsid w:val="00F149A7"/>
    <w:rsid w:val="00F50BAF"/>
    <w:rsid w:val="00F52C10"/>
    <w:rsid w:val="00F76053"/>
    <w:rsid w:val="00F81FFD"/>
    <w:rsid w:val="00F85228"/>
    <w:rsid w:val="00F86BD8"/>
    <w:rsid w:val="00FB6773"/>
    <w:rsid w:val="00FE3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F2C09A-069D-452E-BE8E-8B0407263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C443C"/>
    <w:rPr>
      <w:rFonts w:ascii="Tahoma" w:hAnsi="Tahoma" w:cs="Tahoma"/>
      <w:sz w:val="16"/>
      <w:szCs w:val="16"/>
    </w:rPr>
  </w:style>
  <w:style w:type="character" w:customStyle="1" w:styleId="BalloonTextChar">
    <w:name w:val="Balloon Text Char"/>
    <w:basedOn w:val="DefaultParagraphFont"/>
    <w:link w:val="BalloonText"/>
    <w:uiPriority w:val="99"/>
    <w:semiHidden/>
    <w:rsid w:val="00DC443C"/>
    <w:rPr>
      <w:rFonts w:ascii="Tahoma" w:eastAsia="Times New Roman" w:hAnsi="Tahoma" w:cs="Tahoma"/>
      <w:sz w:val="16"/>
      <w:szCs w:val="16"/>
    </w:rPr>
  </w:style>
  <w:style w:type="paragraph" w:customStyle="1" w:styleId="BillDots0">
    <w:name w:val="Bill Dots"/>
    <w:basedOn w:val="Normal"/>
    <w:qFormat/>
    <w:rsid w:val="004C5E1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C5E12"/>
    <w:pPr>
      <w:tabs>
        <w:tab w:val="right" w:pos="5904"/>
      </w:tabs>
    </w:pPr>
  </w:style>
  <w:style w:type="character" w:styleId="Hyperlink">
    <w:name w:val="Hyperlink"/>
    <w:basedOn w:val="DefaultParagraphFont"/>
    <w:uiPriority w:val="99"/>
    <w:unhideWhenUsed/>
    <w:rsid w:val="00624E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423_20120410.docx" TargetMode="External"/><Relationship Id="rId3" Type="http://schemas.openxmlformats.org/officeDocument/2006/relationships/settings" Target="settings.xml"/><Relationship Id="rId7" Type="http://schemas.openxmlformats.org/officeDocument/2006/relationships/hyperlink" Target="file:///h:\sj%20archive\2012\04-10-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0428A-E477-4F95-9C85-AB8BA4835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417</Words>
  <Characters>2585</Characters>
  <Application>Microsoft Office Word</Application>
  <DocSecurity>4</DocSecurity>
  <Lines>91</Lines>
  <Paragraphs>27</Paragraphs>
  <ScaleCrop>false</ScaleCrop>
  <Company> </Company>
  <LinksUpToDate>false</LinksUpToDate>
  <CharactersWithSpaces>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1423: Lexington County Communication Center - South Carolina Legislature Online</dc:title>
  <dc:subject/>
  <dc:creator>rosannemcdowell</dc:creator>
  <cp:keywords/>
  <dc:description/>
  <cp:lastModifiedBy>N Cumfer</cp:lastModifiedBy>
  <cp:revision>2</cp:revision>
  <cp:lastPrinted>2012-04-10T18:31:00Z</cp:lastPrinted>
  <dcterms:created xsi:type="dcterms:W3CDTF">2014-11-21T21:18:00Z</dcterms:created>
  <dcterms:modified xsi:type="dcterms:W3CDTF">2014-11-21T21:18:00Z</dcterms:modified>
</cp:coreProperties>
</file>