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F4E" w:rsidRDefault="00F20F4E" w:rsidP="00F20F4E">
      <w:pPr>
        <w:widowControl w:val="0"/>
        <w:jc w:val="center"/>
      </w:pPr>
      <w:bookmarkStart w:id="0" w:name="_GoBack"/>
      <w:bookmarkEnd w:id="0"/>
      <w:r w:rsidRPr="00F20F4E">
        <w:rPr>
          <w:b/>
        </w:rPr>
        <w:t>South Carolina General Assembly</w:t>
      </w:r>
    </w:p>
    <w:p w:rsidR="00F20F4E" w:rsidRDefault="00F20F4E" w:rsidP="00F20F4E">
      <w:pPr>
        <w:widowControl w:val="0"/>
        <w:jc w:val="center"/>
      </w:pPr>
      <w:r>
        <w:t>119th Session, 2011-2012</w:t>
      </w:r>
    </w:p>
    <w:p w:rsidR="00F20F4E" w:rsidRDefault="00F20F4E" w:rsidP="00F20F4E">
      <w:pPr>
        <w:widowControl w:val="0"/>
        <w:jc w:val="left"/>
      </w:pPr>
    </w:p>
    <w:p w:rsidR="00F20F4E" w:rsidRDefault="00F20F4E" w:rsidP="00F20F4E">
      <w:pPr>
        <w:widowControl w:val="0"/>
        <w:jc w:val="left"/>
        <w:rPr>
          <w:b/>
        </w:rPr>
      </w:pPr>
      <w:r w:rsidRPr="00F20F4E">
        <w:rPr>
          <w:b/>
        </w:rPr>
        <w:t>S.</w:t>
      </w:r>
      <w:r>
        <w:rPr>
          <w:b/>
        </w:rPr>
        <w:t xml:space="preserve"> </w:t>
      </w:r>
      <w:r w:rsidRPr="00F20F4E">
        <w:rPr>
          <w:b/>
        </w:rPr>
        <w:t>1490</w:t>
      </w:r>
    </w:p>
    <w:p w:rsidR="00F20F4E" w:rsidRDefault="00F20F4E" w:rsidP="00F20F4E">
      <w:pPr>
        <w:widowControl w:val="0"/>
        <w:jc w:val="left"/>
        <w:rPr>
          <w:b/>
        </w:rPr>
      </w:pPr>
    </w:p>
    <w:p w:rsidR="00F20F4E" w:rsidRDefault="00F20F4E" w:rsidP="00F20F4E">
      <w:pPr>
        <w:widowControl w:val="0"/>
        <w:jc w:val="left"/>
      </w:pPr>
      <w:r w:rsidRPr="00F20F4E">
        <w:rPr>
          <w:b/>
        </w:rPr>
        <w:t>STATUS INFORMATION</w:t>
      </w:r>
    </w:p>
    <w:p w:rsidR="00F20F4E" w:rsidRDefault="00F20F4E" w:rsidP="00F20F4E">
      <w:pPr>
        <w:widowControl w:val="0"/>
        <w:jc w:val="left"/>
      </w:pPr>
    </w:p>
    <w:p w:rsidR="00F20F4E" w:rsidRDefault="00F20F4E" w:rsidP="00F20F4E">
      <w:pPr>
        <w:widowControl w:val="0"/>
        <w:jc w:val="left"/>
      </w:pPr>
      <w:r>
        <w:t>Senate Resolution</w:t>
      </w:r>
    </w:p>
    <w:p w:rsidR="00F20F4E" w:rsidRDefault="00F20F4E" w:rsidP="00F20F4E">
      <w:pPr>
        <w:widowControl w:val="0"/>
        <w:jc w:val="left"/>
      </w:pPr>
      <w:r>
        <w:t>Sponsors: Senator Davis</w:t>
      </w:r>
    </w:p>
    <w:p w:rsidR="00F20F4E" w:rsidRDefault="00F20F4E" w:rsidP="00F20F4E">
      <w:pPr>
        <w:widowControl w:val="0"/>
        <w:jc w:val="left"/>
      </w:pPr>
      <w:r>
        <w:t>Document Path: l:\council\bills\rm\1543sd12.docx</w:t>
      </w:r>
    </w:p>
    <w:p w:rsidR="00330363" w:rsidRDefault="00330363" w:rsidP="00F20F4E">
      <w:pPr>
        <w:widowControl w:val="0"/>
        <w:jc w:val="left"/>
      </w:pPr>
      <w:r>
        <w:t>Companion/Similar bill(s): 5151</w:t>
      </w:r>
    </w:p>
    <w:p w:rsidR="00F20F4E" w:rsidRDefault="00F20F4E" w:rsidP="00F20F4E">
      <w:pPr>
        <w:widowControl w:val="0"/>
        <w:jc w:val="left"/>
      </w:pPr>
    </w:p>
    <w:p w:rsidR="00F20F4E" w:rsidRDefault="00F20F4E" w:rsidP="00F20F4E">
      <w:pPr>
        <w:widowControl w:val="0"/>
        <w:jc w:val="left"/>
      </w:pPr>
      <w:r>
        <w:t>Introduced in the Senate on April 26, 2012</w:t>
      </w:r>
    </w:p>
    <w:p w:rsidR="00F20F4E" w:rsidRDefault="00F20F4E" w:rsidP="00F20F4E">
      <w:pPr>
        <w:widowControl w:val="0"/>
        <w:jc w:val="left"/>
      </w:pPr>
      <w:r>
        <w:t>Adopted by the Senate on April 26, 2012</w:t>
      </w:r>
    </w:p>
    <w:p w:rsidR="00F20F4E" w:rsidRDefault="00F20F4E" w:rsidP="00F20F4E">
      <w:pPr>
        <w:widowControl w:val="0"/>
        <w:jc w:val="left"/>
      </w:pPr>
    </w:p>
    <w:p w:rsidR="00F20F4E" w:rsidRDefault="00F20F4E" w:rsidP="00F20F4E">
      <w:pPr>
        <w:widowControl w:val="0"/>
        <w:jc w:val="left"/>
      </w:pPr>
      <w:r>
        <w:t xml:space="preserve">Summary: </w:t>
      </w:r>
      <w:r w:rsidR="00DA4174">
        <w:t>Olympia Committee, Inc.</w:t>
      </w:r>
    </w:p>
    <w:p w:rsidR="00F20F4E" w:rsidRDefault="00F20F4E" w:rsidP="00F20F4E">
      <w:pPr>
        <w:widowControl w:val="0"/>
        <w:jc w:val="left"/>
      </w:pPr>
    </w:p>
    <w:p w:rsidR="00F20F4E" w:rsidRDefault="00F20F4E" w:rsidP="00F20F4E">
      <w:pPr>
        <w:widowControl w:val="0"/>
        <w:jc w:val="left"/>
      </w:pPr>
    </w:p>
    <w:p w:rsidR="00F20F4E" w:rsidRDefault="00F20F4E" w:rsidP="00F20F4E">
      <w:pPr>
        <w:widowControl w:val="0"/>
        <w:tabs>
          <w:tab w:val="center" w:pos="590"/>
          <w:tab w:val="center" w:pos="1440"/>
          <w:tab w:val="left" w:pos="1872"/>
          <w:tab w:val="left" w:pos="9187"/>
        </w:tabs>
        <w:jc w:val="left"/>
      </w:pPr>
      <w:r w:rsidRPr="00F20F4E">
        <w:rPr>
          <w:b/>
        </w:rPr>
        <w:t>HISTORY OF LEGISLATIVE ACTIONS</w:t>
      </w:r>
    </w:p>
    <w:p w:rsidR="00F20F4E" w:rsidRDefault="00F20F4E" w:rsidP="00F20F4E">
      <w:pPr>
        <w:widowControl w:val="0"/>
        <w:tabs>
          <w:tab w:val="center" w:pos="590"/>
          <w:tab w:val="center" w:pos="1440"/>
          <w:tab w:val="left" w:pos="1872"/>
          <w:tab w:val="left" w:pos="9187"/>
        </w:tabs>
        <w:jc w:val="left"/>
      </w:pPr>
    </w:p>
    <w:p w:rsidR="00F20F4E" w:rsidRPr="00F20F4E" w:rsidRDefault="00F20F4E" w:rsidP="00F20F4E">
      <w:pPr>
        <w:widowControl w:val="0"/>
        <w:tabs>
          <w:tab w:val="center" w:pos="590"/>
          <w:tab w:val="center" w:pos="1440"/>
          <w:tab w:val="left" w:pos="1872"/>
          <w:tab w:val="left" w:pos="9187"/>
        </w:tabs>
        <w:jc w:val="left"/>
      </w:pPr>
      <w:r w:rsidRPr="00F20F4E">
        <w:rPr>
          <w:u w:val="single"/>
        </w:rPr>
        <w:tab/>
        <w:t>Date</w:t>
      </w:r>
      <w:r w:rsidRPr="00F20F4E">
        <w:rPr>
          <w:u w:val="single"/>
        </w:rPr>
        <w:tab/>
        <w:t>Body</w:t>
      </w:r>
      <w:r w:rsidRPr="00F20F4E">
        <w:rPr>
          <w:u w:val="single"/>
        </w:rPr>
        <w:tab/>
        <w:t>Action Description with journal page number</w:t>
      </w:r>
      <w:r w:rsidRPr="00F20F4E">
        <w:rPr>
          <w:u w:val="single"/>
        </w:rPr>
        <w:tab/>
      </w:r>
    </w:p>
    <w:p w:rsidR="00F95C54" w:rsidRDefault="00F95C54" w:rsidP="00F95C54">
      <w:pPr>
        <w:widowControl w:val="0"/>
        <w:tabs>
          <w:tab w:val="right" w:pos="1008"/>
          <w:tab w:val="left" w:pos="1152"/>
          <w:tab w:val="left" w:pos="1872"/>
          <w:tab w:val="left" w:pos="9187"/>
        </w:tabs>
        <w:ind w:left="2088" w:hanging="2088"/>
        <w:jc w:val="left"/>
      </w:pPr>
      <w:r>
        <w:tab/>
        <w:t>4/26/2012</w:t>
      </w:r>
      <w:r>
        <w:tab/>
        <w:t>Senate</w:t>
      </w:r>
      <w:r>
        <w:tab/>
      </w:r>
      <w:r w:rsidRPr="00E11411">
        <w:t>Introduced and adopted (</w:t>
      </w:r>
      <w:hyperlink r:id="rId7" w:history="1">
        <w:r w:rsidRPr="00E11411">
          <w:rPr>
            <w:rStyle w:val="Hyperlink"/>
          </w:rPr>
          <w:t>Senate Journal</w:t>
        </w:r>
        <w:r w:rsidRPr="00E11411">
          <w:rPr>
            <w:rStyle w:val="Hyperlink"/>
          </w:rPr>
          <w:noBreakHyphen/>
          <w:t>page 4</w:t>
        </w:r>
      </w:hyperlink>
      <w:r w:rsidRPr="00E11411">
        <w:t>)</w:t>
      </w:r>
    </w:p>
    <w:p w:rsidR="00F95C54" w:rsidRDefault="00F95C54" w:rsidP="00F95C54">
      <w:pPr>
        <w:widowControl w:val="0"/>
        <w:tabs>
          <w:tab w:val="right" w:pos="1008"/>
          <w:tab w:val="left" w:pos="1152"/>
          <w:tab w:val="left" w:pos="1872"/>
          <w:tab w:val="left" w:pos="9187"/>
        </w:tabs>
        <w:ind w:left="2088" w:hanging="2088"/>
        <w:jc w:val="left"/>
      </w:pPr>
    </w:p>
    <w:p w:rsidR="00F20F4E" w:rsidRPr="00F20F4E" w:rsidRDefault="00F20F4E" w:rsidP="00F20F4E">
      <w:pPr>
        <w:widowControl w:val="0"/>
        <w:tabs>
          <w:tab w:val="right" w:pos="1008"/>
          <w:tab w:val="left" w:pos="1152"/>
          <w:tab w:val="left" w:pos="1872"/>
          <w:tab w:val="left" w:pos="9187"/>
        </w:tabs>
        <w:ind w:left="2088" w:hanging="2088"/>
        <w:jc w:val="left"/>
      </w:pPr>
    </w:p>
    <w:p w:rsidR="00F20F4E" w:rsidRDefault="00F20F4E" w:rsidP="00F20F4E">
      <w:r w:rsidRPr="00F20F4E">
        <w:rPr>
          <w:b/>
        </w:rPr>
        <w:t>VERSIONS OF THIS BILL</w:t>
      </w:r>
    </w:p>
    <w:p w:rsidR="00F20F4E" w:rsidRDefault="00F20F4E" w:rsidP="00F20F4E"/>
    <w:p w:rsidR="00F20F4E" w:rsidRDefault="00C14924" w:rsidP="00F20F4E">
      <w:hyperlink r:id="rId8" w:history="1">
        <w:r w:rsidR="00F20F4E">
          <w:rPr>
            <w:rStyle w:val="Hyperlink"/>
          </w:rPr>
          <w:t>4/26/2012</w:t>
        </w:r>
      </w:hyperlink>
    </w:p>
    <w:p w:rsidR="00F20F4E" w:rsidRDefault="00F20F4E" w:rsidP="00F20F4E"/>
    <w:p w:rsidR="00F20F4E" w:rsidRDefault="00F20F4E" w:rsidP="00F20F4E">
      <w:pPr>
        <w:sectPr w:rsidR="00F20F4E" w:rsidSect="00F20F4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0D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52C" w:rsidRPr="00E4794F" w:rsidRDefault="00CA1424" w:rsidP="00C3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3152C" w:rsidRPr="00E4794F">
        <w:rPr>
          <w:rFonts w:eastAsiaTheme="minorHAnsi"/>
          <w:color w:val="000000" w:themeColor="text1"/>
          <w:szCs w:val="22"/>
          <w:u w:color="000000" w:themeColor="text1"/>
        </w:rPr>
        <w:t xml:space="preserve">SUPPORT THE EFFORTS OF THE SOUTH CAROLINA </w:t>
      </w:r>
      <w:r w:rsidR="00C3152C" w:rsidRPr="00E4794F">
        <w:rPr>
          <w:rFonts w:eastAsiaTheme="minorHAnsi"/>
          <w:i/>
          <w:color w:val="000000" w:themeColor="text1"/>
          <w:szCs w:val="22"/>
          <w:u w:color="000000" w:themeColor="text1"/>
        </w:rPr>
        <w:t xml:space="preserve">OLYMPIA </w:t>
      </w:r>
      <w:r w:rsidR="00C3152C" w:rsidRPr="00E4794F">
        <w:rPr>
          <w:rFonts w:eastAsiaTheme="minorHAnsi"/>
          <w:color w:val="000000" w:themeColor="text1"/>
          <w:szCs w:val="22"/>
          <w:u w:color="000000" w:themeColor="text1"/>
        </w:rPr>
        <w:t xml:space="preserve">COMMITTEE, INC., TO BRING THE USS </w:t>
      </w:r>
      <w:r w:rsidR="00C3152C" w:rsidRPr="00E4794F">
        <w:rPr>
          <w:rFonts w:eastAsiaTheme="minorHAnsi"/>
          <w:i/>
          <w:color w:val="000000" w:themeColor="text1"/>
          <w:szCs w:val="22"/>
          <w:u w:color="000000" w:themeColor="text1"/>
        </w:rPr>
        <w:t>OLYMPIA</w:t>
      </w:r>
      <w:r w:rsidR="00C3152C" w:rsidRPr="00E4794F">
        <w:rPr>
          <w:rFonts w:eastAsiaTheme="minorHAnsi"/>
          <w:color w:val="000000" w:themeColor="text1"/>
          <w:szCs w:val="22"/>
          <w:u w:color="000000" w:themeColor="text1"/>
        </w:rPr>
        <w:t xml:space="preserve"> TO A PERMANENT HOME AT THE HISTORIC DRY DOCK OF MARINE CORPS RECRUIT DEPOT, PARRIS ISLAND.</w:t>
      </w:r>
    </w:p>
    <w:p w:rsidR="00D450D9" w:rsidRDefault="00D45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3F7B" w:rsidRPr="006C1917" w:rsidRDefault="00D450D9"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23F7B" w:rsidRPr="006C1917">
        <w:rPr>
          <w:rFonts w:eastAsiaTheme="minorHAnsi"/>
          <w:color w:val="000000" w:themeColor="text1"/>
          <w:szCs w:val="22"/>
          <w:u w:color="000000" w:themeColor="text1"/>
        </w:rPr>
        <w:t xml:space="preserve">the South Carolina </w:t>
      </w:r>
      <w:r w:rsidR="00111A21">
        <w:t>Senate</w:t>
      </w:r>
      <w:r w:rsidR="00F23F7B" w:rsidRPr="006C1917">
        <w:rPr>
          <w:rFonts w:eastAsiaTheme="minorHAnsi"/>
          <w:color w:val="000000" w:themeColor="text1"/>
          <w:szCs w:val="22"/>
          <w:u w:color="000000" w:themeColor="text1"/>
        </w:rPr>
        <w:t xml:space="preserve"> has learned with concern that the USS </w:t>
      </w:r>
      <w:r w:rsidR="00F23F7B" w:rsidRPr="006C1917">
        <w:rPr>
          <w:rFonts w:eastAsiaTheme="minorHAnsi"/>
          <w:i/>
          <w:color w:val="000000" w:themeColor="text1"/>
          <w:szCs w:val="22"/>
          <w:u w:color="000000" w:themeColor="text1"/>
        </w:rPr>
        <w:t>Olympia</w:t>
      </w:r>
      <w:r w:rsidR="00F23F7B" w:rsidRPr="006C1917">
        <w:rPr>
          <w:rFonts w:eastAsiaTheme="minorHAnsi"/>
          <w:color w:val="000000" w:themeColor="text1"/>
          <w:szCs w:val="22"/>
          <w:u w:color="000000" w:themeColor="text1"/>
        </w:rPr>
        <w:t>, one of America</w:t>
      </w:r>
      <w:r w:rsidR="00C22340" w:rsidRPr="00C22340">
        <w:rPr>
          <w:rFonts w:eastAsiaTheme="minorHAnsi"/>
          <w:color w:val="000000" w:themeColor="text1"/>
          <w:szCs w:val="22"/>
          <w:u w:color="000000" w:themeColor="text1"/>
        </w:rPr>
        <w:t>’</w:t>
      </w:r>
      <w:r w:rsidR="00F23F7B" w:rsidRPr="006C1917">
        <w:rPr>
          <w:rFonts w:eastAsiaTheme="minorHAnsi"/>
          <w:color w:val="000000" w:themeColor="text1"/>
          <w:szCs w:val="22"/>
          <w:u w:color="000000" w:themeColor="text1"/>
        </w:rPr>
        <w:t>s most treasured historic naval ships, is in grave jeopardy of being lost, due to the deterioration of her hull and the lack of funds to address the issue;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w:t>
      </w:r>
      <w:r w:rsidRPr="006C1917">
        <w:rPr>
          <w:rFonts w:eastAsiaTheme="minorHAnsi"/>
          <w:i/>
          <w:color w:val="000000" w:themeColor="text1"/>
          <w:szCs w:val="22"/>
          <w:u w:color="000000" w:themeColor="text1"/>
        </w:rPr>
        <w:t>Olympia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role in our nation</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history is legendary and representative of America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emergence as a global power. As a museum ship hosting tens of thousands of visitors over the years,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long has showcased the country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only extant major link to the Spanish American War. It is our challenge to ensure that this great national treasure is protected for future generations;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to help secure that future,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(SCOC), is seeking to acquire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from the Independence Seaport Museum in Philadelphia;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the SCOC envisions a permanent dry berthing of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in the historic U.S. Navy dry dock on South Carolina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Marine Corps Recruit Depot, Parris Island. Built 1891</w:t>
      </w:r>
      <w:r w:rsidR="00C22340">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1895, this dry dock was part of the Navy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shoreside infrastructure to support </w:t>
      </w:r>
      <w:r w:rsidRPr="006C1917">
        <w:rPr>
          <w:rFonts w:eastAsiaTheme="minorHAnsi"/>
          <w:color w:val="000000" w:themeColor="text1"/>
          <w:szCs w:val="22"/>
          <w:u w:color="000000" w:themeColor="text1"/>
        </w:rPr>
        <w:lastRenderedPageBreak/>
        <w:t xml:space="preserve">the new “Blue Water” Navy that evolved at the end of the nineteenth century. The dry dock was designed and built specifically to support the new class of cruisers like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and the first generation of battleships deployed in this era;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furthermore, the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is the sole remaining representative of her technological era, the period immediately after steel construction was introduced. Her particular design represents an important milestone as the Navy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cruiser fitted with vertical triple expansion engines and its only armored cruiser to mount the main battery in armored turrets. In short, she was a pioneer in her own time as the Navy</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s first mature, battleworthy design of the post wooden</w:t>
      </w:r>
      <w:r w:rsidR="00C22340">
        <w:rPr>
          <w:rFonts w:eastAsiaTheme="minorHAnsi"/>
          <w:color w:val="000000" w:themeColor="text1"/>
          <w:szCs w:val="22"/>
          <w:u w:color="000000" w:themeColor="text1"/>
        </w:rPr>
        <w:noBreakHyphen/>
      </w:r>
      <w:r w:rsidRPr="006C1917">
        <w:rPr>
          <w:rFonts w:eastAsiaTheme="minorHAnsi"/>
          <w:color w:val="000000" w:themeColor="text1"/>
          <w:szCs w:val="22"/>
          <w:u w:color="000000" w:themeColor="text1"/>
        </w:rPr>
        <w:t>ship era; 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Whereas, in light of the </w:t>
      </w:r>
      <w:r w:rsidRPr="006C1917">
        <w:rPr>
          <w:rFonts w:eastAsiaTheme="minorHAnsi"/>
          <w:i/>
          <w:color w:val="000000" w:themeColor="text1"/>
          <w:szCs w:val="22"/>
          <w:u w:color="000000" w:themeColor="text1"/>
        </w:rPr>
        <w:t>Olympia</w:t>
      </w:r>
      <w:r w:rsidR="00C22340" w:rsidRPr="00C22340">
        <w:rPr>
          <w:rFonts w:eastAsiaTheme="minorHAnsi"/>
          <w:color w:val="000000" w:themeColor="text1"/>
          <w:szCs w:val="22"/>
          <w:u w:color="000000" w:themeColor="text1"/>
        </w:rPr>
        <w:t>’</w:t>
      </w:r>
      <w:r w:rsidRPr="006C1917">
        <w:rPr>
          <w:rFonts w:eastAsiaTheme="minorHAnsi"/>
          <w:color w:val="000000" w:themeColor="text1"/>
          <w:szCs w:val="22"/>
          <w:u w:color="000000" w:themeColor="text1"/>
        </w:rPr>
        <w:t xml:space="preserve">s importance to our national heritage, it is fitting that the </w:t>
      </w:r>
      <w:r w:rsidR="0033616A">
        <w:t>Senate</w:t>
      </w:r>
      <w:r w:rsidRPr="006C1917">
        <w:rPr>
          <w:rFonts w:eastAsiaTheme="minorHAnsi"/>
          <w:color w:val="000000" w:themeColor="text1"/>
          <w:szCs w:val="22"/>
          <w:u w:color="000000" w:themeColor="text1"/>
        </w:rPr>
        <w:t xml:space="preserve"> support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 in its efforts to bring the USS </w:t>
      </w:r>
      <w:r w:rsidRPr="00FA37FF">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new home in the Palmetto State. Now, therefore,</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616A" w:rsidRDefault="0033616A" w:rsidP="00336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That the members of the South Carolina </w:t>
      </w:r>
      <w:r w:rsidR="0033616A">
        <w:t>Senate</w:t>
      </w:r>
      <w:r w:rsidRPr="006C1917">
        <w:rPr>
          <w:rFonts w:eastAsiaTheme="minorHAnsi"/>
          <w:color w:val="000000" w:themeColor="text1"/>
          <w:szCs w:val="22"/>
          <w:u w:color="000000" w:themeColor="text1"/>
        </w:rPr>
        <w:t xml:space="preserve">, by this resolution, support the efforts of the South Carolina </w:t>
      </w:r>
      <w:r w:rsidRPr="006C1917">
        <w:rPr>
          <w:rFonts w:eastAsiaTheme="minorHAnsi"/>
          <w:i/>
          <w:color w:val="000000" w:themeColor="text1"/>
          <w:szCs w:val="22"/>
          <w:u w:color="000000" w:themeColor="text1"/>
        </w:rPr>
        <w:t xml:space="preserve">Olympia </w:t>
      </w:r>
      <w:r w:rsidRPr="006C1917">
        <w:rPr>
          <w:rFonts w:eastAsiaTheme="minorHAnsi"/>
          <w:color w:val="000000" w:themeColor="text1"/>
          <w:szCs w:val="22"/>
          <w:u w:color="000000" w:themeColor="text1"/>
        </w:rPr>
        <w:t xml:space="preserve">Committee, Inc., to bring the USS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to a permanent home at the historic dry dock of Marine Corps Recruit Depot, Parris Island.</w:t>
      </w: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3F7B" w:rsidRPr="006C1917" w:rsidRDefault="00F23F7B" w:rsidP="00F23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1917">
        <w:rPr>
          <w:rFonts w:eastAsiaTheme="minorHAnsi"/>
          <w:color w:val="000000" w:themeColor="text1"/>
          <w:szCs w:val="22"/>
          <w:u w:color="000000" w:themeColor="text1"/>
        </w:rPr>
        <w:t xml:space="preserve">Be it further resolved that a copy of this resolution be forwarded to the Independence Seaport Museum care of the South Carolina </w:t>
      </w:r>
      <w:r w:rsidRPr="006C1917">
        <w:rPr>
          <w:rFonts w:eastAsiaTheme="minorHAnsi"/>
          <w:i/>
          <w:color w:val="000000" w:themeColor="text1"/>
          <w:szCs w:val="22"/>
          <w:u w:color="000000" w:themeColor="text1"/>
        </w:rPr>
        <w:t>Olympia</w:t>
      </w:r>
      <w:r w:rsidRPr="006C1917">
        <w:rPr>
          <w:rFonts w:eastAsiaTheme="minorHAnsi"/>
          <w:color w:val="000000" w:themeColor="text1"/>
          <w:szCs w:val="22"/>
          <w:u w:color="000000" w:themeColor="text1"/>
        </w:rPr>
        <w:t xml:space="preserve"> Committee, Inc.</w:t>
      </w:r>
    </w:p>
    <w:p w:rsidR="00FA1807" w:rsidRDefault="00C223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807" w:rsidRDefault="00FA1807" w:rsidP="00F20F4E">
      <w:pPr>
        <w:suppressAutoHyphens/>
      </w:pPr>
    </w:p>
    <w:sectPr w:rsidR="00FA1807" w:rsidSect="00F20F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D9" w:rsidRDefault="00D450D9" w:rsidP="009F0C77">
      <w:r>
        <w:separator/>
      </w:r>
    </w:p>
  </w:endnote>
  <w:endnote w:type="continuationSeparator" w:id="0">
    <w:p w:rsidR="00D450D9" w:rsidRDefault="00D45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95D5A1-2DB3-4FB5-AE9F-2130AD16604F}"/>
    <w:embedBold r:id="rId2" w:fontKey="{452D9474-2616-480B-803C-6026E5B59C82}"/>
    <w:embedItalic r:id="rId3" w:fontKey="{799F32FC-409E-43EB-A3CB-DCB839293FA0}"/>
  </w:font>
  <w:font w:name="Calibri">
    <w:panose1 w:val="020F0502020204030204"/>
    <w:charset w:val="00"/>
    <w:family w:val="swiss"/>
    <w:pitch w:val="variable"/>
    <w:sig w:usb0="E10002FF" w:usb1="4000ACFF" w:usb2="00000009" w:usb3="00000000" w:csb0="0000019F" w:csb1="00000000"/>
    <w:embedRegular r:id="rId4" w:fontKey="{7F2CF297-15AF-484A-A21E-1C9C89041F8C}"/>
    <w:embedItalic r:id="rId5" w:fontKey="{B0F4025F-9701-4D3F-ABDC-E33C4B374FF6}"/>
  </w:font>
  <w:font w:name="Cambria">
    <w:panose1 w:val="02040503050406030204"/>
    <w:charset w:val="00"/>
    <w:family w:val="roman"/>
    <w:pitch w:val="variable"/>
    <w:sig w:usb0="E00002FF" w:usb1="400004FF" w:usb2="00000000" w:usb3="00000000" w:csb0="0000019F" w:csb1="00000000"/>
    <w:embedRegular r:id="rId6" w:fontKey="{93A4F1F4-2711-46D6-B0CA-18C61F4B0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F4E" w:rsidRPr="00FA1807" w:rsidRDefault="00F20F4E" w:rsidP="00FA1807">
    <w:pPr>
      <w:pStyle w:val="Footer"/>
      <w:tabs>
        <w:tab w:val="clear" w:pos="4680"/>
        <w:tab w:val="clear" w:pos="9360"/>
        <w:tab w:val="center" w:pos="2995"/>
      </w:tabs>
      <w:spacing w:before="120"/>
    </w:pPr>
    <w:r>
      <w:t>[1490]</w:t>
    </w:r>
    <w:r>
      <w:tab/>
    </w:r>
    <w:r w:rsidR="00C14924">
      <w:fldChar w:fldCharType="begin"/>
    </w:r>
    <w:r w:rsidR="00C14924">
      <w:instrText xml:space="preserve"> PAGE  \* MERGEFORMAT </w:instrText>
    </w:r>
    <w:r w:rsidR="00C14924">
      <w:fldChar w:fldCharType="separate"/>
    </w:r>
    <w:r w:rsidR="00C14924">
      <w:rPr>
        <w:noProof/>
      </w:rPr>
      <w:t>1</w:t>
    </w:r>
    <w:r w:rsidR="00C149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D9" w:rsidRDefault="00D450D9" w:rsidP="009F0C77">
      <w:r>
        <w:separator/>
      </w:r>
    </w:p>
  </w:footnote>
  <w:footnote w:type="continuationSeparator" w:id="0">
    <w:p w:rsidR="00D450D9" w:rsidRDefault="00D45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43SD12"/>
    <w:docVar w:name="CoverBillType" w:val="r"/>
    <w:docVar w:name="docpath" w:val="L:\Council\bills\RM\1543SD12.DOCX"/>
    <w:docVar w:name="dvBillNumber" w:val="1490"/>
    <w:docVar w:name="dvBillNumberPrefix" w:val="S. "/>
    <w:docVar w:name="dvOriginalBody" w:val="Senate"/>
    <w:docVar w:name="dvSteno" w:val="RM"/>
    <w:docVar w:name="NameofBody" w:val="s"/>
    <w:docVar w:name="vgroup2" w:val="Council"/>
  </w:docVars>
  <w:rsids>
    <w:rsidRoot w:val="009A2BE4"/>
    <w:rsid w:val="00026C9A"/>
    <w:rsid w:val="00050101"/>
    <w:rsid w:val="000965A1"/>
    <w:rsid w:val="000A2F7F"/>
    <w:rsid w:val="000E1785"/>
    <w:rsid w:val="001023A4"/>
    <w:rsid w:val="0010776B"/>
    <w:rsid w:val="00111A21"/>
    <w:rsid w:val="00133E66"/>
    <w:rsid w:val="0013404B"/>
    <w:rsid w:val="00134ACF"/>
    <w:rsid w:val="00144E15"/>
    <w:rsid w:val="00172004"/>
    <w:rsid w:val="001A4A62"/>
    <w:rsid w:val="001A681E"/>
    <w:rsid w:val="001B43E2"/>
    <w:rsid w:val="001D08F2"/>
    <w:rsid w:val="001E5BCB"/>
    <w:rsid w:val="001E7550"/>
    <w:rsid w:val="002037CA"/>
    <w:rsid w:val="002047A2"/>
    <w:rsid w:val="002321B6"/>
    <w:rsid w:val="0023696B"/>
    <w:rsid w:val="00250967"/>
    <w:rsid w:val="002759C5"/>
    <w:rsid w:val="00275D3E"/>
    <w:rsid w:val="00277DEE"/>
    <w:rsid w:val="00280D88"/>
    <w:rsid w:val="00294ABE"/>
    <w:rsid w:val="002A3EB4"/>
    <w:rsid w:val="003245E3"/>
    <w:rsid w:val="00325348"/>
    <w:rsid w:val="00330363"/>
    <w:rsid w:val="0033616A"/>
    <w:rsid w:val="00393688"/>
    <w:rsid w:val="003D411E"/>
    <w:rsid w:val="003E3C1E"/>
    <w:rsid w:val="003E6148"/>
    <w:rsid w:val="00400EAA"/>
    <w:rsid w:val="0041760A"/>
    <w:rsid w:val="004809EE"/>
    <w:rsid w:val="00511EE9"/>
    <w:rsid w:val="00521E00"/>
    <w:rsid w:val="00564BCC"/>
    <w:rsid w:val="00577C6C"/>
    <w:rsid w:val="0058501B"/>
    <w:rsid w:val="005A6692"/>
    <w:rsid w:val="005B1CC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EE0"/>
    <w:rsid w:val="007E3FA8"/>
    <w:rsid w:val="007F1523"/>
    <w:rsid w:val="007F509E"/>
    <w:rsid w:val="007F5799"/>
    <w:rsid w:val="007F6947"/>
    <w:rsid w:val="00872729"/>
    <w:rsid w:val="008F4429"/>
    <w:rsid w:val="008F70D6"/>
    <w:rsid w:val="009352BB"/>
    <w:rsid w:val="00990668"/>
    <w:rsid w:val="009A2BE4"/>
    <w:rsid w:val="009F0C77"/>
    <w:rsid w:val="009F4DD1"/>
    <w:rsid w:val="00A41D9C"/>
    <w:rsid w:val="00A64E80"/>
    <w:rsid w:val="00A741D9"/>
    <w:rsid w:val="00A9741D"/>
    <w:rsid w:val="00AD4B17"/>
    <w:rsid w:val="00B26FA6"/>
    <w:rsid w:val="00B741CB"/>
    <w:rsid w:val="00B934F3"/>
    <w:rsid w:val="00BB6347"/>
    <w:rsid w:val="00BD2134"/>
    <w:rsid w:val="00BE52CB"/>
    <w:rsid w:val="00C038D8"/>
    <w:rsid w:val="00C045DD"/>
    <w:rsid w:val="00C14924"/>
    <w:rsid w:val="00C22340"/>
    <w:rsid w:val="00C3136F"/>
    <w:rsid w:val="00C3152C"/>
    <w:rsid w:val="00C3483A"/>
    <w:rsid w:val="00C74E9D"/>
    <w:rsid w:val="00C82FD3"/>
    <w:rsid w:val="00CA1424"/>
    <w:rsid w:val="00CC2DFA"/>
    <w:rsid w:val="00CC6B7B"/>
    <w:rsid w:val="00CD3619"/>
    <w:rsid w:val="00CF4447"/>
    <w:rsid w:val="00D405E7"/>
    <w:rsid w:val="00D41D56"/>
    <w:rsid w:val="00D450D9"/>
    <w:rsid w:val="00D6260D"/>
    <w:rsid w:val="00D6662B"/>
    <w:rsid w:val="00D95E2F"/>
    <w:rsid w:val="00D970A9"/>
    <w:rsid w:val="00DA4174"/>
    <w:rsid w:val="00DB3AC0"/>
    <w:rsid w:val="00DE68F0"/>
    <w:rsid w:val="00DF3845"/>
    <w:rsid w:val="00DF7E17"/>
    <w:rsid w:val="00EB00A2"/>
    <w:rsid w:val="00EB1BF3"/>
    <w:rsid w:val="00EF3EEE"/>
    <w:rsid w:val="00F149A7"/>
    <w:rsid w:val="00F20F4E"/>
    <w:rsid w:val="00F23F7B"/>
    <w:rsid w:val="00F50BAF"/>
    <w:rsid w:val="00F52C10"/>
    <w:rsid w:val="00F81FFD"/>
    <w:rsid w:val="00F85228"/>
    <w:rsid w:val="00F95C54"/>
    <w:rsid w:val="00FA1807"/>
    <w:rsid w:val="00FB6773"/>
    <w:rsid w:val="00FE3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E2B384-53FC-467D-B2F4-914EB3BC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20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90_20120426.docx" TargetMode="External"/><Relationship Id="rId3" Type="http://schemas.openxmlformats.org/officeDocument/2006/relationships/settings" Target="settings.xml"/><Relationship Id="rId7" Type="http://schemas.openxmlformats.org/officeDocument/2006/relationships/hyperlink" Target="file:///h:\s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DB59C-59EC-40A9-85C0-8536047B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515</Words>
  <Characters>2716</Characters>
  <Application>Microsoft Office Word</Application>
  <DocSecurity>4</DocSecurity>
  <Lines>94</Lines>
  <Paragraphs>28</Paragraphs>
  <ScaleCrop>false</ScaleCrop>
  <Company> </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1490: Olympia Committee, Inc. - South Carolina Legislature Online</dc:title>
  <dc:subject/>
  <dc:creator>rosannemcdowell</dc:creator>
  <cp:keywords/>
  <dc:description/>
  <cp:lastModifiedBy>N Cumfer</cp:lastModifiedBy>
  <cp:revision>2</cp:revision>
  <dcterms:created xsi:type="dcterms:W3CDTF">2014-11-21T21:20:00Z</dcterms:created>
  <dcterms:modified xsi:type="dcterms:W3CDTF">2014-11-21T21:20:00Z</dcterms:modified>
</cp:coreProperties>
</file>