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1F2" w:rsidRDefault="009211F2" w:rsidP="009211F2">
      <w:pPr>
        <w:widowControl w:val="0"/>
        <w:jc w:val="center"/>
      </w:pPr>
      <w:bookmarkStart w:id="0" w:name="_GoBack"/>
      <w:bookmarkEnd w:id="0"/>
      <w:r w:rsidRPr="009211F2">
        <w:rPr>
          <w:b/>
        </w:rPr>
        <w:t>South Carolina General Assembly</w:t>
      </w:r>
    </w:p>
    <w:p w:rsidR="009211F2" w:rsidRDefault="009211F2" w:rsidP="009211F2">
      <w:pPr>
        <w:widowControl w:val="0"/>
        <w:jc w:val="center"/>
      </w:pPr>
      <w:r>
        <w:t>119th Session, 2011-2012</w:t>
      </w:r>
    </w:p>
    <w:p w:rsidR="009211F2" w:rsidRDefault="009211F2" w:rsidP="009211F2">
      <w:pPr>
        <w:widowControl w:val="0"/>
      </w:pPr>
    </w:p>
    <w:p w:rsidR="009211F2" w:rsidRDefault="009211F2" w:rsidP="009211F2">
      <w:pPr>
        <w:widowControl w:val="0"/>
        <w:rPr>
          <w:b/>
        </w:rPr>
      </w:pPr>
      <w:r w:rsidRPr="009211F2">
        <w:rPr>
          <w:b/>
        </w:rPr>
        <w:t>S.</w:t>
      </w:r>
      <w:r>
        <w:rPr>
          <w:b/>
        </w:rPr>
        <w:t xml:space="preserve"> </w:t>
      </w:r>
      <w:r w:rsidRPr="009211F2">
        <w:rPr>
          <w:b/>
        </w:rPr>
        <w:t>1553</w:t>
      </w:r>
    </w:p>
    <w:p w:rsidR="009211F2" w:rsidRDefault="009211F2" w:rsidP="009211F2">
      <w:pPr>
        <w:widowControl w:val="0"/>
        <w:rPr>
          <w:b/>
        </w:rPr>
      </w:pPr>
    </w:p>
    <w:p w:rsidR="009211F2" w:rsidRDefault="009211F2" w:rsidP="009211F2">
      <w:pPr>
        <w:widowControl w:val="0"/>
      </w:pPr>
      <w:r w:rsidRPr="009211F2">
        <w:rPr>
          <w:b/>
        </w:rPr>
        <w:t>STATUS INFORMATION</w:t>
      </w:r>
    </w:p>
    <w:p w:rsidR="009211F2" w:rsidRDefault="009211F2" w:rsidP="009211F2">
      <w:pPr>
        <w:widowControl w:val="0"/>
      </w:pPr>
    </w:p>
    <w:p w:rsidR="009211F2" w:rsidRDefault="009211F2" w:rsidP="009211F2">
      <w:pPr>
        <w:widowControl w:val="0"/>
      </w:pPr>
      <w:r>
        <w:t>Concurrent Resolution</w:t>
      </w:r>
    </w:p>
    <w:p w:rsidR="009211F2" w:rsidRDefault="009211F2" w:rsidP="009211F2">
      <w:pPr>
        <w:widowControl w:val="0"/>
      </w:pPr>
      <w:r>
        <w:t>Sponsors: Senators Courson and L. Martin</w:t>
      </w:r>
    </w:p>
    <w:p w:rsidR="009211F2" w:rsidRDefault="009211F2" w:rsidP="009211F2">
      <w:pPr>
        <w:widowControl w:val="0"/>
      </w:pPr>
      <w:r>
        <w:t>Document Path: l:\s-res\lam\012sine.mrh.lam.docx</w:t>
      </w:r>
    </w:p>
    <w:p w:rsidR="00DA6696" w:rsidRDefault="00DA6696" w:rsidP="009211F2">
      <w:pPr>
        <w:widowControl w:val="0"/>
      </w:pPr>
      <w:r>
        <w:t>Companion/Similar bill(s): 5332</w:t>
      </w:r>
    </w:p>
    <w:p w:rsidR="009211F2" w:rsidRDefault="009211F2" w:rsidP="009211F2">
      <w:pPr>
        <w:widowControl w:val="0"/>
      </w:pPr>
    </w:p>
    <w:p w:rsidR="005E3925" w:rsidRDefault="005E3925" w:rsidP="009211F2">
      <w:pPr>
        <w:widowControl w:val="0"/>
      </w:pPr>
      <w:r>
        <w:t>Introduced in the Senate on May 24, 2012</w:t>
      </w:r>
    </w:p>
    <w:p w:rsidR="005E3925" w:rsidRDefault="005E3925" w:rsidP="009211F2">
      <w:pPr>
        <w:widowControl w:val="0"/>
      </w:pPr>
      <w:r>
        <w:t>Last Amended on May 30, 2012</w:t>
      </w:r>
    </w:p>
    <w:p w:rsidR="005E3925" w:rsidRDefault="005E3925" w:rsidP="009211F2">
      <w:pPr>
        <w:widowControl w:val="0"/>
      </w:pPr>
      <w:r>
        <w:t>Currently residing in the House</w:t>
      </w:r>
    </w:p>
    <w:p w:rsidR="005E3925" w:rsidRDefault="005E3925" w:rsidP="009211F2">
      <w:pPr>
        <w:widowControl w:val="0"/>
      </w:pPr>
    </w:p>
    <w:p w:rsidR="009211F2" w:rsidRDefault="009211F2" w:rsidP="009211F2">
      <w:pPr>
        <w:widowControl w:val="0"/>
      </w:pPr>
      <w:r>
        <w:t xml:space="preserve">Summary: </w:t>
      </w:r>
      <w:r w:rsidR="009B1DF2">
        <w:t>Sine Die Adjournment</w:t>
      </w:r>
    </w:p>
    <w:p w:rsidR="009211F2" w:rsidRDefault="009211F2" w:rsidP="009211F2">
      <w:pPr>
        <w:widowControl w:val="0"/>
      </w:pPr>
    </w:p>
    <w:p w:rsidR="009211F2" w:rsidRDefault="009211F2" w:rsidP="009211F2">
      <w:pPr>
        <w:widowControl w:val="0"/>
      </w:pPr>
    </w:p>
    <w:p w:rsidR="009211F2" w:rsidRDefault="009211F2" w:rsidP="009211F2">
      <w:pPr>
        <w:widowControl w:val="0"/>
        <w:tabs>
          <w:tab w:val="center" w:pos="590"/>
          <w:tab w:val="center" w:pos="1440"/>
          <w:tab w:val="left" w:pos="1872"/>
          <w:tab w:val="left" w:pos="9187"/>
        </w:tabs>
      </w:pPr>
      <w:r w:rsidRPr="009211F2">
        <w:rPr>
          <w:b/>
        </w:rPr>
        <w:t>HISTORY OF LEGISLATIVE ACTIONS</w:t>
      </w:r>
    </w:p>
    <w:p w:rsidR="009211F2" w:rsidRDefault="009211F2" w:rsidP="009211F2">
      <w:pPr>
        <w:widowControl w:val="0"/>
        <w:tabs>
          <w:tab w:val="center" w:pos="590"/>
          <w:tab w:val="center" w:pos="1440"/>
          <w:tab w:val="left" w:pos="1872"/>
          <w:tab w:val="left" w:pos="9187"/>
        </w:tabs>
      </w:pPr>
    </w:p>
    <w:p w:rsidR="009211F2" w:rsidRPr="009211F2" w:rsidRDefault="009211F2" w:rsidP="009211F2">
      <w:pPr>
        <w:widowControl w:val="0"/>
        <w:tabs>
          <w:tab w:val="center" w:pos="590"/>
          <w:tab w:val="center" w:pos="1440"/>
          <w:tab w:val="left" w:pos="1872"/>
          <w:tab w:val="left" w:pos="9187"/>
        </w:tabs>
      </w:pPr>
      <w:r w:rsidRPr="009211F2">
        <w:rPr>
          <w:u w:val="single"/>
        </w:rPr>
        <w:tab/>
        <w:t>Date</w:t>
      </w:r>
      <w:r w:rsidRPr="009211F2">
        <w:rPr>
          <w:u w:val="single"/>
        </w:rPr>
        <w:tab/>
        <w:t>Body</w:t>
      </w:r>
      <w:r w:rsidRPr="009211F2">
        <w:rPr>
          <w:u w:val="single"/>
        </w:rPr>
        <w:tab/>
        <w:t>Action Description with journal page number</w:t>
      </w:r>
      <w:r w:rsidRPr="009211F2">
        <w:rPr>
          <w:u w:val="single"/>
        </w:rPr>
        <w:tab/>
      </w:r>
    </w:p>
    <w:p w:rsidR="00453C0E" w:rsidRDefault="00453C0E" w:rsidP="00453C0E">
      <w:pPr>
        <w:widowControl w:val="0"/>
        <w:tabs>
          <w:tab w:val="right" w:pos="1008"/>
          <w:tab w:val="left" w:pos="1152"/>
          <w:tab w:val="left" w:pos="1872"/>
          <w:tab w:val="left" w:pos="9187"/>
        </w:tabs>
        <w:ind w:left="2088" w:hanging="2088"/>
      </w:pPr>
      <w:r>
        <w:tab/>
        <w:t>5/24/2012</w:t>
      </w:r>
      <w:r>
        <w:tab/>
        <w:t>Senate</w:t>
      </w:r>
      <w:r>
        <w:tab/>
      </w:r>
      <w:r w:rsidRPr="00E930F2">
        <w:t>Introduced, placed on calendar without reference</w:t>
      </w:r>
    </w:p>
    <w:p w:rsidR="00453C0E" w:rsidRDefault="00453C0E" w:rsidP="00453C0E">
      <w:pPr>
        <w:widowControl w:val="0"/>
        <w:tabs>
          <w:tab w:val="right" w:pos="1008"/>
          <w:tab w:val="left" w:pos="1152"/>
          <w:tab w:val="left" w:pos="1872"/>
          <w:tab w:val="left" w:pos="9187"/>
        </w:tabs>
        <w:ind w:left="2088" w:hanging="2088"/>
      </w:pPr>
      <w:r>
        <w:tab/>
        <w:t>5/25/2012</w:t>
      </w:r>
      <w:r>
        <w:tab/>
      </w:r>
      <w:r>
        <w:tab/>
      </w:r>
      <w:r w:rsidRPr="00E930F2">
        <w:t>Scrivener's error corrected</w:t>
      </w:r>
    </w:p>
    <w:p w:rsidR="00453C0E" w:rsidRDefault="00453C0E" w:rsidP="00453C0E">
      <w:pPr>
        <w:widowControl w:val="0"/>
        <w:tabs>
          <w:tab w:val="right" w:pos="1008"/>
          <w:tab w:val="left" w:pos="1152"/>
          <w:tab w:val="left" w:pos="1872"/>
          <w:tab w:val="left" w:pos="9187"/>
        </w:tabs>
        <w:ind w:left="2088" w:hanging="2088"/>
      </w:pPr>
      <w:r>
        <w:tab/>
        <w:t>5/30/2012</w:t>
      </w:r>
      <w:r>
        <w:tab/>
        <w:t>Senate</w:t>
      </w:r>
      <w:r>
        <w:tab/>
      </w:r>
      <w:r w:rsidRPr="00E930F2">
        <w:t>Amended (</w:t>
      </w:r>
      <w:hyperlink r:id="rId6" w:history="1">
        <w:r w:rsidRPr="00E930F2">
          <w:rPr>
            <w:rStyle w:val="Hyperlink"/>
          </w:rPr>
          <w:t>Senate Journal</w:t>
        </w:r>
        <w:r w:rsidRPr="00E930F2">
          <w:rPr>
            <w:rStyle w:val="Hyperlink"/>
          </w:rPr>
          <w:noBreakHyphen/>
          <w:t>page 146</w:t>
        </w:r>
      </w:hyperlink>
      <w:r w:rsidRPr="00E930F2">
        <w:t>)</w:t>
      </w:r>
    </w:p>
    <w:p w:rsidR="00453C0E" w:rsidRDefault="00453C0E" w:rsidP="00453C0E">
      <w:pPr>
        <w:widowControl w:val="0"/>
        <w:tabs>
          <w:tab w:val="right" w:pos="1008"/>
          <w:tab w:val="left" w:pos="1152"/>
          <w:tab w:val="left" w:pos="1872"/>
          <w:tab w:val="left" w:pos="9187"/>
        </w:tabs>
        <w:ind w:left="2088" w:hanging="2088"/>
      </w:pPr>
      <w:r>
        <w:tab/>
        <w:t>5/30/2012</w:t>
      </w:r>
      <w:r>
        <w:tab/>
        <w:t>Senate</w:t>
      </w:r>
      <w:r>
        <w:tab/>
      </w:r>
      <w:r w:rsidRPr="00E930F2">
        <w:t>Adopted, sent to House (</w:t>
      </w:r>
      <w:hyperlink r:id="rId7" w:history="1">
        <w:r w:rsidRPr="00E930F2">
          <w:rPr>
            <w:rStyle w:val="Hyperlink"/>
          </w:rPr>
          <w:t>Senate Journal</w:t>
        </w:r>
        <w:r w:rsidRPr="00E930F2">
          <w:rPr>
            <w:rStyle w:val="Hyperlink"/>
          </w:rPr>
          <w:noBreakHyphen/>
          <w:t>page 146</w:t>
        </w:r>
      </w:hyperlink>
      <w:r w:rsidRPr="00E930F2">
        <w:t>)</w:t>
      </w:r>
    </w:p>
    <w:p w:rsidR="00453C0E" w:rsidRDefault="00453C0E" w:rsidP="00453C0E">
      <w:pPr>
        <w:widowControl w:val="0"/>
        <w:tabs>
          <w:tab w:val="right" w:pos="1008"/>
          <w:tab w:val="left" w:pos="1152"/>
          <w:tab w:val="left" w:pos="1872"/>
          <w:tab w:val="left" w:pos="9187"/>
        </w:tabs>
        <w:ind w:left="2088" w:hanging="2088"/>
      </w:pPr>
      <w:r>
        <w:tab/>
        <w:t>5/30/2012</w:t>
      </w:r>
      <w:r>
        <w:tab/>
        <w:t>Senate</w:t>
      </w:r>
      <w:r>
        <w:tab/>
      </w:r>
      <w:r w:rsidRPr="00E930F2">
        <w:t>Roll call Ayes</w:t>
      </w:r>
      <w:r>
        <w:noBreakHyphen/>
      </w:r>
      <w:r w:rsidRPr="00E930F2">
        <w:t>39  Nays</w:t>
      </w:r>
      <w:r>
        <w:noBreakHyphen/>
      </w:r>
      <w:r w:rsidRPr="00E930F2">
        <w:t>1 (</w:t>
      </w:r>
      <w:hyperlink r:id="rId8" w:history="1">
        <w:r w:rsidRPr="00E930F2">
          <w:rPr>
            <w:rStyle w:val="Hyperlink"/>
          </w:rPr>
          <w:t>Senate Journal</w:t>
        </w:r>
        <w:r w:rsidRPr="00E930F2">
          <w:rPr>
            <w:rStyle w:val="Hyperlink"/>
          </w:rPr>
          <w:noBreakHyphen/>
          <w:t>page 146</w:t>
        </w:r>
      </w:hyperlink>
      <w:r w:rsidRPr="00E930F2">
        <w:t>)</w:t>
      </w:r>
    </w:p>
    <w:p w:rsidR="00453C0E" w:rsidRDefault="00453C0E" w:rsidP="00453C0E">
      <w:pPr>
        <w:widowControl w:val="0"/>
        <w:tabs>
          <w:tab w:val="right" w:pos="1008"/>
          <w:tab w:val="left" w:pos="1152"/>
          <w:tab w:val="left" w:pos="1872"/>
          <w:tab w:val="left" w:pos="9187"/>
        </w:tabs>
        <w:ind w:left="2088" w:hanging="2088"/>
      </w:pPr>
    </w:p>
    <w:p w:rsidR="009211F2" w:rsidRPr="009211F2" w:rsidRDefault="009211F2" w:rsidP="009211F2">
      <w:pPr>
        <w:widowControl w:val="0"/>
        <w:tabs>
          <w:tab w:val="right" w:pos="1008"/>
          <w:tab w:val="left" w:pos="1152"/>
          <w:tab w:val="left" w:pos="1872"/>
          <w:tab w:val="left" w:pos="9187"/>
        </w:tabs>
        <w:ind w:left="2088" w:hanging="2088"/>
      </w:pPr>
    </w:p>
    <w:p w:rsidR="009211F2" w:rsidRDefault="009211F2" w:rsidP="009211F2">
      <w:r w:rsidRPr="009211F2">
        <w:rPr>
          <w:b/>
        </w:rPr>
        <w:t>VERSIONS OF THIS BILL</w:t>
      </w:r>
    </w:p>
    <w:p w:rsidR="009211F2" w:rsidRDefault="009211F2" w:rsidP="009211F2"/>
    <w:p w:rsidR="009211F2" w:rsidRDefault="00002161" w:rsidP="009211F2">
      <w:hyperlink r:id="rId9" w:history="1">
        <w:r w:rsidR="009211F2">
          <w:rPr>
            <w:rStyle w:val="Hyperlink"/>
          </w:rPr>
          <w:t>5/24/2012</w:t>
        </w:r>
      </w:hyperlink>
    </w:p>
    <w:p w:rsidR="00776B0A" w:rsidRDefault="00002161" w:rsidP="009211F2">
      <w:hyperlink r:id="rId10" w:history="1">
        <w:r w:rsidR="00776B0A" w:rsidRPr="00776B0A">
          <w:rPr>
            <w:rStyle w:val="Hyperlink"/>
          </w:rPr>
          <w:t>5/24/2012-A</w:t>
        </w:r>
      </w:hyperlink>
    </w:p>
    <w:p w:rsidR="00E958BA" w:rsidRDefault="00002161" w:rsidP="009211F2">
      <w:hyperlink r:id="rId11" w:history="1">
        <w:r w:rsidR="00E958BA" w:rsidRPr="00E958BA">
          <w:rPr>
            <w:rStyle w:val="Hyperlink"/>
          </w:rPr>
          <w:t>5/25/2012</w:t>
        </w:r>
      </w:hyperlink>
    </w:p>
    <w:p w:rsidR="00934232" w:rsidRDefault="00002161" w:rsidP="009211F2">
      <w:hyperlink r:id="rId12" w:history="1">
        <w:r w:rsidR="00934232" w:rsidRPr="00934232">
          <w:rPr>
            <w:rStyle w:val="Hyperlink"/>
          </w:rPr>
          <w:t>5/30/2012</w:t>
        </w:r>
      </w:hyperlink>
    </w:p>
    <w:p w:rsidR="009211F2" w:rsidRDefault="009211F2" w:rsidP="009211F2"/>
    <w:p w:rsidR="009211F2" w:rsidRDefault="009211F2" w:rsidP="009211F2">
      <w:pPr>
        <w:sectPr w:rsidR="009211F2" w:rsidSect="009211F2">
          <w:pgSz w:w="12240" w:h="15840" w:code="1"/>
          <w:pgMar w:top="1080" w:right="1440" w:bottom="1080" w:left="1440" w:header="720" w:footer="720" w:gutter="0"/>
          <w:cols w:space="720"/>
          <w:noEndnote/>
          <w:docGrid w:linePitch="360"/>
        </w:sectPr>
      </w:pP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ADOPTED BY THE SENATE</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6D173B" w:rsidRDefault="00934232" w:rsidP="006D173B">
      <w:pPr>
        <w:tabs>
          <w:tab w:val="right" w:pos="5933"/>
        </w:tabs>
        <w:suppressAutoHyphens/>
        <w:jc w:val="both"/>
        <w:rPr>
          <w:rFonts w:eastAsia="Times New Roman"/>
        </w:rPr>
      </w:pPr>
      <w:r>
        <w:rPr>
          <w:rFonts w:eastAsia="Times New Roman"/>
        </w:rPr>
        <w:tab/>
      </w:r>
      <w:r>
        <w:rPr>
          <w:rFonts w:eastAsia="Times New Roman"/>
          <w:b/>
          <w:sz w:val="36"/>
        </w:rPr>
        <w:t>S. 1553</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Default="00934232"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17906">
        <w:t>Senators Courson and L. Martin</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Default="00934232" w:rsidP="00DC4C8A">
      <w:pPr>
        <w:tabs>
          <w:tab w:val="right" w:pos="5933"/>
        </w:tabs>
        <w:suppressAutoHyphens/>
        <w:jc w:val="both"/>
        <w:rPr>
          <w:rFonts w:eastAsia="Times New Roman"/>
        </w:rPr>
      </w:pPr>
      <w:r>
        <w:rPr>
          <w:rFonts w:eastAsia="Times New Roman"/>
        </w:rPr>
        <w:t>S. Printed 5/30/12--S.</w:t>
      </w:r>
      <w:r>
        <w:rPr>
          <w:rFonts w:eastAsia="Times New Roman"/>
        </w:rPr>
        <w:tab/>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934232" w:rsidRPr="006D173B" w:rsidRDefault="00934232" w:rsidP="006D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4232" w:rsidSect="006D173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8F023B" w:rsidRDefault="00934232" w:rsidP="00306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34232" w:rsidRPr="00522CE0"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F51CD">
        <w:rPr>
          <w:color w:val="000000" w:themeColor="text1"/>
          <w:u w:color="000000" w:themeColor="text1"/>
        </w:rPr>
        <w:t>TO PROVIDE THAT PUR</w:t>
      </w:r>
      <w:r>
        <w:rPr>
          <w:color w:val="000000" w:themeColor="text1"/>
          <w:u w:color="000000" w:themeColor="text1"/>
        </w:rPr>
        <w:t>SUANT TO SECTION 9, ARTICLE III</w:t>
      </w:r>
      <w:r w:rsidRPr="00BF51CD">
        <w:rPr>
          <w:color w:val="000000" w:themeColor="text1"/>
          <w:u w:color="000000" w:themeColor="text1"/>
        </w:rPr>
        <w:t xml:space="preserve">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 THE GENERAL ASSEMBLY SHALL STAND ADJOURNED SINE DIE.</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34232" w:rsidRDefault="009342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 xml:space="preserve">Be it resolved by the </w:t>
      </w:r>
      <w:r>
        <w:rPr>
          <w:color w:val="000000" w:themeColor="text1"/>
          <w:u w:color="000000" w:themeColor="text1"/>
        </w:rPr>
        <w:t xml:space="preserve">Senate, the </w:t>
      </w:r>
      <w:r w:rsidRPr="00BF51CD">
        <w:rPr>
          <w:color w:val="000000" w:themeColor="text1"/>
          <w:u w:color="000000" w:themeColor="text1"/>
        </w:rPr>
        <w:t>Hous</w:t>
      </w:r>
      <w:r>
        <w:rPr>
          <w:color w:val="000000" w:themeColor="text1"/>
          <w:u w:color="000000" w:themeColor="text1"/>
        </w:rPr>
        <w:t xml:space="preserve">e of Representatives </w:t>
      </w:r>
      <w:r w:rsidRPr="00BF51CD">
        <w:rPr>
          <w:color w:val="000000" w:themeColor="text1"/>
          <w:u w:color="000000" w:themeColor="text1"/>
        </w:rPr>
        <w:t>concurring:</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(A)</w:t>
      </w:r>
      <w:r w:rsidRPr="00BF51CD">
        <w:rPr>
          <w:color w:val="000000" w:themeColor="text1"/>
          <w:u w:color="000000" w:themeColor="text1"/>
        </w:rPr>
        <w:tab/>
        <w:t>Pursuant to the provi</w:t>
      </w:r>
      <w:r>
        <w:rPr>
          <w:color w:val="000000" w:themeColor="text1"/>
          <w:u w:color="000000" w:themeColor="text1"/>
        </w:rPr>
        <w:t>sions of Section 9, Article III</w:t>
      </w:r>
      <w:r w:rsidRPr="00BF51CD">
        <w:rPr>
          <w:color w:val="000000" w:themeColor="text1"/>
          <w:u w:color="000000" w:themeColor="text1"/>
        </w:rPr>
        <w:t xml:space="preserve"> of the South Carolina Constitution, 1895, and by the two</w:t>
      </w:r>
      <w:r w:rsidRPr="00BF51CD">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(B)</w:t>
      </w:r>
      <w:r w:rsidRPr="00BF51CD">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receipt and consideration of gubernatorial vetoes;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 xml:space="preserve">introduction, receipt, and consideration of resolutions affecting Sine Die adjournment;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consideration, and confirmation of appointments;</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 xml:space="preserve"> introduction, receipt, and consideration of resolutions expressing sympathy or congratulations;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 xml:space="preserve">receipt and consideration of local legislation which has the unanimous consent of the affected delegation; </w:t>
      </w:r>
    </w:p>
    <w:p w:rsidR="00934232" w:rsidRDefault="00934232" w:rsidP="006C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r>
      <w:r>
        <w:rPr>
          <w:color w:val="000000" w:themeColor="text1"/>
          <w:u w:color="000000" w:themeColor="text1"/>
        </w:rPr>
        <w:t>(7</w:t>
      </w:r>
      <w:r w:rsidRPr="0012251B">
        <w:rPr>
          <w:color w:val="000000" w:themeColor="text1"/>
          <w:u w:color="000000" w:themeColor="text1"/>
        </w:rPr>
        <w:t>)</w:t>
      </w:r>
      <w:r w:rsidRPr="0012251B">
        <w:rPr>
          <w:color w:val="000000" w:themeColor="text1"/>
          <w:u w:color="000000" w:themeColor="text1"/>
        </w:rPr>
        <w:tab/>
        <w:t xml:space="preserve"> receipt, consideration, and disposition of conference and free conference reports </w:t>
      </w:r>
      <w:r w:rsidRPr="0094285A">
        <w:rPr>
          <w:color w:val="000000" w:themeColor="text1"/>
        </w:rPr>
        <w:t xml:space="preserve">on </w:t>
      </w:r>
      <w:r>
        <w:rPr>
          <w:color w:val="000000" w:themeColor="text1"/>
        </w:rPr>
        <w:t xml:space="preserve">S. 149, S. 1220, </w:t>
      </w:r>
      <w:r w:rsidRPr="0094285A">
        <w:rPr>
          <w:color w:val="000000" w:themeColor="text1"/>
        </w:rPr>
        <w:t>H</w:t>
      </w:r>
      <w:r>
        <w:rPr>
          <w:color w:val="000000" w:themeColor="text1"/>
        </w:rPr>
        <w:t xml:space="preserve">. </w:t>
      </w:r>
      <w:r w:rsidRPr="0094285A">
        <w:rPr>
          <w:color w:val="000000" w:themeColor="text1"/>
        </w:rPr>
        <w:t>3066</w:t>
      </w:r>
      <w:r>
        <w:rPr>
          <w:color w:val="000000" w:themeColor="text1"/>
        </w:rPr>
        <w:t xml:space="preserve">, H. 3124, H. 3506, H. 3527, H. 3730; </w:t>
      </w:r>
      <w:r w:rsidRPr="0094285A">
        <w:rPr>
          <w:color w:val="000000" w:themeColor="text1"/>
        </w:rPr>
        <w:t xml:space="preserve"> H</w:t>
      </w:r>
      <w:r>
        <w:rPr>
          <w:color w:val="000000" w:themeColor="text1"/>
        </w:rPr>
        <w:t xml:space="preserve">. </w:t>
      </w:r>
      <w:r w:rsidRPr="0094285A">
        <w:rPr>
          <w:color w:val="000000" w:themeColor="text1"/>
        </w:rPr>
        <w:t>3757</w:t>
      </w:r>
      <w:r>
        <w:rPr>
          <w:color w:val="000000" w:themeColor="text1"/>
        </w:rPr>
        <w:t xml:space="preserve"> and H. 4967</w:t>
      </w:r>
      <w:r w:rsidRPr="0094285A">
        <w:rPr>
          <w:color w:val="000000" w:themeColor="text1"/>
        </w:rPr>
        <w:t>;</w:t>
      </w:r>
      <w:r w:rsidRPr="0012251B">
        <w:rPr>
          <w:color w:val="000000" w:themeColor="text1"/>
          <w:u w:color="000000" w:themeColor="text1"/>
        </w:rPr>
        <w:t xml:space="preserve"> and</w:t>
      </w:r>
      <w:r w:rsidRPr="0012251B">
        <w:rPr>
          <w:color w:val="000000" w:themeColor="text1"/>
          <w:u w:color="000000" w:themeColor="text1"/>
        </w:rPr>
        <w:tab/>
      </w:r>
    </w:p>
    <w:p w:rsidR="00934232" w:rsidRPr="00BF51CD" w:rsidRDefault="00934232" w:rsidP="006C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(C)</w:t>
      </w:r>
      <w:r w:rsidRPr="00BF51CD">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(1)</w:t>
      </w:r>
      <w:r w:rsidRPr="00BF51CD">
        <w:rPr>
          <w:color w:val="000000" w:themeColor="text1"/>
          <w:u w:color="000000" w:themeColor="text1"/>
        </w:rPr>
        <w:tab/>
        <w:t xml:space="preserve">introduction, receipt, and consideration of resolutions affecting Sine Die adjournment;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(2)</w:t>
      </w:r>
      <w:r w:rsidRPr="00BF51CD">
        <w:rPr>
          <w:color w:val="000000" w:themeColor="text1"/>
          <w:u w:color="000000" w:themeColor="text1"/>
        </w:rPr>
        <w:tab/>
        <w:t xml:space="preserve">receipt and consideration of gubernatorial vetoes;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(3)</w:t>
      </w:r>
      <w:r w:rsidRPr="00BF51CD">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w:t>
      </w:r>
      <w:r>
        <w:rPr>
          <w:color w:val="000000" w:themeColor="text1"/>
          <w:u w:color="000000" w:themeColor="text1"/>
        </w:rPr>
        <w:t>ference reports on the matters identified in this item</w:t>
      </w:r>
      <w:r w:rsidRPr="00BF51CD">
        <w:rPr>
          <w:color w:val="000000" w:themeColor="text1"/>
          <w:u w:color="000000" w:themeColor="text1"/>
        </w:rPr>
        <w:t xml:space="preserve">;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(4)</w:t>
      </w:r>
      <w:r w:rsidRPr="00BF51CD">
        <w:rPr>
          <w:color w:val="000000" w:themeColor="text1"/>
          <w:u w:color="000000" w:themeColor="text1"/>
        </w:rPr>
        <w:tab/>
        <w:t>receipt and consideration of legislation necessary to address any shortfall in revenue meeting the conditions of Section 11</w:t>
      </w:r>
      <w:r w:rsidRPr="00BF51CD">
        <w:rPr>
          <w:color w:val="000000" w:themeColor="text1"/>
          <w:u w:color="000000" w:themeColor="text1"/>
        </w:rPr>
        <w:noBreakHyphen/>
        <w:t>9</w:t>
      </w:r>
      <w:r w:rsidRPr="00BF51CD">
        <w:rPr>
          <w:color w:val="000000" w:themeColor="text1"/>
          <w:u w:color="000000" w:themeColor="text1"/>
        </w:rPr>
        <w:noBreakHyphen/>
        <w:t>890;</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(5)</w:t>
      </w:r>
      <w:r w:rsidRPr="00BF51CD">
        <w:rPr>
          <w:color w:val="000000" w:themeColor="text1"/>
          <w:u w:color="000000" w:themeColor="text1"/>
        </w:rPr>
        <w:tab/>
        <w:t>introduction, receipt, and consideration of resolutions expressing sympat</w:t>
      </w:r>
      <w:r>
        <w:rPr>
          <w:color w:val="000000" w:themeColor="text1"/>
          <w:u w:color="000000" w:themeColor="text1"/>
        </w:rPr>
        <w:t>hy or congratulations;</w:t>
      </w:r>
    </w:p>
    <w:p w:rsidR="00934232"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r>
      <w:r w:rsidRPr="00BF51CD">
        <w:rPr>
          <w:color w:val="000000" w:themeColor="text1"/>
          <w:u w:color="000000" w:themeColor="text1"/>
        </w:rPr>
        <w:tab/>
        <w:t>(6)</w:t>
      </w:r>
      <w:r w:rsidRPr="00BF51CD">
        <w:rPr>
          <w:color w:val="000000" w:themeColor="text1"/>
          <w:u w:color="000000" w:themeColor="text1"/>
        </w:rPr>
        <w:tab/>
        <w:t>convening of a joint assembly to conduct elections for offices or vacancies in any offices filled by e</w:t>
      </w:r>
      <w:r>
        <w:rPr>
          <w:color w:val="000000" w:themeColor="text1"/>
          <w:u w:color="000000" w:themeColor="text1"/>
        </w:rPr>
        <w:t>lection of the General Assembly; and</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F51CD">
        <w:rPr>
          <w:color w:val="000000" w:themeColor="text1"/>
          <w:u w:color="000000" w:themeColor="text1"/>
        </w:rPr>
        <w:t xml:space="preserve">receipt, consideration, and confirmation of </w:t>
      </w:r>
      <w:r>
        <w:rPr>
          <w:color w:val="000000" w:themeColor="text1"/>
          <w:u w:color="000000" w:themeColor="text1"/>
        </w:rPr>
        <w:t xml:space="preserve">magistrate </w:t>
      </w:r>
      <w:r w:rsidRPr="00BF51CD">
        <w:rPr>
          <w:color w:val="000000" w:themeColor="text1"/>
          <w:u w:color="000000" w:themeColor="text1"/>
        </w:rPr>
        <w:t>appointments</w:t>
      </w:r>
      <w:r>
        <w:rPr>
          <w:color w:val="000000" w:themeColor="text1"/>
          <w:u w:color="000000" w:themeColor="text1"/>
        </w:rPr>
        <w:t>.</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(D)</w:t>
      </w:r>
      <w:r w:rsidRPr="00BF51CD">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(E)</w:t>
      </w:r>
      <w:r w:rsidRPr="00BF51CD">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w:t>
      </w:r>
      <w:r>
        <w:rPr>
          <w:color w:val="000000" w:themeColor="text1"/>
          <w:u w:color="000000" w:themeColor="text1"/>
        </w:rPr>
        <w:t xml:space="preserve"> and after June 21, 2012, when </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934232" w:rsidRPr="00BF51CD" w:rsidRDefault="00934232" w:rsidP="0030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51CD">
        <w:rPr>
          <w:color w:val="000000" w:themeColor="text1"/>
          <w:u w:color="000000" w:themeColor="text1"/>
        </w:rPr>
        <w:tab/>
        <w:t>(G)</w:t>
      </w:r>
      <w:r w:rsidRPr="00BF51CD">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934232" w:rsidRDefault="009342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6F38" w:rsidRDefault="00306F38" w:rsidP="0093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06F38" w:rsidSect="006D173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F2B" w:rsidRDefault="00966F2B" w:rsidP="00522CE0">
      <w:r>
        <w:separator/>
      </w:r>
    </w:p>
  </w:endnote>
  <w:endnote w:type="continuationSeparator" w:id="0">
    <w:p w:rsidR="00966F2B" w:rsidRDefault="00966F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75C367-D8E7-4722-93BA-85288FE6EFD8}"/>
    <w:embedBold r:id="rId2" w:fontKey="{EAAF696D-731F-4939-9D77-2849A67A4EF8}"/>
  </w:font>
  <w:font w:name="Calibri">
    <w:panose1 w:val="020F0502020204030204"/>
    <w:charset w:val="00"/>
    <w:family w:val="swiss"/>
    <w:pitch w:val="variable"/>
    <w:sig w:usb0="E10002FF" w:usb1="4000ACFF" w:usb2="00000009" w:usb3="00000000" w:csb0="0000019F" w:csb1="00000000"/>
    <w:embedRegular r:id="rId3" w:fontKey="{C9EC46E8-010A-414D-81CC-CE2A62BFA2E9}"/>
    <w:embedBold r:id="rId4" w:fontKey="{F634A402-729B-49DD-98A3-20A7385F0755}"/>
  </w:font>
  <w:font w:name="Cambria">
    <w:panose1 w:val="02040503050406030204"/>
    <w:charset w:val="00"/>
    <w:family w:val="roman"/>
    <w:pitch w:val="variable"/>
    <w:sig w:usb0="E00002FF" w:usb1="400004FF" w:usb2="00000000" w:usb3="00000000" w:csb0="0000019F" w:csb1="00000000"/>
    <w:embedRegular r:id="rId5" w:fontKey="{05F6457E-698F-469E-8355-CD7060D30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232" w:rsidRPr="00306F38" w:rsidRDefault="00934232" w:rsidP="00306F38">
    <w:pPr>
      <w:pStyle w:val="Footer"/>
      <w:tabs>
        <w:tab w:val="clear" w:pos="4680"/>
        <w:tab w:val="clear" w:pos="9360"/>
        <w:tab w:val="center" w:pos="2995"/>
      </w:tabs>
      <w:spacing w:before="120"/>
    </w:pPr>
    <w:r>
      <w:t>[1553-</w:t>
    </w:r>
    <w:r w:rsidR="00002161">
      <w:fldChar w:fldCharType="begin"/>
    </w:r>
    <w:r w:rsidR="00002161">
      <w:instrText xml:space="preserve"> PAGE  \* MERGEFORMAT </w:instrText>
    </w:r>
    <w:r w:rsidR="00002161">
      <w:fldChar w:fldCharType="separate"/>
    </w:r>
    <w:r w:rsidR="00002161">
      <w:rPr>
        <w:noProof/>
      </w:rPr>
      <w:t>1</w:t>
    </w:r>
    <w:r w:rsidR="0000216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73B" w:rsidRPr="00306F38" w:rsidRDefault="00890074" w:rsidP="00306F38">
    <w:pPr>
      <w:pStyle w:val="Footer"/>
      <w:tabs>
        <w:tab w:val="clear" w:pos="4680"/>
        <w:tab w:val="clear" w:pos="9360"/>
        <w:tab w:val="center" w:pos="2995"/>
      </w:tabs>
      <w:spacing w:before="120"/>
    </w:pPr>
    <w:r>
      <w:t>[1553]</w:t>
    </w:r>
    <w:r>
      <w:tab/>
    </w:r>
    <w:r w:rsidR="00112AD0">
      <w:fldChar w:fldCharType="begin"/>
    </w:r>
    <w:r>
      <w:instrText xml:space="preserve"> PAGE  \* MERGEFORMAT </w:instrText>
    </w:r>
    <w:r w:rsidR="00112AD0">
      <w:fldChar w:fldCharType="separate"/>
    </w:r>
    <w:r w:rsidR="00934232">
      <w:rPr>
        <w:noProof/>
      </w:rPr>
      <w:t>3</w:t>
    </w:r>
    <w:r w:rsidR="00112AD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F2B" w:rsidRDefault="00966F2B" w:rsidP="00522CE0">
      <w:r>
        <w:separator/>
      </w:r>
    </w:p>
  </w:footnote>
  <w:footnote w:type="continuationSeparator" w:id="0">
    <w:p w:rsidR="00966F2B" w:rsidRDefault="00966F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2SINE.MRH.LAM"/>
    <w:docVar w:name="CoverAttorneyInitials" w:val="MRH"/>
    <w:docVar w:name="CoverAttorneyLastName" w:val="Hitchcock"/>
    <w:docVar w:name="CoverBillType" w:val="c"/>
    <w:docVar w:name="CoverSenator" w:val="LAM"/>
    <w:docVar w:name="dvBillNumber" w:val="1553"/>
    <w:docVar w:name="dvBillNumberPrefix" w:val="S. "/>
    <w:docVar w:name="dvOriginalBody" w:val="Senate"/>
    <w:docVar w:name="fulldraftpath" w:val="L:\S-RES\LAM\012SINE.MRH.LAM.DOCX"/>
    <w:docVar w:name="NameofBody" w:val="S"/>
    <w:docVar w:name="vgroup2" w:val="S-RES"/>
  </w:docVars>
  <w:rsids>
    <w:rsidRoot w:val="003B3B78"/>
    <w:rsid w:val="00001C30"/>
    <w:rsid w:val="00002161"/>
    <w:rsid w:val="00042AC1"/>
    <w:rsid w:val="00046516"/>
    <w:rsid w:val="0007601D"/>
    <w:rsid w:val="000B0720"/>
    <w:rsid w:val="000B5EAF"/>
    <w:rsid w:val="00112AD0"/>
    <w:rsid w:val="00170561"/>
    <w:rsid w:val="001727E1"/>
    <w:rsid w:val="00186AC9"/>
    <w:rsid w:val="00197DF1"/>
    <w:rsid w:val="001B3DD9"/>
    <w:rsid w:val="001B7E5D"/>
    <w:rsid w:val="001D3BAC"/>
    <w:rsid w:val="001D3E1E"/>
    <w:rsid w:val="00245C4E"/>
    <w:rsid w:val="002A6FC3"/>
    <w:rsid w:val="002C1321"/>
    <w:rsid w:val="002C5896"/>
    <w:rsid w:val="002D3BED"/>
    <w:rsid w:val="002F611D"/>
    <w:rsid w:val="00305DDB"/>
    <w:rsid w:val="00306F38"/>
    <w:rsid w:val="00307C2B"/>
    <w:rsid w:val="00383247"/>
    <w:rsid w:val="003A1B0A"/>
    <w:rsid w:val="003A2D42"/>
    <w:rsid w:val="003B3B78"/>
    <w:rsid w:val="003C0E17"/>
    <w:rsid w:val="003D6E2B"/>
    <w:rsid w:val="003E2A04"/>
    <w:rsid w:val="003E7597"/>
    <w:rsid w:val="00450668"/>
    <w:rsid w:val="00453C0E"/>
    <w:rsid w:val="004952FA"/>
    <w:rsid w:val="004B6A22"/>
    <w:rsid w:val="004D7F37"/>
    <w:rsid w:val="004F76E8"/>
    <w:rsid w:val="00522CE0"/>
    <w:rsid w:val="00565148"/>
    <w:rsid w:val="00593361"/>
    <w:rsid w:val="005A413B"/>
    <w:rsid w:val="005A5017"/>
    <w:rsid w:val="005A648C"/>
    <w:rsid w:val="005E3925"/>
    <w:rsid w:val="005E5E85"/>
    <w:rsid w:val="005F0871"/>
    <w:rsid w:val="005F1745"/>
    <w:rsid w:val="00663C2D"/>
    <w:rsid w:val="006922C5"/>
    <w:rsid w:val="006C74EA"/>
    <w:rsid w:val="00720D40"/>
    <w:rsid w:val="007318D4"/>
    <w:rsid w:val="00765784"/>
    <w:rsid w:val="00776B0A"/>
    <w:rsid w:val="007A4390"/>
    <w:rsid w:val="007A6B0E"/>
    <w:rsid w:val="007E5CB7"/>
    <w:rsid w:val="008314D2"/>
    <w:rsid w:val="00890074"/>
    <w:rsid w:val="008B2F42"/>
    <w:rsid w:val="008C3697"/>
    <w:rsid w:val="008E185F"/>
    <w:rsid w:val="008F023B"/>
    <w:rsid w:val="00904E16"/>
    <w:rsid w:val="009162B3"/>
    <w:rsid w:val="009211F2"/>
    <w:rsid w:val="00926B1E"/>
    <w:rsid w:val="00927C62"/>
    <w:rsid w:val="00934232"/>
    <w:rsid w:val="009434B3"/>
    <w:rsid w:val="00966F2B"/>
    <w:rsid w:val="00983951"/>
    <w:rsid w:val="00984124"/>
    <w:rsid w:val="00984640"/>
    <w:rsid w:val="00995C37"/>
    <w:rsid w:val="009B1DF2"/>
    <w:rsid w:val="009C118A"/>
    <w:rsid w:val="00A02011"/>
    <w:rsid w:val="00A4011E"/>
    <w:rsid w:val="00A7319D"/>
    <w:rsid w:val="00A84C69"/>
    <w:rsid w:val="00A86015"/>
    <w:rsid w:val="00A9594E"/>
    <w:rsid w:val="00AD0185"/>
    <w:rsid w:val="00AE59C8"/>
    <w:rsid w:val="00B10098"/>
    <w:rsid w:val="00B20ED6"/>
    <w:rsid w:val="00B25419"/>
    <w:rsid w:val="00B26307"/>
    <w:rsid w:val="00B4234B"/>
    <w:rsid w:val="00B5790D"/>
    <w:rsid w:val="00B945C5"/>
    <w:rsid w:val="00BA20EA"/>
    <w:rsid w:val="00BB5AFC"/>
    <w:rsid w:val="00BC0A56"/>
    <w:rsid w:val="00C45366"/>
    <w:rsid w:val="00C57023"/>
    <w:rsid w:val="00C74052"/>
    <w:rsid w:val="00CA464B"/>
    <w:rsid w:val="00CB187A"/>
    <w:rsid w:val="00CC0EC7"/>
    <w:rsid w:val="00CD1A58"/>
    <w:rsid w:val="00D1088B"/>
    <w:rsid w:val="00D14DE6"/>
    <w:rsid w:val="00D156D2"/>
    <w:rsid w:val="00D15D7A"/>
    <w:rsid w:val="00D56A97"/>
    <w:rsid w:val="00D86943"/>
    <w:rsid w:val="00DA47B9"/>
    <w:rsid w:val="00DA6696"/>
    <w:rsid w:val="00E02C91"/>
    <w:rsid w:val="00E058D3"/>
    <w:rsid w:val="00E76AD9"/>
    <w:rsid w:val="00E7771F"/>
    <w:rsid w:val="00E91E2F"/>
    <w:rsid w:val="00E958BA"/>
    <w:rsid w:val="00EA3546"/>
    <w:rsid w:val="00EB47AE"/>
    <w:rsid w:val="00EC34E1"/>
    <w:rsid w:val="00F0234A"/>
    <w:rsid w:val="00F15CCA"/>
    <w:rsid w:val="00F31E1A"/>
    <w:rsid w:val="00F52959"/>
    <w:rsid w:val="00F55884"/>
    <w:rsid w:val="00FC0D36"/>
    <w:rsid w:val="00FC6491"/>
    <w:rsid w:val="00FE4F7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FEC37361-0378-496B-B560-7E0D3FF4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1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30-1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2\05-30-12.docx" TargetMode="External"/><Relationship Id="rId12" Type="http://schemas.openxmlformats.org/officeDocument/2006/relationships/hyperlink" Target="file:///p:\pprever\2011-12\1553_20120530.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5-30-12.docx" TargetMode="External"/><Relationship Id="rId11" Type="http://schemas.openxmlformats.org/officeDocument/2006/relationships/hyperlink" Target="file:///p:\pprever\2011-12\1553_2012052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1-12\1553_20120524A.docx" TargetMode="External"/><Relationship Id="rId4" Type="http://schemas.openxmlformats.org/officeDocument/2006/relationships/footnotes" Target="footnotes.xml"/><Relationship Id="rId9" Type="http://schemas.openxmlformats.org/officeDocument/2006/relationships/hyperlink" Target="file:///p:\pprever\2011-12\1553_2012052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1069</Words>
  <Characters>5831</Characters>
  <Application>Microsoft Office Word</Application>
  <DocSecurity>4</DocSecurity>
  <Lines>171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1553: Sine Die Adjournment - South Carolina Legislature Online</dc:title>
  <dc:subject/>
  <dc:creator>BonnieHuth</dc:creator>
  <cp:keywords/>
  <dc:description/>
  <cp:lastModifiedBy>N Cumfer</cp:lastModifiedBy>
  <cp:revision>2</cp:revision>
  <cp:lastPrinted>2012-05-23T13:35:00Z</cp:lastPrinted>
  <dcterms:created xsi:type="dcterms:W3CDTF">2014-11-21T21:22:00Z</dcterms:created>
  <dcterms:modified xsi:type="dcterms:W3CDTF">2014-11-21T21:22:00Z</dcterms:modified>
</cp:coreProperties>
</file>