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AEE" w:rsidRDefault="006C7AEE" w:rsidP="006C7AEE">
      <w:pPr>
        <w:widowControl w:val="0"/>
        <w:jc w:val="center"/>
      </w:pPr>
      <w:bookmarkStart w:id="0" w:name="_GoBack"/>
      <w:bookmarkEnd w:id="0"/>
      <w:r w:rsidRPr="006C7AEE">
        <w:rPr>
          <w:b/>
        </w:rPr>
        <w:t>South Carolina General Assembly</w:t>
      </w:r>
    </w:p>
    <w:p w:rsidR="006C7AEE" w:rsidRDefault="006C7AEE" w:rsidP="006C7AEE">
      <w:pPr>
        <w:widowControl w:val="0"/>
        <w:jc w:val="center"/>
      </w:pPr>
      <w:r>
        <w:t>119th Session, 2011-2012</w:t>
      </w:r>
    </w:p>
    <w:p w:rsidR="006C7AEE" w:rsidRDefault="006C7AEE" w:rsidP="006C7AEE">
      <w:pPr>
        <w:widowControl w:val="0"/>
      </w:pPr>
    </w:p>
    <w:p w:rsidR="006C7AEE" w:rsidRDefault="006C7AEE" w:rsidP="006C7AEE">
      <w:pPr>
        <w:widowControl w:val="0"/>
        <w:rPr>
          <w:b/>
        </w:rPr>
      </w:pPr>
      <w:r w:rsidRPr="006C7AEE">
        <w:rPr>
          <w:b/>
        </w:rPr>
        <w:t>S.</w:t>
      </w:r>
      <w:r>
        <w:rPr>
          <w:b/>
        </w:rPr>
        <w:t xml:space="preserve"> </w:t>
      </w:r>
      <w:r w:rsidRPr="006C7AEE">
        <w:rPr>
          <w:b/>
        </w:rPr>
        <w:t>27</w:t>
      </w:r>
    </w:p>
    <w:p w:rsidR="006C7AEE" w:rsidRDefault="006C7AEE" w:rsidP="006C7AEE">
      <w:pPr>
        <w:widowControl w:val="0"/>
        <w:rPr>
          <w:b/>
        </w:rPr>
      </w:pPr>
    </w:p>
    <w:p w:rsidR="006C7AEE" w:rsidRDefault="006C7AEE" w:rsidP="006C7AEE">
      <w:pPr>
        <w:widowControl w:val="0"/>
      </w:pPr>
      <w:r w:rsidRPr="006C7AEE">
        <w:rPr>
          <w:b/>
        </w:rPr>
        <w:t>STATUS INFORMATION</w:t>
      </w:r>
    </w:p>
    <w:p w:rsidR="006C7AEE" w:rsidRDefault="006C7AEE" w:rsidP="006C7AEE">
      <w:pPr>
        <w:widowControl w:val="0"/>
      </w:pPr>
    </w:p>
    <w:p w:rsidR="006C7AEE" w:rsidRDefault="006C7AEE" w:rsidP="006C7AEE">
      <w:pPr>
        <w:widowControl w:val="0"/>
      </w:pPr>
      <w:r>
        <w:t>General Bill</w:t>
      </w:r>
    </w:p>
    <w:p w:rsidR="006C7AEE" w:rsidRDefault="00500066" w:rsidP="006C7AEE">
      <w:pPr>
        <w:widowControl w:val="0"/>
      </w:pPr>
      <w:r>
        <w:t>Sponsors: Senators Leatherman, McGill, Rose, Leventis and Knotts</w:t>
      </w:r>
    </w:p>
    <w:p w:rsidR="006C7AEE" w:rsidRDefault="006C7AEE" w:rsidP="006C7AEE">
      <w:pPr>
        <w:widowControl w:val="0"/>
      </w:pPr>
      <w:r>
        <w:t>Document Path: l:\s-financ\drafting\hkl\001ffmo.dag.hkl.docx</w:t>
      </w:r>
    </w:p>
    <w:p w:rsidR="006C7AEE" w:rsidRDefault="006C7AEE" w:rsidP="006C7AEE">
      <w:pPr>
        <w:widowControl w:val="0"/>
      </w:pPr>
    </w:p>
    <w:p w:rsidR="005E4782" w:rsidRDefault="005E4782" w:rsidP="006C7AEE">
      <w:pPr>
        <w:widowControl w:val="0"/>
      </w:pPr>
      <w:r>
        <w:t>Introduced in the Senate on January 11, 2011</w:t>
      </w:r>
    </w:p>
    <w:p w:rsidR="005E4782" w:rsidRDefault="005E4782" w:rsidP="006C7AEE">
      <w:pPr>
        <w:widowControl w:val="0"/>
      </w:pPr>
      <w:r>
        <w:t>Currently residing in the Senate</w:t>
      </w:r>
    </w:p>
    <w:p w:rsidR="005E4782" w:rsidRDefault="005E4782" w:rsidP="006C7AEE">
      <w:pPr>
        <w:widowControl w:val="0"/>
      </w:pPr>
    </w:p>
    <w:p w:rsidR="006C7AEE" w:rsidRDefault="006C7AEE" w:rsidP="006C7AEE">
      <w:pPr>
        <w:widowControl w:val="0"/>
      </w:pPr>
      <w:r>
        <w:t xml:space="preserve">Summary: </w:t>
      </w:r>
      <w:r w:rsidR="00B34F23">
        <w:t>Property tax exemptions</w:t>
      </w:r>
    </w:p>
    <w:p w:rsidR="006C7AEE" w:rsidRDefault="006C7AEE" w:rsidP="006C7AEE">
      <w:pPr>
        <w:widowControl w:val="0"/>
      </w:pPr>
    </w:p>
    <w:p w:rsidR="006C7AEE" w:rsidRDefault="006C7AEE" w:rsidP="006C7AEE">
      <w:pPr>
        <w:widowControl w:val="0"/>
      </w:pPr>
    </w:p>
    <w:p w:rsidR="006C7AEE" w:rsidRDefault="006C7AEE" w:rsidP="006C7AEE">
      <w:pPr>
        <w:widowControl w:val="0"/>
        <w:tabs>
          <w:tab w:val="center" w:pos="590"/>
          <w:tab w:val="center" w:pos="1440"/>
          <w:tab w:val="left" w:pos="1872"/>
          <w:tab w:val="left" w:pos="9187"/>
        </w:tabs>
      </w:pPr>
      <w:r w:rsidRPr="006C7AEE">
        <w:rPr>
          <w:b/>
        </w:rPr>
        <w:t>HISTORY OF LEGISLATIVE ACTIONS</w:t>
      </w:r>
    </w:p>
    <w:p w:rsidR="006C7AEE" w:rsidRDefault="006C7AEE" w:rsidP="006C7AEE">
      <w:pPr>
        <w:widowControl w:val="0"/>
        <w:tabs>
          <w:tab w:val="center" w:pos="590"/>
          <w:tab w:val="center" w:pos="1440"/>
          <w:tab w:val="left" w:pos="1872"/>
          <w:tab w:val="left" w:pos="9187"/>
        </w:tabs>
      </w:pPr>
    </w:p>
    <w:p w:rsidR="006C7AEE" w:rsidRPr="006C7AEE" w:rsidRDefault="006C7AEE" w:rsidP="006C7AEE">
      <w:pPr>
        <w:widowControl w:val="0"/>
        <w:tabs>
          <w:tab w:val="center" w:pos="590"/>
          <w:tab w:val="center" w:pos="1440"/>
          <w:tab w:val="left" w:pos="1872"/>
          <w:tab w:val="left" w:pos="9187"/>
        </w:tabs>
      </w:pPr>
      <w:r w:rsidRPr="006C7AEE">
        <w:rPr>
          <w:u w:val="single"/>
        </w:rPr>
        <w:tab/>
        <w:t>Date</w:t>
      </w:r>
      <w:r w:rsidRPr="006C7AEE">
        <w:rPr>
          <w:u w:val="single"/>
        </w:rPr>
        <w:tab/>
        <w:t>Body</w:t>
      </w:r>
      <w:r w:rsidRPr="006C7AEE">
        <w:rPr>
          <w:u w:val="single"/>
        </w:rPr>
        <w:tab/>
        <w:t>Action Description with journal page number</w:t>
      </w:r>
      <w:r w:rsidRPr="006C7AEE">
        <w:rPr>
          <w:u w:val="single"/>
        </w:rPr>
        <w:tab/>
      </w:r>
    </w:p>
    <w:p w:rsidR="00944033" w:rsidRDefault="00944033" w:rsidP="00944033">
      <w:pPr>
        <w:widowControl w:val="0"/>
        <w:tabs>
          <w:tab w:val="right" w:pos="1008"/>
          <w:tab w:val="left" w:pos="1152"/>
          <w:tab w:val="left" w:pos="1872"/>
          <w:tab w:val="left" w:pos="9187"/>
        </w:tabs>
        <w:ind w:left="2088" w:hanging="2088"/>
      </w:pPr>
      <w:r>
        <w:tab/>
        <w:t>12/1/2010</w:t>
      </w:r>
      <w:r>
        <w:tab/>
        <w:t>Senate</w:t>
      </w:r>
      <w:r>
        <w:tab/>
      </w:r>
      <w:r w:rsidRPr="001006FB">
        <w:t>Prefiled</w:t>
      </w:r>
    </w:p>
    <w:p w:rsidR="00944033" w:rsidRDefault="00944033" w:rsidP="00944033">
      <w:pPr>
        <w:widowControl w:val="0"/>
        <w:tabs>
          <w:tab w:val="right" w:pos="1008"/>
          <w:tab w:val="left" w:pos="1152"/>
          <w:tab w:val="left" w:pos="1872"/>
          <w:tab w:val="left" w:pos="9187"/>
        </w:tabs>
        <w:ind w:left="2088" w:hanging="2088"/>
      </w:pPr>
      <w:r>
        <w:tab/>
        <w:t>12/1/2010</w:t>
      </w:r>
      <w:r>
        <w:tab/>
        <w:t>Senate</w:t>
      </w:r>
      <w:r>
        <w:tab/>
      </w:r>
      <w:r w:rsidRPr="001006FB">
        <w:t xml:space="preserve">Referred to Committee on </w:t>
      </w:r>
      <w:r w:rsidRPr="001006FB">
        <w:rPr>
          <w:b/>
        </w:rPr>
        <w:t>Finance</w:t>
      </w:r>
    </w:p>
    <w:p w:rsidR="00944033" w:rsidRDefault="00944033" w:rsidP="00944033">
      <w:pPr>
        <w:widowControl w:val="0"/>
        <w:tabs>
          <w:tab w:val="right" w:pos="1008"/>
          <w:tab w:val="left" w:pos="1152"/>
          <w:tab w:val="left" w:pos="1872"/>
          <w:tab w:val="left" w:pos="9187"/>
        </w:tabs>
        <w:ind w:left="2088" w:hanging="2088"/>
      </w:pPr>
      <w:r>
        <w:tab/>
        <w:t>1/11/2011</w:t>
      </w:r>
      <w:r>
        <w:tab/>
        <w:t>Senate</w:t>
      </w:r>
      <w:r>
        <w:tab/>
      </w:r>
      <w:r w:rsidRPr="001006FB">
        <w:t>Introduced and read first time (</w:t>
      </w:r>
      <w:hyperlink r:id="rId6" w:history="1">
        <w:r w:rsidRPr="001006FB">
          <w:rPr>
            <w:rStyle w:val="Hyperlink"/>
          </w:rPr>
          <w:t>Senate Journal</w:t>
        </w:r>
        <w:r w:rsidRPr="001006FB">
          <w:rPr>
            <w:rStyle w:val="Hyperlink"/>
          </w:rPr>
          <w:noBreakHyphen/>
          <w:t>page 19</w:t>
        </w:r>
      </w:hyperlink>
      <w:r w:rsidRPr="001006FB">
        <w:t>)</w:t>
      </w:r>
    </w:p>
    <w:p w:rsidR="00944033" w:rsidRDefault="00944033" w:rsidP="00944033">
      <w:pPr>
        <w:widowControl w:val="0"/>
        <w:tabs>
          <w:tab w:val="right" w:pos="1008"/>
          <w:tab w:val="left" w:pos="1152"/>
          <w:tab w:val="left" w:pos="1872"/>
          <w:tab w:val="left" w:pos="9187"/>
        </w:tabs>
        <w:ind w:left="2088" w:hanging="2088"/>
      </w:pPr>
      <w:r>
        <w:tab/>
        <w:t>1/11/2011</w:t>
      </w:r>
      <w:r>
        <w:tab/>
        <w:t>Senate</w:t>
      </w:r>
      <w:r>
        <w:tab/>
      </w:r>
      <w:r w:rsidRPr="001006FB">
        <w:t>R</w:t>
      </w:r>
      <w:r>
        <w:t xml:space="preserve">eferred to Committee on </w:t>
      </w:r>
      <w:r w:rsidRPr="001006FB">
        <w:rPr>
          <w:b/>
        </w:rPr>
        <w:t>Finance</w:t>
      </w:r>
      <w:r>
        <w:t xml:space="preserve"> </w:t>
      </w:r>
      <w:r w:rsidRPr="001006FB">
        <w:t>(</w:t>
      </w:r>
      <w:hyperlink r:id="rId7" w:history="1">
        <w:r w:rsidRPr="001006FB">
          <w:rPr>
            <w:rStyle w:val="Hyperlink"/>
          </w:rPr>
          <w:t>Senate Journal</w:t>
        </w:r>
        <w:r w:rsidRPr="001006FB">
          <w:rPr>
            <w:rStyle w:val="Hyperlink"/>
          </w:rPr>
          <w:noBreakHyphen/>
          <w:t>page 19</w:t>
        </w:r>
      </w:hyperlink>
      <w:r w:rsidRPr="001006FB">
        <w:t>)</w:t>
      </w:r>
    </w:p>
    <w:p w:rsidR="00944033" w:rsidRDefault="00944033" w:rsidP="00944033">
      <w:pPr>
        <w:widowControl w:val="0"/>
        <w:tabs>
          <w:tab w:val="right" w:pos="1008"/>
          <w:tab w:val="left" w:pos="1152"/>
          <w:tab w:val="left" w:pos="1872"/>
          <w:tab w:val="left" w:pos="9187"/>
        </w:tabs>
        <w:ind w:left="2088" w:hanging="2088"/>
      </w:pPr>
      <w:r>
        <w:tab/>
        <w:t>2/23/2011</w:t>
      </w:r>
      <w:r>
        <w:tab/>
        <w:t>Senate</w:t>
      </w:r>
      <w:r>
        <w:tab/>
      </w:r>
      <w:r w:rsidRPr="001006FB">
        <w:t>Comm</w:t>
      </w:r>
      <w:r>
        <w:t xml:space="preserve">ittee report: Favorable </w:t>
      </w:r>
      <w:r w:rsidRPr="001006FB">
        <w:rPr>
          <w:b/>
        </w:rPr>
        <w:t>Finance</w:t>
      </w:r>
      <w:r>
        <w:t xml:space="preserve"> </w:t>
      </w:r>
      <w:r w:rsidRPr="001006FB">
        <w:t>(</w:t>
      </w:r>
      <w:hyperlink r:id="rId8" w:history="1">
        <w:r w:rsidRPr="001006FB">
          <w:rPr>
            <w:rStyle w:val="Hyperlink"/>
          </w:rPr>
          <w:t>Senate Journal</w:t>
        </w:r>
        <w:r w:rsidRPr="001006FB">
          <w:rPr>
            <w:rStyle w:val="Hyperlink"/>
          </w:rPr>
          <w:noBreakHyphen/>
          <w:t>page 25</w:t>
        </w:r>
      </w:hyperlink>
      <w:r w:rsidRPr="001006FB">
        <w:t>)</w:t>
      </w:r>
    </w:p>
    <w:p w:rsidR="00944033" w:rsidRDefault="00944033" w:rsidP="00944033">
      <w:pPr>
        <w:widowControl w:val="0"/>
        <w:tabs>
          <w:tab w:val="right" w:pos="1008"/>
          <w:tab w:val="left" w:pos="1152"/>
          <w:tab w:val="left" w:pos="1872"/>
          <w:tab w:val="left" w:pos="9187"/>
        </w:tabs>
        <w:ind w:left="2088" w:hanging="2088"/>
      </w:pPr>
    </w:p>
    <w:p w:rsidR="006C7AEE" w:rsidRPr="006C7AEE" w:rsidRDefault="006C7AEE" w:rsidP="006C7AEE">
      <w:pPr>
        <w:widowControl w:val="0"/>
        <w:tabs>
          <w:tab w:val="right" w:pos="1008"/>
          <w:tab w:val="left" w:pos="1152"/>
          <w:tab w:val="left" w:pos="1872"/>
          <w:tab w:val="left" w:pos="9187"/>
        </w:tabs>
        <w:ind w:left="2088" w:hanging="2088"/>
      </w:pPr>
    </w:p>
    <w:p w:rsidR="006C7AEE" w:rsidRDefault="006C7AEE" w:rsidP="006C7AEE">
      <w:pPr>
        <w:widowControl w:val="0"/>
      </w:pPr>
      <w:r w:rsidRPr="006C7AEE">
        <w:rPr>
          <w:b/>
        </w:rPr>
        <w:lastRenderedPageBreak/>
        <w:t>VERSIONS OF THIS BILL</w:t>
      </w:r>
    </w:p>
    <w:p w:rsidR="006C7AEE" w:rsidRDefault="006C7AEE" w:rsidP="006C7AEE">
      <w:pPr>
        <w:widowControl w:val="0"/>
      </w:pPr>
    </w:p>
    <w:p w:rsidR="006C7AEE" w:rsidRDefault="006F6AD1" w:rsidP="006C7AEE">
      <w:pPr>
        <w:widowControl w:val="0"/>
      </w:pPr>
      <w:hyperlink r:id="rId9" w:history="1">
        <w:r w:rsidR="006C7AEE">
          <w:rPr>
            <w:rStyle w:val="Hyperlink"/>
          </w:rPr>
          <w:t>12/1/2010</w:t>
        </w:r>
      </w:hyperlink>
    </w:p>
    <w:p w:rsidR="00FA1220" w:rsidRDefault="006F6AD1" w:rsidP="006C7AEE">
      <w:hyperlink r:id="rId10" w:history="1">
        <w:r w:rsidR="00FA1220" w:rsidRPr="00FA1220">
          <w:rPr>
            <w:rStyle w:val="Hyperlink"/>
          </w:rPr>
          <w:t>2/23/2011</w:t>
        </w:r>
      </w:hyperlink>
    </w:p>
    <w:p w:rsidR="006C7AEE" w:rsidRDefault="006C7AEE" w:rsidP="006C7AEE"/>
    <w:p w:rsidR="006C7AEE" w:rsidRDefault="006C7AEE" w:rsidP="006C7AEE">
      <w:pPr>
        <w:sectPr w:rsidR="006C7AEE" w:rsidSect="006C7AEE">
          <w:pgSz w:w="12240" w:h="15840" w:code="1"/>
          <w:pgMar w:top="1080" w:right="1440" w:bottom="1080" w:left="1440" w:header="720" w:footer="720" w:gutter="0"/>
          <w:cols w:space="720"/>
          <w:noEndnote/>
          <w:docGrid w:linePitch="360"/>
        </w:sectPr>
      </w:pPr>
    </w:p>
    <w:p w:rsidR="00FA1220" w:rsidRDefault="00FA1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FA1220" w:rsidRPr="00C04D03" w:rsidRDefault="00FA1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A1220" w:rsidRDefault="00FA1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220" w:rsidRDefault="00FA1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A1220" w:rsidRDefault="00FA1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2011</w:t>
      </w:r>
    </w:p>
    <w:p w:rsidR="00FA1220" w:rsidRDefault="00FA1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220" w:rsidRPr="00C04D03" w:rsidRDefault="00FA1220" w:rsidP="00C04D03">
      <w:pPr>
        <w:tabs>
          <w:tab w:val="right" w:pos="5933"/>
        </w:tabs>
        <w:suppressAutoHyphens/>
        <w:jc w:val="both"/>
        <w:rPr>
          <w:rFonts w:eastAsia="Times New Roman"/>
        </w:rPr>
      </w:pPr>
      <w:r>
        <w:rPr>
          <w:rFonts w:eastAsia="Times New Roman"/>
        </w:rPr>
        <w:tab/>
      </w:r>
      <w:r>
        <w:rPr>
          <w:rFonts w:eastAsia="Times New Roman"/>
          <w:b/>
          <w:sz w:val="36"/>
        </w:rPr>
        <w:t>S. 27</w:t>
      </w:r>
    </w:p>
    <w:p w:rsidR="00FA1220" w:rsidRDefault="00FA1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220" w:rsidRDefault="00FA1220" w:rsidP="00C0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Leatherman, McGill, Rose and Leventis</w:t>
      </w:r>
    </w:p>
    <w:p w:rsidR="00FA1220" w:rsidRDefault="00FA1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220" w:rsidRDefault="00FA1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2/23/11--S.</w:t>
      </w:r>
    </w:p>
    <w:p w:rsidR="00FA1220" w:rsidRDefault="00FA1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FA1220" w:rsidRPr="00C04D03" w:rsidRDefault="00FA1220" w:rsidP="00C0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A1220" w:rsidRDefault="00FA1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220" w:rsidRPr="00C04D03" w:rsidRDefault="00FA1220" w:rsidP="00C0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FA1220" w:rsidRDefault="00FA1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27) </w:t>
      </w:r>
      <w:r w:rsidRPr="00C04D03">
        <w:t>to amend Section 12-37-220 of the 1976 Code, relating to property tax exemptions including an exemption of two private passenger vehicles owned or leased by a totally</w:t>
      </w:r>
      <w:r>
        <w:rPr>
          <w:rFonts w:eastAsia="Times New Roman"/>
        </w:rPr>
        <w:t>, etc., respectfully</w:t>
      </w:r>
    </w:p>
    <w:p w:rsidR="00FA1220" w:rsidRPr="00C04D03" w:rsidRDefault="00FA1220" w:rsidP="00C0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A1220" w:rsidRDefault="00FA1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A1220" w:rsidRDefault="00FA1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220" w:rsidRDefault="00FA1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FA1220" w:rsidRPr="00C04D03" w:rsidRDefault="00FA1220" w:rsidP="00C0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A1220" w:rsidRDefault="00FA1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220" w:rsidRPr="00C04D03" w:rsidRDefault="00FA1220" w:rsidP="00C0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A1220" w:rsidRPr="00662D60" w:rsidRDefault="00FA1220" w:rsidP="00C0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rPr>
          <w:b/>
        </w:rPr>
      </w:pPr>
      <w:r w:rsidRPr="00662D60">
        <w:rPr>
          <w:b/>
        </w:rPr>
        <w:t xml:space="preserve">REVENUE IMPACT </w:t>
      </w:r>
      <w:r w:rsidRPr="00662D60">
        <w:rPr>
          <w:b/>
          <w:vertAlign w:val="superscript"/>
        </w:rPr>
        <w:t>1/</w:t>
      </w:r>
    </w:p>
    <w:p w:rsidR="00FA1220" w:rsidRPr="00662D60" w:rsidRDefault="00FA1220" w:rsidP="00C0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62D60">
        <w:t>This bill is not expected to impact</w:t>
      </w:r>
      <w:r>
        <w:t xml:space="preserve"> s</w:t>
      </w:r>
      <w:r w:rsidRPr="00662D60">
        <w:t>tate revenues.  Local property tax revenue on cars would be reduced by $7,680 in FY 2011-12.</w:t>
      </w:r>
    </w:p>
    <w:p w:rsidR="00FA1220" w:rsidRPr="00662D60" w:rsidRDefault="00FA1220" w:rsidP="00C0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rPr>
          <w:b/>
        </w:rPr>
      </w:pPr>
      <w:r w:rsidRPr="00662D60">
        <w:rPr>
          <w:b/>
        </w:rPr>
        <w:t>Explanation</w:t>
      </w:r>
    </w:p>
    <w:p w:rsidR="00FA1220" w:rsidRPr="00662D60" w:rsidRDefault="00FA1220" w:rsidP="00C04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62D60">
        <w:t xml:space="preserve">Under current law, two private passenger vehicles owned or leased by any disabled veteran designated by the veteran for which special license tags have been issued by the Department of Motor Vehicles under the provisions of Sections </w:t>
      </w:r>
      <w:r w:rsidRPr="000805DE">
        <w:t>56-3-1110</w:t>
      </w:r>
      <w:r w:rsidRPr="00662D60">
        <w:t xml:space="preserve"> to </w:t>
      </w:r>
      <w:r w:rsidRPr="000805DE">
        <w:t>56-3-1130</w:t>
      </w:r>
      <w:r w:rsidRPr="00662D60">
        <w:t xml:space="preserve"> or, in lieu of the license, if the veteran has a certificate signed by the county service officer or the Veterans Administration of the total and permanent disability which must be filed with the Department of Motor Vehicles is exempt from property taxes.  This bill adds two private passenger vehicles owned or leased by a South Carolina firefighter classified as totally and permanently disabled due to a service-connected disability to this exemption.  Based on information from the Department of Revenue 24 homes of former firefighters, including volunteer firefighters, who are permanently and totally disabled as a result of a firefighting service-connected disability are currently exempted from property taxes under Code Section 12-37-220 (B)(1)(C).  Applying this new exemption of two private passenger motor vehicles owned or leased by a South Carolina firefighter classified as totally and permanently disabled due to a service-connected disability is estimated to add 48 additional cars.  Multiplying 48 cars times the average property tax paid on cars of $160 yields $7,680 of property tax revenue from cars that will be exempted by this bill.</w:t>
      </w:r>
    </w:p>
    <w:p w:rsidR="00FA1220" w:rsidRDefault="00FA1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220" w:rsidRDefault="00FA1220" w:rsidP="00C04D03">
      <w:pPr>
        <w:tabs>
          <w:tab w:val="left" w:pos="3024"/>
        </w:tabs>
        <w:suppressAutoHyphens/>
        <w:jc w:val="both"/>
        <w:rPr>
          <w:rFonts w:eastAsia="Times New Roman"/>
        </w:rPr>
      </w:pPr>
      <w:r>
        <w:rPr>
          <w:rFonts w:eastAsia="Times New Roman"/>
        </w:rPr>
        <w:tab/>
      </w:r>
      <w:r>
        <w:rPr>
          <w:rFonts w:eastAsia="Times New Roman"/>
          <w:i/>
        </w:rPr>
        <w:t>Approved By:</w:t>
      </w:r>
    </w:p>
    <w:p w:rsidR="00FA1220" w:rsidRDefault="00FA1220" w:rsidP="00C04D03">
      <w:pPr>
        <w:tabs>
          <w:tab w:val="left" w:pos="3024"/>
        </w:tabs>
        <w:suppressAutoHyphens/>
        <w:jc w:val="both"/>
        <w:rPr>
          <w:rFonts w:eastAsia="Times New Roman"/>
        </w:rPr>
      </w:pPr>
      <w:r>
        <w:rPr>
          <w:rFonts w:eastAsia="Times New Roman"/>
        </w:rPr>
        <w:tab/>
        <w:t>William C. Gillespie</w:t>
      </w:r>
    </w:p>
    <w:p w:rsidR="00FA1220" w:rsidRPr="00C04D03" w:rsidRDefault="00FA1220" w:rsidP="00C04D03">
      <w:pPr>
        <w:tabs>
          <w:tab w:val="left" w:pos="3024"/>
        </w:tabs>
        <w:suppressAutoHyphens/>
        <w:jc w:val="both"/>
        <w:rPr>
          <w:rFonts w:eastAsia="Times New Roman"/>
        </w:rPr>
      </w:pPr>
      <w:r>
        <w:rPr>
          <w:rFonts w:eastAsia="Times New Roman"/>
        </w:rPr>
        <w:tab/>
        <w:t>Board of Economic Advisors</w:t>
      </w:r>
    </w:p>
    <w:p w:rsidR="00FA1220" w:rsidRDefault="00FA1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220" w:rsidRDefault="00FA1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FA1220" w:rsidRPr="00C04D03" w:rsidRDefault="00FA1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A1220" w:rsidRPr="00C04D03" w:rsidSect="00C04D03">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FA1220" w:rsidRPr="00522CE0" w:rsidRDefault="00FA1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220" w:rsidRPr="00522CE0" w:rsidRDefault="00FA1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220" w:rsidRPr="00522CE0" w:rsidRDefault="00FA1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220" w:rsidRPr="00522CE0" w:rsidRDefault="00FA1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220" w:rsidRPr="00522CE0" w:rsidRDefault="00FA1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220" w:rsidRPr="00522CE0" w:rsidRDefault="00FA1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220" w:rsidRPr="00522CE0" w:rsidRDefault="00FA1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220" w:rsidRPr="00522CE0" w:rsidRDefault="00FA1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220" w:rsidRPr="008F023B" w:rsidRDefault="00FA1220" w:rsidP="00363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FA1220" w:rsidRPr="00522CE0" w:rsidRDefault="00FA1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220" w:rsidRPr="00522CE0" w:rsidRDefault="00FA1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12-37-220 OF THE 1976 CODE, RELATING TO PROPERTY TAX EXEMPTIONS INCLUDING AN EXEMPTION OF TWO PRIVATE PASSENGER VEHICLES OWNED OR LEASED BY A TOTALLY AND PERMANENTLY DISABLED VETERAN, TO PROVIDE THAT A TOTALLY AND PERMANENTLY DISABLED FIREFIGHTER ALSO QUALIFIES FOR THIS EXEMPTION.</w:t>
      </w:r>
    </w:p>
    <w:p w:rsidR="00FA1220" w:rsidRDefault="00FA1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A1220" w:rsidRPr="009460ED" w:rsidRDefault="00FA1220" w:rsidP="00F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60ED">
        <w:rPr>
          <w:color w:val="000000" w:themeColor="text1"/>
          <w:u w:color="000000" w:themeColor="text1"/>
        </w:rPr>
        <w:t>Be it enacted by the General Assembly of the State of South Carolina:</w:t>
      </w:r>
    </w:p>
    <w:p w:rsidR="00FA1220" w:rsidRPr="009460ED" w:rsidRDefault="00FA1220" w:rsidP="00F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1220" w:rsidRPr="009460ED" w:rsidRDefault="00FA1220" w:rsidP="00F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60ED">
        <w:rPr>
          <w:color w:val="000000" w:themeColor="text1"/>
          <w:u w:color="000000" w:themeColor="text1"/>
        </w:rPr>
        <w:t>SECTION</w:t>
      </w:r>
      <w:r w:rsidRPr="009460ED">
        <w:rPr>
          <w:color w:val="000000" w:themeColor="text1"/>
          <w:u w:color="000000" w:themeColor="text1"/>
        </w:rPr>
        <w:tab/>
        <w:t>1.</w:t>
      </w:r>
      <w:r w:rsidRPr="009460ED">
        <w:rPr>
          <w:color w:val="000000" w:themeColor="text1"/>
          <w:u w:color="000000" w:themeColor="text1"/>
        </w:rPr>
        <w:tab/>
        <w:t>Section 12</w:t>
      </w:r>
      <w:r w:rsidRPr="009460ED">
        <w:rPr>
          <w:color w:val="000000" w:themeColor="text1"/>
          <w:u w:color="000000" w:themeColor="text1"/>
        </w:rPr>
        <w:noBreakHyphen/>
        <w:t>37</w:t>
      </w:r>
      <w:r w:rsidRPr="009460ED">
        <w:rPr>
          <w:color w:val="000000" w:themeColor="text1"/>
          <w:u w:color="000000" w:themeColor="text1"/>
        </w:rPr>
        <w:noBreakHyphen/>
        <w:t>220(B)(3) of the 1976 Code is amended to read:</w:t>
      </w:r>
    </w:p>
    <w:p w:rsidR="00FA1220" w:rsidRPr="009460ED" w:rsidRDefault="00FA1220" w:rsidP="00F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1220" w:rsidRPr="009460ED" w:rsidRDefault="00FA1220" w:rsidP="00F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60ED">
        <w:rPr>
          <w:color w:val="000000" w:themeColor="text1"/>
          <w:u w:color="000000" w:themeColor="text1"/>
        </w:rPr>
        <w:tab/>
        <w:t>“(3)</w:t>
      </w:r>
      <w:r w:rsidRPr="009460ED">
        <w:rPr>
          <w:color w:val="000000" w:themeColor="text1"/>
          <w:u w:color="000000" w:themeColor="text1"/>
        </w:rPr>
        <w:tab/>
        <w:t>Two private passenger vehicles owned or leased by any disabled veteran designated by the veteran for which special license tags have been issued by the Department of Motor Vehicles under the provisions of Sections 56</w:t>
      </w:r>
      <w:r w:rsidRPr="009460ED">
        <w:rPr>
          <w:color w:val="000000" w:themeColor="text1"/>
          <w:u w:color="000000" w:themeColor="text1"/>
        </w:rPr>
        <w:noBreakHyphen/>
        <w:t>3</w:t>
      </w:r>
      <w:r w:rsidRPr="009460ED">
        <w:rPr>
          <w:color w:val="000000" w:themeColor="text1"/>
          <w:u w:color="000000" w:themeColor="text1"/>
        </w:rPr>
        <w:noBreakHyphen/>
        <w:t>1110 to 56</w:t>
      </w:r>
      <w:r w:rsidRPr="009460ED">
        <w:rPr>
          <w:color w:val="000000" w:themeColor="text1"/>
          <w:u w:color="000000" w:themeColor="text1"/>
        </w:rPr>
        <w:noBreakHyphen/>
        <w:t>3</w:t>
      </w:r>
      <w:r w:rsidRPr="009460ED">
        <w:rPr>
          <w:color w:val="000000" w:themeColor="text1"/>
          <w:u w:color="000000" w:themeColor="text1"/>
        </w:rPr>
        <w:noBreakHyphen/>
        <w:t>1130 or, in lieu of the license, if the veteran has a certificate signed by the county service officer or the Veterans Administration of the total and permanent disability which must be filed with the Department of Motor Vehicles.</w:t>
      </w:r>
      <w:r>
        <w:rPr>
          <w:color w:val="000000" w:themeColor="text1"/>
          <w:u w:color="000000" w:themeColor="text1"/>
        </w:rPr>
        <w:t xml:space="preserve"> </w:t>
      </w:r>
      <w:r w:rsidRPr="009460ED">
        <w:rPr>
          <w:color w:val="000000" w:themeColor="text1"/>
          <w:u w:color="000000" w:themeColor="text1"/>
        </w:rPr>
        <w:t xml:space="preserve"> </w:t>
      </w:r>
      <w:r w:rsidRPr="009460ED">
        <w:rPr>
          <w:color w:val="000000" w:themeColor="text1"/>
          <w:u w:val="single" w:color="000000" w:themeColor="text1"/>
        </w:rPr>
        <w:t>In addition,</w:t>
      </w:r>
      <w:r w:rsidRPr="009460ED">
        <w:rPr>
          <w:color w:val="000000" w:themeColor="text1"/>
          <w:u w:val="single" w:color="000000" w:themeColor="text1"/>
        </w:rPr>
        <w:tab/>
        <w:t xml:space="preserve"> two private passenger vehicles owned or leased by a South Carolina firefighter classified as totally and permanently disabled due to a service</w:t>
      </w:r>
      <w:r w:rsidRPr="009460ED">
        <w:rPr>
          <w:color w:val="000000" w:themeColor="text1"/>
          <w:u w:val="single" w:color="000000" w:themeColor="text1"/>
        </w:rPr>
        <w:noBreakHyphen/>
        <w:t>connected disability also qualifies for this exemption and the appropriate taxing official may require such proof of disability as he considers necessary.</w:t>
      </w:r>
      <w:r w:rsidRPr="009460ED">
        <w:rPr>
          <w:color w:val="000000" w:themeColor="text1"/>
          <w:u w:color="000000" w:themeColor="text1"/>
        </w:rPr>
        <w:t>”</w:t>
      </w:r>
    </w:p>
    <w:p w:rsidR="00FA1220" w:rsidRPr="009460ED" w:rsidRDefault="00FA1220" w:rsidP="00F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1220" w:rsidRPr="009460ED" w:rsidRDefault="00FA1220" w:rsidP="00F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60ED">
        <w:rPr>
          <w:color w:val="000000" w:themeColor="text1"/>
          <w:u w:color="000000" w:themeColor="text1"/>
        </w:rPr>
        <w:t>SECTION</w:t>
      </w:r>
      <w:r w:rsidRPr="009460ED">
        <w:rPr>
          <w:color w:val="000000" w:themeColor="text1"/>
          <w:u w:color="000000" w:themeColor="text1"/>
        </w:rPr>
        <w:tab/>
        <w:t>2.</w:t>
      </w:r>
      <w:r w:rsidRPr="009460ED">
        <w:rPr>
          <w:color w:val="000000" w:themeColor="text1"/>
          <w:u w:color="000000" w:themeColor="text1"/>
        </w:rPr>
        <w:tab/>
        <w:t>The exemption of two private passenger vehicles for a totally and permanently disabled firefighter provided in Section 12</w:t>
      </w:r>
      <w:r w:rsidRPr="009460ED">
        <w:rPr>
          <w:color w:val="000000" w:themeColor="text1"/>
          <w:u w:color="000000" w:themeColor="text1"/>
        </w:rPr>
        <w:noBreakHyphen/>
        <w:t>37</w:t>
      </w:r>
      <w:r w:rsidRPr="009460ED">
        <w:rPr>
          <w:color w:val="000000" w:themeColor="text1"/>
          <w:u w:color="000000" w:themeColor="text1"/>
        </w:rPr>
        <w:noBreakHyphen/>
        <w:t>220(B)(3), as amended in Section 1, applies b</w:t>
      </w:r>
      <w:r>
        <w:rPr>
          <w:color w:val="000000" w:themeColor="text1"/>
          <w:u w:color="000000" w:themeColor="text1"/>
        </w:rPr>
        <w:t>eginning with calendar year 2011</w:t>
      </w:r>
      <w:r w:rsidRPr="009460ED">
        <w:rPr>
          <w:color w:val="000000" w:themeColor="text1"/>
          <w:u w:color="000000" w:themeColor="text1"/>
        </w:rPr>
        <w:t>.</w:t>
      </w:r>
    </w:p>
    <w:p w:rsidR="00FA1220" w:rsidRPr="009460ED" w:rsidRDefault="00FA1220" w:rsidP="00F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1220" w:rsidRPr="009460ED" w:rsidRDefault="00FA1220" w:rsidP="00F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60ED">
        <w:rPr>
          <w:color w:val="000000" w:themeColor="text1"/>
          <w:u w:color="000000" w:themeColor="text1"/>
        </w:rPr>
        <w:t>SECTION</w:t>
      </w:r>
      <w:r w:rsidRPr="009460ED">
        <w:rPr>
          <w:color w:val="000000" w:themeColor="text1"/>
          <w:u w:color="000000" w:themeColor="text1"/>
        </w:rPr>
        <w:tab/>
        <w:t>3.</w:t>
      </w:r>
      <w:r w:rsidRPr="009460ED">
        <w:rPr>
          <w:color w:val="000000" w:themeColor="text1"/>
          <w:u w:color="000000" w:themeColor="text1"/>
        </w:rPr>
        <w:tab/>
        <w:t>This act takes effect upon approval by the Governor.</w:t>
      </w:r>
    </w:p>
    <w:p w:rsidR="00FA1220" w:rsidRDefault="00FA122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634B0" w:rsidRDefault="003634B0" w:rsidP="00FA1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634B0" w:rsidSect="00C04D03">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F8A" w:rsidRDefault="00032F8A" w:rsidP="00522CE0">
      <w:r>
        <w:separator/>
      </w:r>
    </w:p>
  </w:endnote>
  <w:endnote w:type="continuationSeparator" w:id="0">
    <w:p w:rsidR="00032F8A" w:rsidRDefault="00032F8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E44746-DD3A-4511-85D7-7C3875F30566}"/>
    <w:embedBold r:id="rId2" w:fontKey="{A811EE48-4BEA-45B7-93F3-DAE81515F4B3}"/>
    <w:embedItalic r:id="rId3" w:fontKey="{846A4D20-2BCD-49AB-A9FB-79BCFA37233E}"/>
  </w:font>
  <w:font w:name="Calibri">
    <w:panose1 w:val="020F0502020204030204"/>
    <w:charset w:val="00"/>
    <w:family w:val="swiss"/>
    <w:pitch w:val="variable"/>
    <w:sig w:usb0="E10002FF" w:usb1="4000ACFF" w:usb2="00000009" w:usb3="00000000" w:csb0="0000019F" w:csb1="00000000"/>
    <w:embedRegular r:id="rId4" w:fontKey="{16F99CD3-28ED-45F3-B4EE-BE296BF877C8}"/>
    <w:embedBold r:id="rId5" w:fontKey="{D22FACE8-C541-46EC-8202-7B7CEA0D7F22}"/>
  </w:font>
  <w:font w:name="Cambria">
    <w:panose1 w:val="02040503050406030204"/>
    <w:charset w:val="00"/>
    <w:family w:val="roman"/>
    <w:pitch w:val="variable"/>
    <w:sig w:usb0="E00002FF" w:usb1="400004FF" w:usb2="00000000" w:usb3="00000000" w:csb0="0000019F" w:csb1="00000000"/>
    <w:embedRegular r:id="rId6" w:fontKey="{29BACFB8-7F25-463E-8ECF-D977186A5D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20" w:rsidRPr="003634B0" w:rsidRDefault="00FA1220" w:rsidP="003634B0">
    <w:pPr>
      <w:pStyle w:val="Footer"/>
      <w:tabs>
        <w:tab w:val="clear" w:pos="4680"/>
        <w:tab w:val="clear" w:pos="9360"/>
        <w:tab w:val="center" w:pos="2995"/>
      </w:tabs>
      <w:spacing w:before="120"/>
    </w:pPr>
    <w:r>
      <w:t>[27-</w:t>
    </w:r>
    <w:r w:rsidR="006F6AD1">
      <w:fldChar w:fldCharType="begin"/>
    </w:r>
    <w:r w:rsidR="006F6AD1">
      <w:instrText xml:space="preserve"> PAGE  \* MERGEFORMAT </w:instrText>
    </w:r>
    <w:r w:rsidR="006F6AD1">
      <w:fldChar w:fldCharType="separate"/>
    </w:r>
    <w:r w:rsidR="006F6AD1">
      <w:rPr>
        <w:noProof/>
      </w:rPr>
      <w:t>1</w:t>
    </w:r>
    <w:r w:rsidR="006F6AD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D03" w:rsidRPr="003634B0" w:rsidRDefault="00FA1220" w:rsidP="003634B0">
    <w:pPr>
      <w:pStyle w:val="Footer"/>
      <w:tabs>
        <w:tab w:val="clear" w:pos="4680"/>
        <w:tab w:val="clear" w:pos="9360"/>
        <w:tab w:val="center" w:pos="2995"/>
      </w:tabs>
      <w:spacing w:before="120"/>
    </w:pPr>
    <w:r>
      <w:t>[27]</w:t>
    </w:r>
    <w:r>
      <w:tab/>
    </w:r>
    <w:r w:rsidR="00DB1A5D">
      <w:fldChar w:fldCharType="begin"/>
    </w:r>
    <w:r>
      <w:instrText xml:space="preserve"> PAGE  \* MERGEFORMAT </w:instrText>
    </w:r>
    <w:r w:rsidR="00DB1A5D">
      <w:fldChar w:fldCharType="separate"/>
    </w:r>
    <w:r>
      <w:rPr>
        <w:noProof/>
      </w:rPr>
      <w:t>2</w:t>
    </w:r>
    <w:r w:rsidR="00DB1A5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F8A" w:rsidRDefault="00032F8A" w:rsidP="00522CE0">
      <w:r>
        <w:separator/>
      </w:r>
    </w:p>
  </w:footnote>
  <w:footnote w:type="continuationSeparator" w:id="0">
    <w:p w:rsidR="00032F8A" w:rsidRDefault="00032F8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2"/>
  </w:compat>
  <w:docVars>
    <w:docVar w:name="clipname" w:val="001FFMO.DAG.HKL"/>
    <w:docVar w:name="CoverAttorneyInitials" w:val="DAG"/>
    <w:docVar w:name="CoverAttorneyLastName" w:val="Good"/>
    <w:docVar w:name="CoverBillType" w:val="b"/>
    <w:docVar w:name="CoverSenator" w:val="HKL"/>
    <w:docVar w:name="dvBillNumber" w:val="27"/>
    <w:docVar w:name="dvBillNumberPrefix" w:val="S. "/>
    <w:docVar w:name="dvOriginalBody" w:val="Senate"/>
    <w:docVar w:name="fulldraftpath" w:val="L:\S-FINANC\DRAFTING\HKL\001FFMO.DAG.HKL.DOCX"/>
    <w:docVar w:name="NameofBody" w:val="S"/>
    <w:docVar w:name="vgroup2" w:val="S-FINANC"/>
  </w:docVars>
  <w:rsids>
    <w:rsidRoot w:val="00473991"/>
    <w:rsid w:val="00021074"/>
    <w:rsid w:val="00032F8A"/>
    <w:rsid w:val="00040876"/>
    <w:rsid w:val="00042AC1"/>
    <w:rsid w:val="00046516"/>
    <w:rsid w:val="0007601D"/>
    <w:rsid w:val="000B0720"/>
    <w:rsid w:val="000B5EAF"/>
    <w:rsid w:val="00132FB7"/>
    <w:rsid w:val="00167FD4"/>
    <w:rsid w:val="00170561"/>
    <w:rsid w:val="00186AC9"/>
    <w:rsid w:val="00197DF1"/>
    <w:rsid w:val="001B3DD9"/>
    <w:rsid w:val="001B4D36"/>
    <w:rsid w:val="001C62FC"/>
    <w:rsid w:val="001D3BAC"/>
    <w:rsid w:val="001F656F"/>
    <w:rsid w:val="0021543E"/>
    <w:rsid w:val="00245C4E"/>
    <w:rsid w:val="00262569"/>
    <w:rsid w:val="00296EED"/>
    <w:rsid w:val="002C5896"/>
    <w:rsid w:val="002D3BED"/>
    <w:rsid w:val="00307C2B"/>
    <w:rsid w:val="003354C7"/>
    <w:rsid w:val="003634B0"/>
    <w:rsid w:val="003752DD"/>
    <w:rsid w:val="003C30E0"/>
    <w:rsid w:val="003D6E2B"/>
    <w:rsid w:val="003E7597"/>
    <w:rsid w:val="00412A78"/>
    <w:rsid w:val="00450668"/>
    <w:rsid w:val="00473991"/>
    <w:rsid w:val="004952FA"/>
    <w:rsid w:val="004A2D9C"/>
    <w:rsid w:val="004B0759"/>
    <w:rsid w:val="004B6A22"/>
    <w:rsid w:val="004B6C71"/>
    <w:rsid w:val="004D7F37"/>
    <w:rsid w:val="00500066"/>
    <w:rsid w:val="00522CE0"/>
    <w:rsid w:val="0054388A"/>
    <w:rsid w:val="00565148"/>
    <w:rsid w:val="00593361"/>
    <w:rsid w:val="005A5017"/>
    <w:rsid w:val="005A648C"/>
    <w:rsid w:val="005D2C10"/>
    <w:rsid w:val="005E167E"/>
    <w:rsid w:val="005E4268"/>
    <w:rsid w:val="005E4782"/>
    <w:rsid w:val="005F1745"/>
    <w:rsid w:val="00610FAB"/>
    <w:rsid w:val="006C1EB1"/>
    <w:rsid w:val="006C74EA"/>
    <w:rsid w:val="006C7AEE"/>
    <w:rsid w:val="006F6AD1"/>
    <w:rsid w:val="00720D40"/>
    <w:rsid w:val="007318D4"/>
    <w:rsid w:val="00765784"/>
    <w:rsid w:val="00787094"/>
    <w:rsid w:val="00797511"/>
    <w:rsid w:val="007A4390"/>
    <w:rsid w:val="007B6510"/>
    <w:rsid w:val="007E5CB7"/>
    <w:rsid w:val="00830446"/>
    <w:rsid w:val="008314D2"/>
    <w:rsid w:val="00854B39"/>
    <w:rsid w:val="008577AA"/>
    <w:rsid w:val="00870053"/>
    <w:rsid w:val="008B2F42"/>
    <w:rsid w:val="008E185F"/>
    <w:rsid w:val="008F023B"/>
    <w:rsid w:val="00904E16"/>
    <w:rsid w:val="009162B3"/>
    <w:rsid w:val="00927C62"/>
    <w:rsid w:val="00944033"/>
    <w:rsid w:val="0096473A"/>
    <w:rsid w:val="00981E40"/>
    <w:rsid w:val="00983951"/>
    <w:rsid w:val="00984124"/>
    <w:rsid w:val="00984640"/>
    <w:rsid w:val="00995C37"/>
    <w:rsid w:val="009C118A"/>
    <w:rsid w:val="00A02011"/>
    <w:rsid w:val="00A30827"/>
    <w:rsid w:val="00A4011E"/>
    <w:rsid w:val="00A81E1E"/>
    <w:rsid w:val="00A86015"/>
    <w:rsid w:val="00AE59C8"/>
    <w:rsid w:val="00AF1BAF"/>
    <w:rsid w:val="00B10098"/>
    <w:rsid w:val="00B34F23"/>
    <w:rsid w:val="00B47B87"/>
    <w:rsid w:val="00B5790D"/>
    <w:rsid w:val="00B83BD5"/>
    <w:rsid w:val="00B87870"/>
    <w:rsid w:val="00B9426B"/>
    <w:rsid w:val="00B945C5"/>
    <w:rsid w:val="00BA1CBB"/>
    <w:rsid w:val="00BA20EA"/>
    <w:rsid w:val="00BB5AFC"/>
    <w:rsid w:val="00BC0A56"/>
    <w:rsid w:val="00C15D28"/>
    <w:rsid w:val="00C418C8"/>
    <w:rsid w:val="00C45366"/>
    <w:rsid w:val="00C72CBD"/>
    <w:rsid w:val="00C74052"/>
    <w:rsid w:val="00C762AA"/>
    <w:rsid w:val="00CB187A"/>
    <w:rsid w:val="00CC0EC7"/>
    <w:rsid w:val="00CD5B93"/>
    <w:rsid w:val="00CF30EA"/>
    <w:rsid w:val="00D10398"/>
    <w:rsid w:val="00D1088B"/>
    <w:rsid w:val="00D11F8F"/>
    <w:rsid w:val="00D12BB5"/>
    <w:rsid w:val="00D156D2"/>
    <w:rsid w:val="00D57FA4"/>
    <w:rsid w:val="00D709DD"/>
    <w:rsid w:val="00D86943"/>
    <w:rsid w:val="00DA3442"/>
    <w:rsid w:val="00DA47B9"/>
    <w:rsid w:val="00DB1A5D"/>
    <w:rsid w:val="00DC0081"/>
    <w:rsid w:val="00E21AA5"/>
    <w:rsid w:val="00E72E34"/>
    <w:rsid w:val="00E82A1E"/>
    <w:rsid w:val="00E91E2F"/>
    <w:rsid w:val="00E944CE"/>
    <w:rsid w:val="00EA3546"/>
    <w:rsid w:val="00EB47AE"/>
    <w:rsid w:val="00EC34E1"/>
    <w:rsid w:val="00ED251B"/>
    <w:rsid w:val="00F0234A"/>
    <w:rsid w:val="00F3291D"/>
    <w:rsid w:val="00F52959"/>
    <w:rsid w:val="00F55884"/>
    <w:rsid w:val="00F91557"/>
    <w:rsid w:val="00F97DFC"/>
    <w:rsid w:val="00FA1220"/>
    <w:rsid w:val="00FC0D36"/>
    <w:rsid w:val="00FE6467"/>
    <w:rsid w:val="00FF5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oNotEmbedSmartTags/>
  <w:decimalSymbol w:val="."/>
  <w:listSeparator w:val=","/>
  <w15:docId w15:val="{EBAF3CD3-EF51-4E4F-9E6C-68448740C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C7A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23-11.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1-12\27_20110223.docx" TargetMode="External"/><Relationship Id="rId4" Type="http://schemas.openxmlformats.org/officeDocument/2006/relationships/footnotes" Target="footnotes.xml"/><Relationship Id="rId9" Type="http://schemas.openxmlformats.org/officeDocument/2006/relationships/hyperlink" Target="file:///p:\pprever\2011-12\27_2010120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734</Words>
  <Characters>4069</Characters>
  <Application>Microsoft Office Word</Application>
  <DocSecurity>4</DocSecurity>
  <Lines>141</Lines>
  <Paragraphs>50</Paragraphs>
  <ScaleCrop>false</ScaleCrop>
  <Company> </Company>
  <LinksUpToDate>false</LinksUpToDate>
  <CharactersWithSpaces>4796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27: Property tax exemptions - South Carolina Legislature Online</dc:title>
  <dc:subject/>
  <dc:creator>davidgood</dc:creator>
  <cp:keywords/>
  <dc:description/>
  <cp:lastModifiedBy>N Cumfer</cp:lastModifiedBy>
  <cp:revision>2</cp:revision>
  <cp:lastPrinted>2010-11-17T16:16:00Z</cp:lastPrinted>
  <dcterms:created xsi:type="dcterms:W3CDTF">2014-11-21T20:24:00Z</dcterms:created>
  <dcterms:modified xsi:type="dcterms:W3CDTF">2014-11-21T20:24:00Z</dcterms:modified>
</cp:coreProperties>
</file>