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CA" w:rsidRDefault="006168CA" w:rsidP="006168CA">
      <w:pPr>
        <w:widowControl w:val="0"/>
        <w:jc w:val="center"/>
      </w:pPr>
      <w:bookmarkStart w:id="0" w:name="_GoBack"/>
      <w:bookmarkEnd w:id="0"/>
      <w:r w:rsidRPr="006168CA">
        <w:rPr>
          <w:b/>
        </w:rPr>
        <w:t>South Carolina General Assembly</w:t>
      </w:r>
    </w:p>
    <w:p w:rsidR="006168CA" w:rsidRDefault="006168CA" w:rsidP="006168CA">
      <w:pPr>
        <w:widowControl w:val="0"/>
        <w:jc w:val="center"/>
      </w:pPr>
      <w:r>
        <w:t>119th Session, 2011-2012</w:t>
      </w:r>
    </w:p>
    <w:p w:rsidR="006168CA" w:rsidRDefault="006168CA" w:rsidP="006168CA">
      <w:pPr>
        <w:widowControl w:val="0"/>
        <w:jc w:val="left"/>
      </w:pPr>
    </w:p>
    <w:p w:rsidR="006168CA" w:rsidRDefault="006168CA" w:rsidP="006168CA">
      <w:pPr>
        <w:widowControl w:val="0"/>
        <w:jc w:val="left"/>
        <w:rPr>
          <w:b/>
        </w:rPr>
      </w:pPr>
      <w:r w:rsidRPr="006168CA">
        <w:rPr>
          <w:b/>
        </w:rPr>
        <w:t>H. 3001</w:t>
      </w:r>
    </w:p>
    <w:p w:rsidR="006168CA" w:rsidRDefault="006168CA" w:rsidP="006168CA">
      <w:pPr>
        <w:widowControl w:val="0"/>
        <w:jc w:val="left"/>
        <w:rPr>
          <w:b/>
        </w:rPr>
      </w:pPr>
    </w:p>
    <w:p w:rsidR="006168CA" w:rsidRDefault="006168CA" w:rsidP="006168CA">
      <w:pPr>
        <w:widowControl w:val="0"/>
        <w:jc w:val="left"/>
      </w:pPr>
      <w:r w:rsidRPr="006168CA">
        <w:rPr>
          <w:b/>
        </w:rPr>
        <w:t>STATUS INFORMATION</w:t>
      </w:r>
    </w:p>
    <w:p w:rsidR="006168CA" w:rsidRDefault="006168CA" w:rsidP="006168CA">
      <w:pPr>
        <w:widowControl w:val="0"/>
        <w:jc w:val="left"/>
      </w:pPr>
    </w:p>
    <w:p w:rsidR="006168CA" w:rsidRDefault="006168CA" w:rsidP="006168CA">
      <w:pPr>
        <w:widowControl w:val="0"/>
        <w:jc w:val="left"/>
      </w:pPr>
      <w:r>
        <w:t>House Resolution</w:t>
      </w:r>
    </w:p>
    <w:p w:rsidR="006168CA" w:rsidRDefault="006168CA" w:rsidP="006168CA">
      <w:pPr>
        <w:widowControl w:val="0"/>
        <w:jc w:val="left"/>
      </w:pPr>
      <w:r>
        <w:t>Sponsors: Reps. Harrell, White, Bingham and Ott</w:t>
      </w:r>
    </w:p>
    <w:p w:rsidR="006168CA" w:rsidRDefault="006168CA" w:rsidP="006168CA">
      <w:pPr>
        <w:widowControl w:val="0"/>
        <w:jc w:val="left"/>
      </w:pPr>
      <w:r>
        <w:t>Document Path: l:\council\bills\ms\7029ahb11.docx</w:t>
      </w:r>
    </w:p>
    <w:p w:rsidR="00121D1F" w:rsidRDefault="00121D1F" w:rsidP="006168CA">
      <w:pPr>
        <w:widowControl w:val="0"/>
        <w:jc w:val="left"/>
      </w:pPr>
      <w:r>
        <w:t>Companion/Similar bill(s): 236</w:t>
      </w:r>
    </w:p>
    <w:p w:rsidR="006168CA" w:rsidRDefault="006168CA" w:rsidP="006168CA">
      <w:pPr>
        <w:widowControl w:val="0"/>
        <w:jc w:val="left"/>
      </w:pPr>
    </w:p>
    <w:p w:rsidR="006168CA" w:rsidRDefault="006168CA" w:rsidP="006168CA">
      <w:pPr>
        <w:widowControl w:val="0"/>
        <w:jc w:val="left"/>
      </w:pPr>
      <w:r>
        <w:t>Introduced in the House on November 17, 2010</w:t>
      </w:r>
    </w:p>
    <w:p w:rsidR="006168CA" w:rsidRDefault="006168CA" w:rsidP="006168CA">
      <w:pPr>
        <w:widowControl w:val="0"/>
        <w:jc w:val="left"/>
      </w:pPr>
      <w:r>
        <w:t>Adopted by the House on November 17, 2010</w:t>
      </w:r>
    </w:p>
    <w:p w:rsidR="006168CA" w:rsidRDefault="006168CA" w:rsidP="006168CA">
      <w:pPr>
        <w:widowControl w:val="0"/>
        <w:jc w:val="left"/>
      </w:pPr>
    </w:p>
    <w:p w:rsidR="006168CA" w:rsidRDefault="006168CA" w:rsidP="006168CA">
      <w:pPr>
        <w:widowControl w:val="0"/>
        <w:jc w:val="left"/>
      </w:pPr>
      <w:r>
        <w:t xml:space="preserve">Summary: </w:t>
      </w:r>
      <w:r w:rsidR="00DF12C8">
        <w:t>Rules</w:t>
      </w:r>
    </w:p>
    <w:p w:rsidR="006168CA" w:rsidRDefault="006168CA" w:rsidP="006168CA">
      <w:pPr>
        <w:widowControl w:val="0"/>
        <w:jc w:val="left"/>
      </w:pPr>
    </w:p>
    <w:p w:rsidR="006168CA" w:rsidRDefault="006168CA" w:rsidP="006168CA">
      <w:pPr>
        <w:widowControl w:val="0"/>
        <w:jc w:val="left"/>
      </w:pPr>
    </w:p>
    <w:p w:rsidR="006168CA" w:rsidRDefault="006168CA" w:rsidP="006168CA">
      <w:pPr>
        <w:widowControl w:val="0"/>
        <w:tabs>
          <w:tab w:val="center" w:pos="590"/>
          <w:tab w:val="center" w:pos="1440"/>
          <w:tab w:val="left" w:pos="1872"/>
          <w:tab w:val="left" w:pos="9187"/>
        </w:tabs>
        <w:jc w:val="left"/>
      </w:pPr>
      <w:r w:rsidRPr="006168CA">
        <w:rPr>
          <w:b/>
        </w:rPr>
        <w:t>HISTORY OF LEGISLATIVE ACTIONS</w:t>
      </w:r>
    </w:p>
    <w:p w:rsidR="006168CA" w:rsidRDefault="006168CA" w:rsidP="006168CA">
      <w:pPr>
        <w:widowControl w:val="0"/>
        <w:tabs>
          <w:tab w:val="center" w:pos="590"/>
          <w:tab w:val="center" w:pos="1440"/>
          <w:tab w:val="left" w:pos="1872"/>
          <w:tab w:val="left" w:pos="9187"/>
        </w:tabs>
        <w:jc w:val="left"/>
      </w:pPr>
    </w:p>
    <w:p w:rsidR="006168CA" w:rsidRPr="006168CA" w:rsidRDefault="006168CA" w:rsidP="006168CA">
      <w:pPr>
        <w:widowControl w:val="0"/>
        <w:tabs>
          <w:tab w:val="center" w:pos="590"/>
          <w:tab w:val="center" w:pos="1440"/>
          <w:tab w:val="left" w:pos="1872"/>
          <w:tab w:val="left" w:pos="9187"/>
        </w:tabs>
        <w:jc w:val="left"/>
      </w:pPr>
      <w:r w:rsidRPr="006168CA">
        <w:rPr>
          <w:u w:val="single"/>
        </w:rPr>
        <w:tab/>
        <w:t>Date</w:t>
      </w:r>
      <w:r w:rsidRPr="006168CA">
        <w:rPr>
          <w:u w:val="single"/>
        </w:rPr>
        <w:tab/>
        <w:t>Body</w:t>
      </w:r>
      <w:r w:rsidRPr="006168CA">
        <w:rPr>
          <w:u w:val="single"/>
        </w:rPr>
        <w:tab/>
        <w:t>Action Description with journal page number</w:t>
      </w:r>
      <w:r w:rsidRPr="006168CA">
        <w:rPr>
          <w:u w:val="single"/>
        </w:rPr>
        <w:tab/>
      </w:r>
    </w:p>
    <w:p w:rsidR="002873CB" w:rsidRDefault="002873CB" w:rsidP="002873CB">
      <w:pPr>
        <w:widowControl w:val="0"/>
        <w:tabs>
          <w:tab w:val="right" w:pos="1008"/>
          <w:tab w:val="left" w:pos="1152"/>
          <w:tab w:val="left" w:pos="1872"/>
          <w:tab w:val="left" w:pos="9187"/>
        </w:tabs>
        <w:ind w:left="2088" w:hanging="2088"/>
        <w:jc w:val="left"/>
      </w:pPr>
      <w:r>
        <w:tab/>
        <w:t>11/17/2010</w:t>
      </w:r>
      <w:r>
        <w:tab/>
        <w:t>House</w:t>
      </w:r>
      <w:r>
        <w:tab/>
      </w:r>
      <w:r w:rsidRPr="007A6E89">
        <w:t>Introduced and adopted (</w:t>
      </w:r>
      <w:hyperlink r:id="rId7" w:history="1">
        <w:r w:rsidRPr="007A6E89">
          <w:rPr>
            <w:rStyle w:val="Hyperlink"/>
          </w:rPr>
          <w:t>House Journal</w:t>
        </w:r>
        <w:r w:rsidRPr="007A6E89">
          <w:rPr>
            <w:rStyle w:val="Hyperlink"/>
          </w:rPr>
          <w:noBreakHyphen/>
          <w:t>page 25</w:t>
        </w:r>
      </w:hyperlink>
      <w:r w:rsidRPr="007A6E89">
        <w:t>)</w:t>
      </w:r>
    </w:p>
    <w:p w:rsidR="002873CB" w:rsidRDefault="002873CB" w:rsidP="002873CB">
      <w:pPr>
        <w:widowControl w:val="0"/>
        <w:tabs>
          <w:tab w:val="right" w:pos="1008"/>
          <w:tab w:val="left" w:pos="1152"/>
          <w:tab w:val="left" w:pos="1872"/>
          <w:tab w:val="left" w:pos="9187"/>
        </w:tabs>
        <w:ind w:left="2088" w:hanging="2088"/>
        <w:jc w:val="left"/>
      </w:pPr>
    </w:p>
    <w:p w:rsidR="006168CA" w:rsidRPr="006168CA" w:rsidRDefault="006168CA" w:rsidP="006168CA">
      <w:pPr>
        <w:widowControl w:val="0"/>
        <w:tabs>
          <w:tab w:val="right" w:pos="1008"/>
          <w:tab w:val="left" w:pos="1152"/>
          <w:tab w:val="left" w:pos="1872"/>
          <w:tab w:val="left" w:pos="9187"/>
        </w:tabs>
        <w:ind w:left="2088" w:hanging="2088"/>
        <w:jc w:val="left"/>
      </w:pPr>
    </w:p>
    <w:p w:rsidR="006168CA" w:rsidRDefault="006168CA" w:rsidP="006168CA">
      <w:r w:rsidRPr="006168CA">
        <w:rPr>
          <w:b/>
        </w:rPr>
        <w:t>VERSIONS OF THIS BILL</w:t>
      </w:r>
    </w:p>
    <w:p w:rsidR="006168CA" w:rsidRDefault="006168CA" w:rsidP="006168CA"/>
    <w:p w:rsidR="006168CA" w:rsidRDefault="003D46AA" w:rsidP="006168CA">
      <w:hyperlink r:id="rId8" w:history="1">
        <w:r w:rsidR="006168CA">
          <w:rPr>
            <w:rStyle w:val="Hyperlink"/>
          </w:rPr>
          <w:t>11/17/2010</w:t>
        </w:r>
      </w:hyperlink>
    </w:p>
    <w:p w:rsidR="00C133FF" w:rsidRDefault="003D46AA" w:rsidP="006168CA">
      <w:hyperlink r:id="rId9" w:history="1">
        <w:r w:rsidR="00C133FF" w:rsidRPr="00C133FF">
          <w:rPr>
            <w:rStyle w:val="Hyperlink"/>
          </w:rPr>
          <w:t>5/1/2012</w:t>
        </w:r>
      </w:hyperlink>
    </w:p>
    <w:p w:rsidR="006168CA" w:rsidRDefault="006168CA" w:rsidP="006168CA"/>
    <w:p w:rsidR="006168CA" w:rsidRDefault="006168CA" w:rsidP="006168CA">
      <w:pPr>
        <w:sectPr w:rsidR="006168CA" w:rsidSect="006168CA">
          <w:pgSz w:w="12240" w:h="15840" w:code="1"/>
          <w:pgMar w:top="1080" w:right="1440" w:bottom="1080" w:left="1440" w:header="720" w:footer="720" w:gutter="0"/>
          <w:cols w:space="720"/>
          <w:noEndnote/>
          <w:docGrid w:linePitch="360"/>
        </w:sectPr>
      </w:pPr>
    </w:p>
    <w:p w:rsidR="00C133FF" w:rsidRDefault="00C133FF" w:rsidP="00EA7BC4">
      <w:pPr>
        <w:pStyle w:val="BillDots"/>
      </w:pPr>
      <w:r>
        <w:rPr>
          <w:strike/>
        </w:rPr>
        <w:lastRenderedPageBreak/>
        <w:t>Indicates Matter Stricken</w:t>
      </w:r>
    </w:p>
    <w:p w:rsidR="00C133FF" w:rsidRPr="000D4DA4" w:rsidRDefault="00C133FF" w:rsidP="00EA7BC4">
      <w:pPr>
        <w:pStyle w:val="BillDots"/>
      </w:pPr>
      <w:r>
        <w:rPr>
          <w:u w:val="single"/>
        </w:rPr>
        <w:t>Indicates New Matter</w:t>
      </w:r>
    </w:p>
    <w:p w:rsidR="00C133FF" w:rsidRDefault="00C133FF" w:rsidP="00EA7BC4">
      <w:pPr>
        <w:pStyle w:val="BillDots"/>
      </w:pPr>
    </w:p>
    <w:p w:rsidR="00C133FF" w:rsidRDefault="00C133FF" w:rsidP="00EA7BC4">
      <w:pPr>
        <w:pStyle w:val="BillDots"/>
      </w:pPr>
    </w:p>
    <w:p w:rsidR="00C133FF" w:rsidRDefault="00C133FF" w:rsidP="00EA7BC4">
      <w:pPr>
        <w:pStyle w:val="BillDots"/>
      </w:pPr>
      <w:r>
        <w:t>AMENDED--NOT PRINTED IN THE HOUSE</w:t>
      </w:r>
    </w:p>
    <w:p w:rsidR="00C133FF" w:rsidRDefault="00C133FF" w:rsidP="00EA7BC4">
      <w:pPr>
        <w:pStyle w:val="BillDots"/>
      </w:pPr>
      <w:r>
        <w:t>Amt. H.3445 (Doc. Path council\bills\ms\7129ahb11)</w:t>
      </w:r>
    </w:p>
    <w:p w:rsidR="00C133FF" w:rsidRDefault="00C133FF" w:rsidP="00EA7BC4">
      <w:pPr>
        <w:pStyle w:val="BillDots"/>
      </w:pPr>
      <w:r>
        <w:t>May 1, 2012</w:t>
      </w:r>
    </w:p>
    <w:p w:rsidR="00C133FF" w:rsidRDefault="00C133FF" w:rsidP="00EA7BC4">
      <w:pPr>
        <w:pStyle w:val="BillDots"/>
      </w:pPr>
    </w:p>
    <w:p w:rsidR="00C133FF" w:rsidRPr="000D4DA4" w:rsidRDefault="00C133FF" w:rsidP="000D4DA4">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C133FF" w:rsidRDefault="00C133FF" w:rsidP="00EA7BC4">
      <w:pPr>
        <w:pStyle w:val="BillDots"/>
      </w:pPr>
    </w:p>
    <w:p w:rsidR="00C133FF" w:rsidRDefault="00C133FF" w:rsidP="000D4DA4">
      <w:pPr>
        <w:pStyle w:val="BillDots"/>
        <w:jc w:val="center"/>
      </w:pPr>
      <w:r>
        <w:t xml:space="preserve">Introduced by </w:t>
      </w:r>
      <w:r w:rsidRPr="005E0F91">
        <w:t>Reps. Harrell, White, Bingham and Ott</w:t>
      </w:r>
    </w:p>
    <w:p w:rsidR="00C133FF" w:rsidRDefault="00C133FF" w:rsidP="00EA7BC4">
      <w:pPr>
        <w:pStyle w:val="BillDots"/>
      </w:pPr>
    </w:p>
    <w:p w:rsidR="00C133FF" w:rsidRDefault="00C133FF" w:rsidP="00EA7BC4">
      <w:pPr>
        <w:pStyle w:val="BillDots"/>
      </w:pPr>
      <w:r>
        <w:t>S. Printed 5/1/12--H.</w:t>
      </w:r>
    </w:p>
    <w:p w:rsidR="00C133FF" w:rsidRDefault="00C133FF" w:rsidP="00EA7BC4">
      <w:pPr>
        <w:pStyle w:val="BillDots"/>
      </w:pPr>
      <w:r>
        <w:t>Read the first time November 17, 2010.</w:t>
      </w:r>
    </w:p>
    <w:p w:rsidR="00C133FF" w:rsidRPr="000D4DA4" w:rsidRDefault="00C133FF" w:rsidP="000D4DA4">
      <w:pPr>
        <w:pStyle w:val="BillDots"/>
        <w:jc w:val="center"/>
      </w:pPr>
      <w:r>
        <w:rPr>
          <w:u w:val="single"/>
        </w:rPr>
        <w:t>            </w:t>
      </w:r>
    </w:p>
    <w:p w:rsidR="00C133FF" w:rsidRDefault="00C133FF" w:rsidP="00EA7BC4">
      <w:pPr>
        <w:pStyle w:val="BillDots"/>
      </w:pPr>
    </w:p>
    <w:p w:rsidR="00C133FF" w:rsidRDefault="00C133FF" w:rsidP="00EA7BC4">
      <w:pPr>
        <w:pStyle w:val="BillDots"/>
        <w:sectPr w:rsidR="00C133FF" w:rsidSect="000D4DA4">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C133FF" w:rsidRDefault="00C133FF" w:rsidP="00EA7BC4">
      <w:pPr>
        <w:pStyle w:val="BillDots"/>
      </w:pPr>
    </w:p>
    <w:p w:rsidR="00C133FF" w:rsidRDefault="00C133FF" w:rsidP="00EA7BC4">
      <w:pPr>
        <w:pStyle w:val="Numbersforbills"/>
      </w:pPr>
    </w:p>
    <w:p w:rsidR="00C133FF" w:rsidRDefault="00C133FF"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Pr="00325348" w:rsidRDefault="00C133FF" w:rsidP="00B1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133FF" w:rsidRDefault="00C1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ADOPT THE RULES OF THE HOUSE OF REPRESENTATIVES FOR THE 2011 AND 2012 SESSIONS OF THE GENERAL ASSEMBLY. </w:t>
      </w:r>
    </w:p>
    <w:p w:rsidR="00C133FF" w:rsidRDefault="00C1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2011 and 2012 Sessions of the General Assembly: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2</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shall also attest to all writs and warrants and to the passage of all bills, resolutions, and memorials.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2.11</w:t>
      </w:r>
      <w:r>
        <w:tab/>
        <w:t>The Chaplain shall be elected by the membership of the House for a term of two years.  This election will take place on the opening day of the organizational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4</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Committee on Invitations and Memorial Resolutions (Invitations, Resolutions memorializing the Federal or State Government or any official or agency thereof, sympathy, and congratulatory Resolutions) – 5.</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except as herein provided neither the Speaker nor Speaker </w:t>
      </w:r>
      <w:r>
        <w:rPr>
          <w:i/>
        </w:rPr>
        <w:t>Pro Tempore</w:t>
      </w:r>
      <w:r>
        <w:t xml:space="preserve"> shall be a member of any of the foregoing Standing Committees.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thirds of the membership of the committee, except that the State Appropriations Bill, the Supplemental Appropriations Bill, a Rescission Bill, and the Deficiency Appropriations Bill may be introduced by a majority vote of the Ways and Means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Pr="00830BAD"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t xml:space="preserve">4.16 </w:t>
      </w:r>
      <w:r>
        <w:t xml:space="preserve">a. </w:t>
      </w:r>
      <w:r>
        <w:tab/>
      </w:r>
      <w:r w:rsidRPr="00830BAD">
        <w:rPr>
          <w:strike/>
        </w:rPr>
        <w:t>The House of Representatives Legislative Ethics Committee has the following duties in addition to those provided for by statutory law:</w:t>
      </w:r>
    </w:p>
    <w:p w:rsidR="00C133FF" w:rsidRPr="00830BAD"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(1)</w:t>
      </w:r>
      <w:r w:rsidRPr="00581299">
        <w:tab/>
      </w:r>
      <w:r w:rsidRPr="00830BAD">
        <w:rPr>
          <w:strike/>
        </w:rPr>
        <w:t>upon request of any member, officer, or employee of the House of Representatives, to render advisory opinions with regard to legislative ethics when in its judgment such opinions would serve the public interest;</w:t>
      </w:r>
    </w:p>
    <w:p w:rsidR="00C133FF" w:rsidRPr="00830BAD"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(2)</w:t>
      </w:r>
      <w:r w:rsidRPr="00581299">
        <w:tab/>
      </w:r>
      <w:r w:rsidRPr="00830BAD">
        <w:rPr>
          <w:strike/>
        </w:rPr>
        <w:t>to make available annually to the House of Representatives a compilation of the principles set forth in advisory opinions rendered;</w:t>
      </w:r>
    </w:p>
    <w:p w:rsidR="00C133FF" w:rsidRPr="00830BAD"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(3)</w:t>
      </w:r>
      <w:r w:rsidRPr="00581299">
        <w:tab/>
      </w:r>
      <w:r w:rsidRPr="00830BAD">
        <w:rPr>
          <w:strike/>
        </w:rPr>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C133FF" w:rsidRPr="001520C5" w:rsidRDefault="00C133FF" w:rsidP="000D4DA4">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tab/>
      </w:r>
      <w:r w:rsidRPr="00830BAD">
        <w:rPr>
          <w:strike/>
        </w:rPr>
        <w:t>b.</w:t>
      </w:r>
      <w:r w:rsidRPr="00A509EE">
        <w:tab/>
      </w:r>
      <w:r w:rsidRPr="00830BAD">
        <w:rPr>
          <w:strike/>
        </w:rPr>
        <w:t>All papers, documents, and proceedings relating to conduct or disciplinary action against members are confidential and must be handled in the manner prescribed in Section 8</w:t>
      </w:r>
      <w:r>
        <w:rPr>
          <w:strike/>
        </w:rPr>
        <w:noBreakHyphen/>
      </w:r>
      <w:r w:rsidRPr="00830BAD">
        <w:rPr>
          <w:strike/>
        </w:rPr>
        <w:t>13</w:t>
      </w:r>
      <w:r>
        <w:rPr>
          <w:strike/>
        </w:rPr>
        <w:noBreakHyphen/>
      </w:r>
      <w:r w:rsidRPr="00830BAD">
        <w:rPr>
          <w:strike/>
        </w:rPr>
        <w:t xml:space="preserve">540 of the 1976 Code unless made public by the Committee in a report </w:t>
      </w:r>
      <w:r>
        <w:rPr>
          <w:strike/>
        </w:rPr>
        <w:t>to the House of Representatives.</w:t>
      </w:r>
      <w:r>
        <w:t xml:space="preserve"> </w:t>
      </w:r>
      <w:r>
        <w:rPr>
          <w:u w:val="single"/>
        </w:rPr>
        <w:t xml:space="preserve">The House of Representatives Legislative Ethics Committee consists of six (6) members.  </w:t>
      </w:r>
      <w:r w:rsidRPr="001520C5">
        <w:rPr>
          <w:color w:val="000000" w:themeColor="text1"/>
          <w:u w:val="single" w:color="000000" w:themeColor="text1"/>
        </w:rPr>
        <w:t>The</w:t>
      </w:r>
      <w:r w:rsidRPr="001520C5">
        <w:rPr>
          <w:color w:val="000000" w:themeColor="text1"/>
          <w:u w:color="000000" w:themeColor="text1"/>
        </w:rPr>
        <w:t xml:space="preserve"> </w:t>
      </w:r>
      <w:r w:rsidRPr="00F60847">
        <w:rPr>
          <w:color w:val="000000" w:themeColor="text1"/>
          <w:u w:val="single" w:color="000000" w:themeColor="text1"/>
        </w:rPr>
        <w:t>committee has the following powers and duties:</w:t>
      </w:r>
    </w:p>
    <w:p w:rsidR="00C133FF" w:rsidRPr="00F60847"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F60847">
        <w:rPr>
          <w:color w:val="000000" w:themeColor="text1"/>
          <w:u w:val="single" w:color="000000" w:themeColor="text1"/>
        </w:rPr>
        <w:t>(1)(a)</w:t>
      </w:r>
      <w:r w:rsidRPr="00581299">
        <w:rPr>
          <w:color w:val="000000" w:themeColor="text1"/>
          <w:u w:color="000000" w:themeColor="text1"/>
        </w:rPr>
        <w:tab/>
      </w:r>
      <w:r w:rsidRPr="00F60847">
        <w:rPr>
          <w:color w:val="000000" w:themeColor="text1"/>
          <w:u w:val="single" w:color="000000" w:themeColor="text1"/>
        </w:rPr>
        <w:t>to receive complaints or charges concerning conduct alleged to be unethical from any citizen of this State or member of the House against:</w:t>
      </w:r>
    </w:p>
    <w:p w:rsidR="00C133FF" w:rsidRPr="001520C5" w:rsidRDefault="00C133FF" w:rsidP="000D4DA4">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w:t>
      </w:r>
      <w:r>
        <w:rPr>
          <w:color w:val="000000" w:themeColor="text1"/>
          <w:u w:color="000000" w:themeColor="text1"/>
        </w:rPr>
        <w:tab/>
      </w:r>
      <w:r w:rsidRPr="00581299">
        <w:rPr>
          <w:color w:val="000000" w:themeColor="text1"/>
          <w:u w:color="000000" w:themeColor="text1"/>
        </w:rPr>
        <w:tab/>
      </w:r>
      <w:r>
        <w:rPr>
          <w:color w:val="000000" w:themeColor="text1"/>
          <w:u w:val="single" w:color="000000" w:themeColor="text1"/>
        </w:rPr>
        <w:t>House m</w:t>
      </w:r>
      <w:r w:rsidRPr="003313C3">
        <w:rPr>
          <w:color w:val="000000" w:themeColor="text1"/>
          <w:u w:val="single" w:color="000000" w:themeColor="text1"/>
        </w:rPr>
        <w:t>embers</w:t>
      </w:r>
      <w:r w:rsidRPr="001520C5">
        <w:rPr>
          <w:color w:val="000000" w:themeColor="text1"/>
          <w:u w:val="single" w:color="000000" w:themeColor="text1"/>
        </w:rPr>
        <w:t>;</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former</w:t>
      </w:r>
      <w:r>
        <w:rPr>
          <w:color w:val="000000" w:themeColor="text1"/>
          <w:u w:val="single" w:color="000000" w:themeColor="text1"/>
        </w:rPr>
        <w:t xml:space="preserve"> House</w:t>
      </w:r>
      <w:r w:rsidRPr="001520C5">
        <w:rPr>
          <w:color w:val="000000" w:themeColor="text1"/>
          <w:u w:val="single" w:color="000000" w:themeColor="text1"/>
        </w:rPr>
        <w:t xml:space="preserve"> members, provided the allegations are related to th</w:t>
      </w:r>
      <w:r>
        <w:rPr>
          <w:color w:val="000000" w:themeColor="text1"/>
          <w:u w:val="single" w:color="000000" w:themeColor="text1"/>
        </w:rPr>
        <w:t>e</w:t>
      </w:r>
      <w:r w:rsidRPr="001520C5">
        <w:rPr>
          <w:color w:val="000000" w:themeColor="text1"/>
          <w:u w:val="single" w:color="000000" w:themeColor="text1"/>
        </w:rPr>
        <w:t xml:space="preserve"> former </w:t>
      </w:r>
      <w:r>
        <w:rPr>
          <w:color w:val="000000" w:themeColor="text1"/>
          <w:u w:val="single" w:color="000000" w:themeColor="text1"/>
        </w:rPr>
        <w:t>member</w:t>
      </w:r>
      <w:r w:rsidRPr="00A509EE">
        <w:rPr>
          <w:color w:val="000000" w:themeColor="text1"/>
          <w:u w:val="single" w:color="000000" w:themeColor="text1"/>
        </w:rPr>
        <w:t>’</w:t>
      </w:r>
      <w:r>
        <w:rPr>
          <w:color w:val="000000" w:themeColor="text1"/>
          <w:u w:val="single" w:color="000000" w:themeColor="text1"/>
        </w:rPr>
        <w:t xml:space="preserve">s service in the </w:t>
      </w:r>
      <w:r w:rsidRPr="003C4739">
        <w:rPr>
          <w:color w:val="000000" w:themeColor="text1"/>
          <w:u w:val="single" w:color="000000" w:themeColor="text1"/>
        </w:rPr>
        <w:t>House;</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candidates</w:t>
      </w:r>
      <w:r>
        <w:rPr>
          <w:color w:val="000000" w:themeColor="text1"/>
          <w:u w:val="single" w:color="000000" w:themeColor="text1"/>
        </w:rPr>
        <w:t xml:space="preserve"> for the </w:t>
      </w:r>
      <w:r w:rsidRPr="003C4739">
        <w:rPr>
          <w:color w:val="000000" w:themeColor="text1"/>
          <w:u w:val="single" w:color="000000" w:themeColor="text1"/>
        </w:rPr>
        <w:t>House;</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(iv)</w:t>
      </w:r>
      <w:r w:rsidRPr="001520C5">
        <w:rPr>
          <w:color w:val="000000" w:themeColor="text1"/>
          <w:u w:color="000000" w:themeColor="text1"/>
        </w:rPr>
        <w:tab/>
      </w:r>
      <w:r w:rsidRPr="001520C5">
        <w:rPr>
          <w:color w:val="000000" w:themeColor="text1"/>
          <w:u w:val="single" w:color="000000" w:themeColor="text1"/>
        </w:rPr>
        <w:t>former candidates</w:t>
      </w:r>
      <w:r>
        <w:rPr>
          <w:color w:val="000000" w:themeColor="text1"/>
          <w:u w:val="single" w:color="000000" w:themeColor="text1"/>
        </w:rPr>
        <w:t xml:space="preserve"> for the House</w:t>
      </w:r>
      <w:r w:rsidRPr="001520C5">
        <w:rPr>
          <w:color w:val="000000" w:themeColor="text1"/>
          <w:u w:val="single" w:color="000000" w:themeColor="text1"/>
        </w:rPr>
        <w:t>, provided the allegations are related to the former candidate</w:t>
      </w:r>
      <w:r w:rsidRPr="00A509EE">
        <w:rPr>
          <w:color w:val="000000" w:themeColor="text1"/>
          <w:u w:val="single" w:color="000000" w:themeColor="text1"/>
        </w:rPr>
        <w:t>’</w:t>
      </w:r>
      <w:r w:rsidRPr="001520C5">
        <w:rPr>
          <w:color w:val="000000" w:themeColor="text1"/>
          <w:u w:val="single" w:color="000000" w:themeColor="text1"/>
        </w:rPr>
        <w:t>s bid for</w:t>
      </w:r>
      <w:r>
        <w:rPr>
          <w:color w:val="000000" w:themeColor="text1"/>
          <w:u w:val="single" w:color="000000" w:themeColor="text1"/>
        </w:rPr>
        <w:t xml:space="preserve"> the</w:t>
      </w:r>
      <w:r w:rsidRPr="001520C5">
        <w:rPr>
          <w:color w:val="000000" w:themeColor="text1"/>
          <w:u w:val="single" w:color="000000" w:themeColor="text1"/>
        </w:rPr>
        <w:t xml:space="preserve"> </w:t>
      </w:r>
      <w:r>
        <w:rPr>
          <w:color w:val="000000" w:themeColor="text1"/>
          <w:u w:val="single" w:color="000000" w:themeColor="text1"/>
        </w:rPr>
        <w:t>House</w:t>
      </w:r>
      <w:r w:rsidRPr="001520C5">
        <w:rPr>
          <w:color w:val="000000" w:themeColor="text1"/>
          <w:u w:val="single" w:color="000000" w:themeColor="text1"/>
        </w:rPr>
        <w:t>;</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w:t>
      </w:r>
      <w:r w:rsidRPr="001520C5">
        <w:rPr>
          <w:color w:val="000000" w:themeColor="text1"/>
          <w:u w:color="000000" w:themeColor="text1"/>
        </w:rPr>
        <w:tab/>
      </w:r>
      <w:r w:rsidRPr="003C4739">
        <w:rPr>
          <w:color w:val="000000" w:themeColor="text1"/>
          <w:u w:val="single" w:color="000000" w:themeColor="text1"/>
        </w:rPr>
        <w:t>officers and employees</w:t>
      </w:r>
      <w:r>
        <w:rPr>
          <w:color w:val="000000" w:themeColor="text1"/>
          <w:u w:val="single" w:color="000000" w:themeColor="text1"/>
        </w:rPr>
        <w:t xml:space="preserve"> of the House</w:t>
      </w:r>
      <w:r w:rsidRPr="003C4739">
        <w:rPr>
          <w:color w:val="000000" w:themeColor="text1"/>
          <w:u w:val="single" w:color="000000" w:themeColor="text1"/>
        </w:rPr>
        <w:t>;</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(vi)</w:t>
      </w:r>
      <w:r w:rsidRPr="001520C5">
        <w:rPr>
          <w:color w:val="000000" w:themeColor="text1"/>
          <w:u w:color="000000" w:themeColor="text1"/>
        </w:rPr>
        <w:tab/>
      </w:r>
      <w:r w:rsidRPr="001520C5">
        <w:rPr>
          <w:color w:val="000000" w:themeColor="text1"/>
          <w:u w:val="single" w:color="000000" w:themeColor="text1"/>
        </w:rPr>
        <w:t>staff and independent contractors of a</w:t>
      </w:r>
      <w:r>
        <w:rPr>
          <w:color w:val="000000" w:themeColor="text1"/>
          <w:u w:val="single" w:color="000000" w:themeColor="text1"/>
        </w:rPr>
        <w:t xml:space="preserve"> House</w:t>
      </w:r>
      <w:r w:rsidRPr="001520C5">
        <w:rPr>
          <w:color w:val="000000" w:themeColor="text1"/>
          <w:u w:val="single" w:color="000000" w:themeColor="text1"/>
        </w:rPr>
        <w:t xml:space="preserve"> legislative caucus committee.</w:t>
      </w:r>
    </w:p>
    <w:p w:rsidR="00C133FF" w:rsidRPr="009170C1"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0C1">
        <w:rPr>
          <w:color w:val="000000" w:themeColor="text1"/>
          <w:u w:val="single" w:color="000000" w:themeColor="text1"/>
        </w:rPr>
        <w:t>Only sworn written complaints or charges may be considered</w:t>
      </w:r>
      <w:r>
        <w:rPr>
          <w:color w:val="000000" w:themeColor="text1"/>
          <w:u w:val="single" w:color="000000" w:themeColor="text1"/>
        </w:rPr>
        <w:t>;</w:t>
      </w:r>
      <w:r w:rsidRPr="009170C1">
        <w:rPr>
          <w:color w:val="000000" w:themeColor="text1"/>
          <w:u w:val="single" w:color="000000" w:themeColor="text1"/>
        </w:rPr>
        <w:t xml:space="preserve">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t</w:t>
      </w:r>
      <w:r w:rsidRPr="001520C5">
        <w:rPr>
          <w:color w:val="000000" w:themeColor="text1"/>
          <w:u w:val="single" w:color="000000" w:themeColor="text1"/>
        </w:rPr>
        <w:t xml:space="preserve">o file a complaint upon concurrence of at least </w:t>
      </w:r>
      <w:r>
        <w:rPr>
          <w:color w:val="000000" w:themeColor="text1"/>
          <w:u w:val="single" w:color="000000" w:themeColor="text1"/>
        </w:rPr>
        <w:t>four</w:t>
      </w:r>
      <w:r w:rsidRPr="001520C5">
        <w:rPr>
          <w:color w:val="000000" w:themeColor="text1"/>
          <w:u w:val="single" w:color="000000" w:themeColor="text1"/>
        </w:rPr>
        <w:t xml:space="preserve"> members of the </w:t>
      </w:r>
      <w:r>
        <w:rPr>
          <w:color w:val="000000" w:themeColor="text1"/>
          <w:u w:val="single" w:color="000000" w:themeColor="text1"/>
        </w:rPr>
        <w:t>House</w:t>
      </w:r>
      <w:r w:rsidRPr="001520C5">
        <w:rPr>
          <w:color w:val="000000" w:themeColor="text1"/>
          <w:u w:val="single" w:color="000000" w:themeColor="text1"/>
        </w:rPr>
        <w:t xml:space="preserve"> Ethics Committee when alleged violations are identified</w:t>
      </w:r>
      <w:r>
        <w:rPr>
          <w:color w:val="000000" w:themeColor="text1"/>
          <w:u w:val="single" w:color="000000" w:themeColor="text1"/>
        </w:rPr>
        <w:t>;</w:t>
      </w:r>
      <w:r w:rsidRPr="001520C5">
        <w:rPr>
          <w:color w:val="000000" w:themeColor="text1"/>
          <w:u w:val="single" w:color="000000" w:themeColor="text1"/>
        </w:rPr>
        <w:t xml:space="preserve">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3C4739">
        <w:rPr>
          <w:color w:val="000000" w:themeColor="text1"/>
          <w:u w:val="single"/>
        </w:rPr>
        <w:t>(c)</w:t>
      </w:r>
      <w:r>
        <w:rPr>
          <w:color w:val="000000" w:themeColor="text1"/>
        </w:rPr>
        <w:tab/>
      </w:r>
      <w:r>
        <w:rPr>
          <w:color w:val="000000" w:themeColor="text1"/>
          <w:u w:val="single"/>
        </w:rPr>
        <w:t>for purposes of this Rule, u</w:t>
      </w:r>
      <w:r w:rsidRPr="001520C5">
        <w:rPr>
          <w:color w:val="000000" w:themeColor="text1"/>
          <w:u w:val="single" w:color="000000" w:themeColor="text1"/>
        </w:rPr>
        <w:t>nethical conduct may inc</w:t>
      </w:r>
      <w:r>
        <w:rPr>
          <w:color w:val="000000" w:themeColor="text1"/>
          <w:u w:val="single" w:color="000000" w:themeColor="text1"/>
        </w:rPr>
        <w:t>lude, but is not limited to, a:</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3C4739">
        <w:rPr>
          <w:color w:val="000000" w:themeColor="text1"/>
          <w:u w:val="single" w:color="000000" w:themeColor="text1"/>
        </w:rPr>
        <w:t>(i)</w:t>
      </w:r>
      <w:r w:rsidRPr="00A509EE">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violation of Chapter 13</w:t>
      </w:r>
      <w:r>
        <w:rPr>
          <w:color w:val="000000" w:themeColor="text1"/>
          <w:u w:val="single" w:color="000000" w:themeColor="text1"/>
        </w:rPr>
        <w:t>,</w:t>
      </w:r>
      <w:r w:rsidRPr="001520C5">
        <w:rPr>
          <w:color w:val="000000" w:themeColor="text1"/>
          <w:u w:val="single" w:color="000000" w:themeColor="text1"/>
        </w:rPr>
        <w:t xml:space="preserve"> Title 8;</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Title 2; or</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 xml:space="preserve">breach of this Rule by a person designated in </w:t>
      </w:r>
      <w:r>
        <w:rPr>
          <w:color w:val="000000" w:themeColor="text1"/>
          <w:u w:val="single" w:color="000000" w:themeColor="text1"/>
        </w:rPr>
        <w:t>a.</w:t>
      </w:r>
      <w:r w:rsidRPr="001520C5">
        <w:rPr>
          <w:color w:val="000000" w:themeColor="text1"/>
          <w:u w:val="single" w:color="000000" w:themeColor="text1"/>
        </w:rPr>
        <w:t>(1)(a) above or as designated by statute</w:t>
      </w:r>
      <w:r>
        <w:rPr>
          <w:color w:val="000000" w:themeColor="text1"/>
          <w:u w:val="single" w:color="000000" w:themeColor="text1"/>
        </w:rPr>
        <w:t>;</w:t>
      </w:r>
    </w:p>
    <w:p w:rsidR="00C133FF" w:rsidRPr="009170C1"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(2)</w:t>
      </w:r>
      <w:r w:rsidRPr="00581299">
        <w:rPr>
          <w:color w:val="000000" w:themeColor="text1"/>
          <w:u w:color="000000" w:themeColor="text1"/>
        </w:rPr>
        <w:tab/>
      </w:r>
      <w:r w:rsidRPr="009170C1">
        <w:rPr>
          <w:color w:val="000000" w:themeColor="text1"/>
          <w:u w:val="single" w:color="000000" w:themeColor="text1"/>
        </w:rPr>
        <w:t>to investigate these complaints and charges and, if warranted, to report the results of these investigation</w:t>
      </w:r>
      <w:r>
        <w:rPr>
          <w:color w:val="000000" w:themeColor="text1"/>
          <w:u w:val="single" w:color="000000" w:themeColor="text1"/>
        </w:rPr>
        <w:t>s</w:t>
      </w:r>
      <w:r w:rsidRPr="009170C1">
        <w:rPr>
          <w:color w:val="000000" w:themeColor="text1"/>
          <w:u w:val="single" w:color="000000" w:themeColor="text1"/>
        </w:rPr>
        <w:t xml:space="preserve"> to the House with recommendations for further appropriate action as authorized by law</w:t>
      </w:r>
      <w:r>
        <w:rPr>
          <w:color w:val="000000" w:themeColor="text1"/>
          <w:u w:val="single" w:color="000000" w:themeColor="text1"/>
        </w:rPr>
        <w:t>;</w:t>
      </w:r>
    </w:p>
    <w:p w:rsidR="00C133FF" w:rsidRPr="007F03C9"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7F03C9">
        <w:rPr>
          <w:color w:val="000000" w:themeColor="text1"/>
          <w:u w:val="single" w:color="000000" w:themeColor="text1"/>
        </w:rPr>
        <w:t>(3)</w:t>
      </w:r>
      <w:r w:rsidRPr="00237225">
        <w:rPr>
          <w:color w:val="000000" w:themeColor="text1"/>
          <w:u w:color="000000" w:themeColor="text1"/>
        </w:rPr>
        <w:tab/>
      </w:r>
      <w:r w:rsidRPr="007F03C9">
        <w:rPr>
          <w:color w:val="000000" w:themeColor="text1"/>
          <w:u w:val="single" w:color="000000" w:themeColor="text1"/>
        </w:rPr>
        <w:t>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w:t>
      </w:r>
      <w:r>
        <w:rPr>
          <w:color w:val="000000" w:themeColor="text1"/>
          <w:u w:val="single" w:color="000000" w:themeColor="text1"/>
        </w:rPr>
        <w:t>;</w:t>
      </w:r>
      <w:r w:rsidRPr="007F03C9">
        <w:rPr>
          <w:color w:val="000000" w:themeColor="text1"/>
          <w:u w:val="single" w:color="000000" w:themeColor="text1"/>
        </w:rPr>
        <w:t xml:space="preserve"> </w:t>
      </w:r>
    </w:p>
    <w:p w:rsidR="00C133FF" w:rsidRPr="009170C1"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(4)</w:t>
      </w:r>
      <w:r w:rsidRPr="00581299">
        <w:rPr>
          <w:color w:val="000000" w:themeColor="text1"/>
          <w:u w:color="000000" w:themeColor="text1"/>
        </w:rPr>
        <w:tab/>
      </w:r>
      <w:r w:rsidRPr="009170C1">
        <w:rPr>
          <w:color w:val="000000" w:themeColor="text1"/>
          <w:u w:val="single" w:color="000000" w:themeColor="text1"/>
        </w:rPr>
        <w:t>to make available annually to the House a compilation of the principles provided in advisory opinions rendered</w:t>
      </w:r>
      <w:r>
        <w:rPr>
          <w:color w:val="000000" w:themeColor="text1"/>
          <w:u w:val="single" w:color="000000" w:themeColor="text1"/>
        </w:rPr>
        <w:t>;</w:t>
      </w:r>
    </w:p>
    <w:p w:rsidR="00C133FF" w:rsidRPr="009170C1"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(5)</w:t>
      </w:r>
      <w:r w:rsidRPr="00581299">
        <w:rPr>
          <w:color w:val="000000" w:themeColor="text1"/>
          <w:u w:color="000000" w:themeColor="text1"/>
        </w:rPr>
        <w:tab/>
      </w:r>
      <w:r w:rsidRPr="009170C1">
        <w:rPr>
          <w:color w:val="000000" w:themeColor="text1"/>
          <w:u w:val="single" w:color="000000" w:themeColor="text1"/>
        </w:rPr>
        <w:t>to administer or recommend appropriate sanctions or dismiss charges</w:t>
      </w:r>
      <w:r>
        <w:rPr>
          <w:color w:val="000000" w:themeColor="text1"/>
          <w:u w:val="single" w:color="000000" w:themeColor="text1"/>
        </w:rPr>
        <w:t>;</w:t>
      </w:r>
    </w:p>
    <w:p w:rsidR="00C133FF" w:rsidRPr="009170C1"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(6)</w:t>
      </w:r>
      <w:r w:rsidRPr="00581299">
        <w:rPr>
          <w:color w:val="000000" w:themeColor="text1"/>
          <w:u w:color="000000" w:themeColor="text1"/>
        </w:rPr>
        <w:tab/>
      </w:r>
      <w:r w:rsidRPr="009170C1">
        <w:rPr>
          <w:color w:val="000000" w:themeColor="text1"/>
          <w:u w:val="single" w:color="000000" w:themeColor="text1"/>
        </w:rPr>
        <w:t>to ascertain whether a person has failed to comply fully and accurately with the disclosure requirements of Chapter 13, Title 8 and promptly notify the person to file the necessary notices and reports to satisfy the requirements</w:t>
      </w:r>
      <w:r>
        <w:rPr>
          <w:color w:val="000000" w:themeColor="text1"/>
          <w:u w:val="single" w:color="000000" w:themeColor="text1"/>
        </w:rPr>
        <w:t>; and</w:t>
      </w:r>
      <w:r w:rsidRPr="009170C1">
        <w:rPr>
          <w:color w:val="000000" w:themeColor="text1"/>
          <w:u w:val="single" w:color="000000" w:themeColor="text1"/>
        </w:rPr>
        <w:t xml:space="preserve">   </w:t>
      </w:r>
    </w:p>
    <w:p w:rsidR="00C133FF" w:rsidRPr="009170C1"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(7)</w:t>
      </w:r>
      <w:r w:rsidRPr="00581299">
        <w:rPr>
          <w:color w:val="000000" w:themeColor="text1"/>
          <w:u w:color="000000" w:themeColor="text1"/>
        </w:rPr>
        <w:tab/>
      </w:r>
      <w:r w:rsidRPr="009170C1">
        <w:rPr>
          <w:color w:val="000000" w:themeColor="text1"/>
          <w:u w:val="single" w:color="000000" w:themeColor="text1"/>
        </w:rPr>
        <w:t>to recommend a rule or statutory change relating to ethics as the committee deems appropriate.</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9170C1">
        <w:rPr>
          <w:color w:val="000000" w:themeColor="text1"/>
          <w:u w:val="single" w:color="000000" w:themeColor="text1"/>
        </w:rPr>
        <w:t>b.</w:t>
      </w:r>
      <w:r w:rsidRPr="00581299">
        <w:rPr>
          <w:color w:val="000000" w:themeColor="text1"/>
          <w:u w:color="000000" w:themeColor="text1"/>
        </w:rPr>
        <w:tab/>
      </w:r>
      <w:r w:rsidRPr="009170C1">
        <w:rPr>
          <w:color w:val="000000" w:themeColor="text1"/>
          <w:u w:val="single" w:color="000000" w:themeColor="text1"/>
        </w:rPr>
        <w:t>All papers, documents, complaints, charges, requests for advisory opinions, and any other material required to be filed with or received by the committee are strictly confidential prior to</w:t>
      </w:r>
      <w:r>
        <w:rPr>
          <w:color w:val="000000" w:themeColor="text1"/>
          <w:u w:val="single" w:color="000000" w:themeColor="text1"/>
        </w:rPr>
        <w:t xml:space="preserve"> a</w:t>
      </w:r>
      <w:r w:rsidRPr="009170C1">
        <w:rPr>
          <w:color w:val="000000" w:themeColor="text1"/>
          <w:u w:val="single" w:color="000000" w:themeColor="text1"/>
        </w:rPr>
        <w:t xml:space="preserve"> finding of probable cause, or a waiver of confidentiality by the respondent.</w:t>
      </w:r>
      <w:r w:rsidRPr="003313C3">
        <w:rPr>
          <w:color w:val="000000" w:themeColor="text1"/>
          <w:u w:val="single" w:color="000000" w:themeColor="text1"/>
        </w:rPr>
        <w:t xml:space="preserve">  </w:t>
      </w:r>
      <w:r w:rsidRPr="001520C5">
        <w:rPr>
          <w:color w:val="000000" w:themeColor="text1"/>
          <w:u w:val="single" w:color="000000" w:themeColor="text1"/>
        </w:rPr>
        <w:t>No persons involved with a complaint before the committee, including complainant, respondent, counsel, counsel</w:t>
      </w:r>
      <w:r w:rsidRPr="00A509EE">
        <w:rPr>
          <w:color w:val="000000" w:themeColor="text1"/>
          <w:u w:val="single" w:color="000000" w:themeColor="text1"/>
        </w:rPr>
        <w:t>’</w:t>
      </w:r>
      <w:r w:rsidRPr="001520C5">
        <w:rPr>
          <w:color w:val="000000" w:themeColor="text1"/>
          <w:u w:val="single" w:color="000000" w:themeColor="text1"/>
        </w:rPr>
        <w:t>s secretaries, committee members and staff, and investigators shall m</w:t>
      </w:r>
      <w:r>
        <w:rPr>
          <w:color w:val="000000" w:themeColor="text1"/>
          <w:u w:val="single" w:color="000000" w:themeColor="text1"/>
        </w:rPr>
        <w:t>ention the existence of any</w:t>
      </w:r>
      <w:r w:rsidRPr="001520C5">
        <w:rPr>
          <w:color w:val="000000" w:themeColor="text1"/>
          <w:u w:val="single" w:color="000000" w:themeColor="text1"/>
        </w:rPr>
        <w:t xml:space="preserve"> proceeding nor disclose </w:t>
      </w:r>
      <w:r>
        <w:rPr>
          <w:color w:val="000000" w:themeColor="text1"/>
          <w:u w:val="single" w:color="000000" w:themeColor="text1"/>
        </w:rPr>
        <w:t xml:space="preserve">any information pertaining </w:t>
      </w:r>
      <w:r w:rsidRPr="001520C5">
        <w:rPr>
          <w:color w:val="000000" w:themeColor="text1"/>
          <w:u w:val="single" w:color="000000" w:themeColor="text1"/>
        </w:rPr>
        <w:t>to</w:t>
      </w:r>
      <w:r>
        <w:rPr>
          <w:color w:val="000000" w:themeColor="text1"/>
          <w:u w:val="single" w:color="000000" w:themeColor="text1"/>
        </w:rPr>
        <w:t xml:space="preserve"> it</w:t>
      </w:r>
      <w:r w:rsidRPr="001520C5">
        <w:rPr>
          <w:color w:val="000000" w:themeColor="text1"/>
          <w:u w:val="single" w:color="000000" w:themeColor="text1"/>
        </w:rPr>
        <w:t xml:space="preserve">, unless otherwise permitted by the Rules.  Disclosure of confidential </w:t>
      </w:r>
      <w:r>
        <w:rPr>
          <w:snapToGrid w:val="0"/>
          <w:u w:val="single"/>
        </w:rPr>
        <w:t>infor</w:t>
      </w:r>
      <w:r w:rsidRPr="0031148A">
        <w:rPr>
          <w:snapToGrid w:val="0"/>
          <w:u w:val="single"/>
        </w:rPr>
        <w:t>mation must be punished in a manner provided by the Ethics, Government Accounta</w:t>
      </w:r>
      <w:r>
        <w:rPr>
          <w:snapToGrid w:val="0"/>
          <w:u w:val="single"/>
        </w:rPr>
        <w:t>bility, and Campaign Reform Act</w:t>
      </w:r>
      <w:r w:rsidRPr="0031148A">
        <w:rPr>
          <w:snapToGrid w:val="0"/>
          <w:u w:val="single"/>
        </w:rPr>
        <w:t>.  If the</w:t>
      </w:r>
      <w:r w:rsidRPr="00A809A4">
        <w:rPr>
          <w:snapToGrid w:val="0"/>
          <w:u w:val="single"/>
        </w:rPr>
        <w:t xml:space="preserve"> </w:t>
      </w:r>
      <w:r w:rsidRPr="00A809A4">
        <w:rPr>
          <w:color w:val="000000" w:themeColor="text1"/>
          <w:u w:val="single" w:color="000000" w:themeColor="text1"/>
        </w:rPr>
        <w:t>House</w:t>
      </w:r>
      <w:r w:rsidRPr="001520C5">
        <w:rPr>
          <w:color w:val="000000" w:themeColor="text1"/>
          <w:u w:val="single" w:color="000000" w:themeColor="text1"/>
        </w:rPr>
        <w:t xml:space="preserve"> Ethics Committee finds that a person has violated the provisions of this </w:t>
      </w:r>
      <w:r>
        <w:rPr>
          <w:color w:val="000000" w:themeColor="text1"/>
          <w:u w:val="single" w:color="000000" w:themeColor="text1"/>
        </w:rPr>
        <w:t>subsection,</w:t>
      </w:r>
      <w:r w:rsidRPr="001520C5">
        <w:rPr>
          <w:color w:val="000000" w:themeColor="text1"/>
          <w:u w:val="single" w:color="000000" w:themeColor="text1"/>
        </w:rPr>
        <w:t xml:space="preserve"> it must report its fin</w:t>
      </w:r>
      <w:r>
        <w:rPr>
          <w:color w:val="000000" w:themeColor="text1"/>
          <w:u w:val="single" w:color="000000" w:themeColor="text1"/>
        </w:rPr>
        <w:t>dings to the Attorney General.</w:t>
      </w:r>
    </w:p>
    <w:p w:rsidR="00C133FF" w:rsidRDefault="00C133F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sidRPr="001520C5">
        <w:rPr>
          <w:color w:val="000000" w:themeColor="text1"/>
          <w:u w:val="single" w:color="000000" w:themeColor="text1"/>
        </w:rPr>
        <w:t>c</w:t>
      </w:r>
      <w:r>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Information that must be made public following a finding of probable cause or waiver of confidentiality by the respondent </w:t>
      </w:r>
      <w:r>
        <w:rPr>
          <w:color w:val="000000" w:themeColor="text1"/>
          <w:u w:val="single" w:color="000000" w:themeColor="text1"/>
        </w:rPr>
        <w:t>is</w:t>
      </w:r>
      <w:r w:rsidRPr="001520C5">
        <w:rPr>
          <w:color w:val="000000" w:themeColor="text1"/>
          <w:u w:val="single" w:color="000000" w:themeColor="text1"/>
        </w:rPr>
        <w:t xml:space="preserve">: </w:t>
      </w:r>
      <w:r w:rsidRPr="00581299">
        <w:rPr>
          <w:color w:val="000000" w:themeColor="text1"/>
          <w:u w:color="000000" w:themeColor="text1"/>
        </w:rPr>
        <w:tab/>
      </w:r>
      <w:r w:rsidRPr="00581299">
        <w:rPr>
          <w:color w:val="000000" w:themeColor="text1"/>
          <w:u w:color="000000" w:themeColor="text1"/>
        </w:rPr>
        <w:tab/>
      </w:r>
    </w:p>
    <w:p w:rsidR="00C133FF" w:rsidRDefault="00C133F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complaint; </w:t>
      </w:r>
    </w:p>
    <w:p w:rsidR="00C133FF" w:rsidRDefault="00C133F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2</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response by the respondent; </w:t>
      </w:r>
    </w:p>
    <w:p w:rsidR="00C133FF" w:rsidRDefault="00C133F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any exhibits introduced at a public hearing, subject to redaction of information of a personal nature whe</w:t>
      </w:r>
      <w:r>
        <w:rPr>
          <w:color w:val="000000" w:themeColor="text1"/>
          <w:u w:val="single" w:color="000000" w:themeColor="text1"/>
        </w:rPr>
        <w:t>n</w:t>
      </w:r>
      <w:r w:rsidRPr="001520C5">
        <w:rPr>
          <w:color w:val="000000" w:themeColor="text1"/>
          <w:u w:val="single" w:color="000000" w:themeColor="text1"/>
        </w:rPr>
        <w:t xml:space="preserve"> public disclosure would constitute unreasonable invasion of personal privacy; and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the final order issued by the committee.</w:t>
      </w:r>
    </w:p>
    <w:p w:rsidR="00C133FF" w:rsidRPr="001520C5" w:rsidRDefault="00C133FF" w:rsidP="000D4DA4">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Pr>
          <w:b w:val="0"/>
          <w:color w:val="000000" w:themeColor="text1"/>
          <w:sz w:val="22"/>
          <w:szCs w:val="22"/>
          <w:u w:val="single" w:color="000000" w:themeColor="text1"/>
        </w:rPr>
        <w:t>d.</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until a finding of probable cause, unless the respondent waives the right to confidentiality</w:t>
      </w:r>
      <w:r w:rsidRPr="001520C5">
        <w:rPr>
          <w:b w:val="0"/>
          <w:color w:val="000000" w:themeColor="text1"/>
          <w:sz w:val="22"/>
          <w:szCs w:val="22"/>
          <w:u w:val="single"/>
        </w:rPr>
        <w:t xml:space="preserve">.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A</w:t>
      </w:r>
      <w:r w:rsidRPr="009170C1">
        <w:rPr>
          <w:color w:val="000000" w:themeColor="text1"/>
          <w:u w:val="single" w:color="000000" w:themeColor="text1"/>
        </w:rPr>
        <w:t xml:space="preserve">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9170C1">
        <w:rPr>
          <w:color w:val="000000" w:themeColor="text1"/>
          <w:u w:val="single"/>
        </w:rPr>
        <w:t xml:space="preserve"> </w:t>
      </w:r>
      <w:r w:rsidRPr="009170C1">
        <w:rPr>
          <w:color w:val="000000" w:themeColor="text1"/>
          <w:u w:val="single" w:color="000000" w:themeColor="text1"/>
        </w:rPr>
        <w:t>face and cross</w:t>
      </w:r>
      <w:r>
        <w:rPr>
          <w:color w:val="000000" w:themeColor="text1"/>
          <w:u w:val="single" w:color="000000" w:themeColor="text1"/>
        </w:rPr>
        <w:t xml:space="preserve"> </w:t>
      </w:r>
      <w:r w:rsidRPr="009170C1">
        <w:rPr>
          <w:color w:val="000000" w:themeColor="text1"/>
          <w:u w:val="single" w:color="000000" w:themeColor="text1"/>
        </w:rPr>
        <w:t xml:space="preserve">examine his accusers and </w:t>
      </w:r>
      <w:r>
        <w:rPr>
          <w:color w:val="000000" w:themeColor="text1"/>
          <w:u w:val="single" w:color="000000" w:themeColor="text1"/>
        </w:rPr>
        <w:t xml:space="preserve">the witnesses against him </w:t>
      </w:r>
      <w:r w:rsidRPr="009170C1">
        <w:rPr>
          <w:color w:val="000000" w:themeColor="text1"/>
          <w:u w:val="single" w:color="000000" w:themeColor="text1"/>
        </w:rPr>
        <w:t>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7B28B2">
        <w:rPr>
          <w:color w:val="000000" w:themeColor="text1"/>
          <w:u w:val="single"/>
        </w:rPr>
        <w:t>(2)</w:t>
      </w:r>
      <w:r w:rsidRPr="001520C5">
        <w:rPr>
          <w:color w:val="000000" w:themeColor="text1"/>
          <w:u w:color="000000" w:themeColor="text1"/>
        </w:rPr>
        <w:tab/>
      </w:r>
      <w:r w:rsidRPr="001520C5">
        <w:rPr>
          <w:color w:val="000000" w:themeColor="text1"/>
          <w:u w:val="single" w:color="000000" w:themeColor="text1"/>
        </w:rPr>
        <w:t xml:space="preserve">No complaint may be accepted by the Ethics Committee concerning a member of or candidate for the </w:t>
      </w:r>
      <w:r w:rsidRPr="006B5D9F">
        <w:rPr>
          <w:color w:val="000000" w:themeColor="text1"/>
          <w:szCs w:val="22"/>
          <w:u w:val="single" w:color="000000" w:themeColor="text1"/>
        </w:rPr>
        <w:t>House</w:t>
      </w:r>
      <w:r w:rsidRPr="001520C5">
        <w:rPr>
          <w:color w:val="000000" w:themeColor="text1"/>
          <w:u w:val="single" w:color="000000" w:themeColor="text1"/>
        </w:rPr>
        <w:t xml:space="preserve"> during the fifty</w:t>
      </w:r>
      <w:r>
        <w:rPr>
          <w:color w:val="000000" w:themeColor="text1"/>
          <w:u w:val="single" w:color="000000" w:themeColor="text1"/>
        </w:rPr>
        <w:noBreakHyphen/>
      </w:r>
      <w:r w:rsidRPr="001520C5">
        <w:rPr>
          <w:color w:val="000000" w:themeColor="text1"/>
          <w:u w:val="single" w:color="000000" w:themeColor="text1"/>
        </w:rPr>
        <w:t>day period before an election in which the member or candidate is participating.  During this fifty</w:t>
      </w:r>
      <w:r>
        <w:rPr>
          <w:color w:val="000000" w:themeColor="text1"/>
          <w:u w:val="single" w:color="000000" w:themeColor="text1"/>
        </w:rPr>
        <w:noBreakHyphen/>
      </w:r>
      <w:r w:rsidRPr="001520C5">
        <w:rPr>
          <w:color w:val="000000" w:themeColor="text1"/>
          <w:u w:val="single" w:color="000000" w:themeColor="text1"/>
        </w:rPr>
        <w:t>day time period, a person may petition the court of common pleas alleging the violations complained of pursuant to the provisions of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color w:val="000000" w:themeColor="text1"/>
          <w:u w:color="000000" w:themeColor="text1"/>
        </w:rPr>
        <w:t xml:space="preserve">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6B5D9F">
        <w:rPr>
          <w:color w:val="000000" w:themeColor="text1"/>
          <w:szCs w:val="22"/>
          <w:u w:val="single" w:color="000000" w:themeColor="text1"/>
        </w:rPr>
        <w:t>House</w:t>
      </w:r>
      <w:r w:rsidRPr="001520C5">
        <w:rPr>
          <w:color w:val="000000" w:themeColor="text1"/>
          <w:u w:val="single" w:color="000000" w:themeColor="text1"/>
        </w:rPr>
        <w:t xml:space="preserve"> Ethics Committee.</w:t>
      </w:r>
      <w:r w:rsidRPr="001520C5">
        <w:rPr>
          <w:color w:val="000000" w:themeColor="text1"/>
          <w:u w:color="000000" w:themeColor="text1"/>
        </w:rPr>
        <w:t xml:space="preserve">   </w:t>
      </w:r>
    </w:p>
    <w:p w:rsidR="00C133FF" w:rsidRDefault="00C133FF" w:rsidP="000D4DA4">
      <w:pPr>
        <w:tabs>
          <w:tab w:val="left" w:pos="-2970"/>
          <w:tab w:val="left" w:pos="180"/>
          <w:tab w:val="left" w:pos="360"/>
          <w:tab w:val="left" w:pos="540"/>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3D1B5A">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as appropriate, it shall:</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render an advisory opinion to the respondent and require the respondent</w:t>
      </w:r>
      <w:r w:rsidRPr="00A509EE">
        <w:rPr>
          <w:color w:val="000000" w:themeColor="text1"/>
          <w:u w:val="single" w:color="000000" w:themeColor="text1"/>
        </w:rPr>
        <w:t>’</w:t>
      </w:r>
      <w:r w:rsidRPr="001520C5">
        <w:rPr>
          <w:color w:val="000000" w:themeColor="text1"/>
          <w:u w:val="single" w:color="000000" w:themeColor="text1"/>
        </w:rPr>
        <w:t xml:space="preserve">s compliance within a reasonable time;  or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095AB4">
        <w:rPr>
          <w:color w:val="000000" w:themeColor="text1"/>
          <w:u w:val="single"/>
        </w:rPr>
        <w:t>(2)</w:t>
      </w:r>
      <w:r>
        <w:rPr>
          <w:color w:val="000000" w:themeColor="text1"/>
        </w:rPr>
        <w:tab/>
      </w:r>
      <w:r w:rsidRPr="003D1B5A">
        <w:rPr>
          <w:color w:val="000000" w:themeColor="text1"/>
          <w:u w:val="single"/>
        </w:rPr>
        <w:t>If</w:t>
      </w:r>
      <w:r w:rsidRPr="001520C5">
        <w:rPr>
          <w:color w:val="000000" w:themeColor="text1"/>
          <w:u w:val="single" w:color="000000" w:themeColor="text1"/>
        </w:rPr>
        <w:t xml:space="preserve"> the Ethics Committee renders an advisory opinion and the respondent fails to comply, the committee must convene a formal hearing on the matter within thirty days of the r</w:t>
      </w:r>
      <w:r>
        <w:rPr>
          <w:color w:val="000000" w:themeColor="text1"/>
          <w:u w:val="single" w:color="000000" w:themeColor="text1"/>
        </w:rPr>
        <w:t>espondent</w:t>
      </w:r>
      <w:r w:rsidRPr="00A509EE">
        <w:rPr>
          <w:color w:val="000000" w:themeColor="text1"/>
          <w:u w:val="single" w:color="000000" w:themeColor="text1"/>
        </w:rPr>
        <w:t>’</w:t>
      </w:r>
      <w:r>
        <w:rPr>
          <w:color w:val="000000" w:themeColor="text1"/>
          <w:u w:val="single" w:color="000000" w:themeColor="text1"/>
        </w:rPr>
        <w:t>s failure to comply.</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w:t>
      </w:r>
      <w:r w:rsidRPr="00A509EE">
        <w:rPr>
          <w:color w:val="000000" w:themeColor="text1"/>
          <w:u w:val="single" w:color="000000" w:themeColor="text1"/>
        </w:rPr>
        <w:t>’</w:t>
      </w:r>
      <w:r w:rsidRPr="001520C5">
        <w:rPr>
          <w:color w:val="000000" w:themeColor="text1"/>
          <w:u w:val="single" w:color="000000" w:themeColor="text1"/>
        </w:rPr>
        <w:t>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Pr>
          <w:color w:val="000000" w:themeColor="text1"/>
          <w:u w:val="single" w:color="000000" w:themeColor="text1"/>
        </w:rPr>
        <w:t xml:space="preserve"> </w:t>
      </w:r>
      <w:r w:rsidRPr="001520C5">
        <w:rPr>
          <w:color w:val="000000" w:themeColor="text1"/>
          <w:u w:val="single" w:color="000000" w:themeColor="text1"/>
        </w:rPr>
        <w:t>examine opposing witnesses.  All hearings mus</w:t>
      </w:r>
      <w:r>
        <w:rPr>
          <w:color w:val="000000" w:themeColor="text1"/>
          <w:u w:val="single" w:color="000000" w:themeColor="text1"/>
        </w:rPr>
        <w:t>t be conducted in open session.</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administer a public  reprimand;</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w:t>
      </w:r>
      <w:r>
        <w:rPr>
          <w:color w:val="000000" w:themeColor="text1"/>
          <w:u w:val="single" w:color="000000" w:themeColor="text1"/>
        </w:rPr>
        <w:t xml:space="preserve"> required statement or report;</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c</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the forfeiture of gifts, receipts, or profits, or the value </w:t>
      </w:r>
      <w:r>
        <w:rPr>
          <w:color w:val="000000" w:themeColor="text1"/>
          <w:u w:val="single" w:color="000000" w:themeColor="text1"/>
        </w:rPr>
        <w:t>of them</w:t>
      </w:r>
      <w:r w:rsidRPr="001520C5">
        <w:rPr>
          <w:color w:val="000000" w:themeColor="text1"/>
          <w:u w:val="single" w:color="000000" w:themeColor="text1"/>
        </w:rPr>
        <w:t>,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d</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e</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f</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a combination of </w:t>
      </w:r>
      <w:r>
        <w:rPr>
          <w:color w:val="000000" w:themeColor="text1"/>
          <w:u w:val="single" w:color="000000" w:themeColor="text1"/>
        </w:rPr>
        <w:t>sub</w:t>
      </w:r>
      <w:r w:rsidRPr="001520C5">
        <w:rPr>
          <w:color w:val="000000" w:themeColor="text1"/>
          <w:u w:val="single" w:color="000000" w:themeColor="text1"/>
        </w:rPr>
        <w:t>items (</w:t>
      </w:r>
      <w:r>
        <w:rPr>
          <w:color w:val="000000" w:themeColor="text1"/>
          <w:u w:val="single" w:color="000000" w:themeColor="text1"/>
        </w:rPr>
        <w:t>a</w:t>
      </w:r>
      <w:r w:rsidRPr="001520C5">
        <w:rPr>
          <w:color w:val="000000" w:themeColor="text1"/>
          <w:u w:val="single" w:color="000000" w:themeColor="text1"/>
        </w:rPr>
        <w:t>) through (</w:t>
      </w:r>
      <w:r>
        <w:rPr>
          <w:color w:val="000000" w:themeColor="text1"/>
          <w:u w:val="single" w:color="000000" w:themeColor="text1"/>
        </w:rPr>
        <w:t>e</w:t>
      </w:r>
      <w:r w:rsidRPr="001520C5">
        <w:rPr>
          <w:color w:val="000000" w:themeColor="text1"/>
          <w:u w:val="single" w:color="000000" w:themeColor="text1"/>
        </w:rPr>
        <w:t>), as necessary and appropriate.</w:t>
      </w:r>
      <w:r>
        <w:rPr>
          <w:color w:val="000000" w:themeColor="text1"/>
          <w:u w:color="000000" w:themeColor="text1"/>
        </w:rPr>
        <w:t xml:space="preserve">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5</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The Ethics Committee shall report its findings in writing to the </w:t>
      </w:r>
      <w:r>
        <w:rPr>
          <w:color w:val="000000" w:themeColor="text1"/>
          <w:u w:val="single" w:color="000000" w:themeColor="text1"/>
        </w:rPr>
        <w:t>Speaker of the House</w:t>
      </w:r>
      <w:r w:rsidRPr="001520C5">
        <w:rPr>
          <w:color w:val="000000" w:themeColor="text1"/>
          <w:u w:val="single" w:color="000000" w:themeColor="text1"/>
        </w:rPr>
        <w:t>.  If the Committee finds a violation of a statutory provision or Rule or finds unethical behavior, the report must be accompanied by an order of punishment that is supported and signed by a majority of</w:t>
      </w:r>
      <w:r>
        <w:rPr>
          <w:color w:val="000000" w:themeColor="text1"/>
          <w:u w:val="single" w:color="000000" w:themeColor="text1"/>
        </w:rPr>
        <w:t xml:space="preserve"> the Ethics Committee members.</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6</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w:t>
      </w:r>
      <w:r w:rsidRPr="00A509EE">
        <w:rPr>
          <w:color w:val="000000" w:themeColor="text1"/>
          <w:u w:val="single" w:color="000000" w:themeColor="text1"/>
        </w:rPr>
        <w:t>’</w:t>
      </w:r>
      <w:r w:rsidRPr="001520C5">
        <w:rPr>
          <w:color w:val="000000" w:themeColor="text1"/>
          <w:u w:val="single" w:color="000000" w:themeColor="text1"/>
        </w:rPr>
        <w:t>s action to appeal</w:t>
      </w:r>
      <w:r>
        <w:rPr>
          <w:color w:val="000000" w:themeColor="text1"/>
          <w:u w:val="single" w:color="000000" w:themeColor="text1"/>
        </w:rPr>
        <w:t xml:space="preserve"> the action to the full House.</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7</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8</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w:t>
      </w:r>
      <w:r>
        <w:rPr>
          <w:color w:val="000000" w:themeColor="text1"/>
          <w:u w:val="single" w:color="000000" w:themeColor="text1"/>
        </w:rPr>
        <w:t>a</w:t>
      </w:r>
      <w:r w:rsidRPr="001520C5">
        <w:rPr>
          <w:color w:val="000000" w:themeColor="text1"/>
          <w:u w:val="single" w:color="000000" w:themeColor="text1"/>
        </w:rPr>
        <w:t xml:space="preserve">ppeal from an order of the Ethics Committee, the </w:t>
      </w:r>
      <w:r>
        <w:rPr>
          <w:color w:val="000000" w:themeColor="text1"/>
          <w:u w:val="single" w:color="000000" w:themeColor="text1"/>
        </w:rPr>
        <w:t>Speaker of the House</w:t>
      </w:r>
      <w:r w:rsidRPr="001520C5">
        <w:rPr>
          <w:color w:val="000000" w:themeColor="text1"/>
          <w:u w:val="single" w:color="000000" w:themeColor="text1"/>
        </w:rPr>
        <w:t xml:space="preserve"> shall call the </w:t>
      </w:r>
      <w:r>
        <w:rPr>
          <w:color w:val="000000" w:themeColor="text1"/>
          <w:u w:val="single" w:color="000000" w:themeColor="text1"/>
        </w:rPr>
        <w:t>House</w:t>
      </w:r>
      <w:r w:rsidRPr="001520C5">
        <w:rPr>
          <w:color w:val="000000" w:themeColor="text1"/>
          <w:u w:val="single" w:color="000000" w:themeColor="text1"/>
        </w:rPr>
        <w:t xml:space="preserve"> into open session at a time to be determined at his discretion to consider the action of the Ethics Committee.  The </w:t>
      </w:r>
      <w:r>
        <w:rPr>
          <w:color w:val="000000" w:themeColor="text1"/>
          <w:u w:val="single" w:color="000000" w:themeColor="text1"/>
        </w:rPr>
        <w:t>House</w:t>
      </w:r>
      <w:r w:rsidRPr="001520C5">
        <w:rPr>
          <w:color w:val="000000" w:themeColor="text1"/>
          <w:u w:val="single" w:color="000000" w:themeColor="text1"/>
        </w:rPr>
        <w:t xml:space="preserve"> shall either sustain or overrule the Ethics Committee</w:t>
      </w:r>
      <w:r w:rsidRPr="00A509EE">
        <w:rPr>
          <w:color w:val="000000" w:themeColor="text1"/>
          <w:u w:val="single" w:color="000000" w:themeColor="text1"/>
        </w:rPr>
        <w:t>’</w:t>
      </w:r>
      <w:r w:rsidRPr="001520C5">
        <w:rPr>
          <w:color w:val="000000" w:themeColor="text1"/>
          <w:u w:val="single" w:color="000000" w:themeColor="text1"/>
        </w:rPr>
        <w:t xml:space="preserve">s action or order other action consistent with these Rules as otherwise permitted by statute.  The consideration and results of a </w:t>
      </w:r>
      <w:r>
        <w:rPr>
          <w:color w:val="000000" w:themeColor="text1"/>
          <w:u w:val="single" w:color="000000" w:themeColor="text1"/>
        </w:rPr>
        <w:t>House</w:t>
      </w:r>
      <w:r w:rsidRPr="001520C5">
        <w:rPr>
          <w:color w:val="000000" w:themeColor="text1"/>
          <w:u w:val="single" w:color="000000" w:themeColor="text1"/>
        </w:rPr>
        <w:t xml:space="preserve"> Ethics Committee report </w:t>
      </w:r>
      <w:r>
        <w:rPr>
          <w:color w:val="000000" w:themeColor="text1"/>
          <w:u w:val="single" w:color="000000" w:themeColor="text1"/>
        </w:rPr>
        <w:t>are a matter of public record.</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9</w:t>
      </w:r>
      <w:r w:rsidRPr="001520C5">
        <w:rPr>
          <w:color w:val="000000" w:themeColor="text1"/>
          <w:u w:val="single" w:color="000000" w:themeColor="text1"/>
        </w:rPr>
        <w:t>)</w:t>
      </w:r>
      <w:r w:rsidRPr="00C761CC">
        <w:rPr>
          <w:color w:val="000000" w:themeColor="text1"/>
        </w:rPr>
        <w:tab/>
      </w:r>
      <w:r w:rsidRPr="001520C5">
        <w:rPr>
          <w:color w:val="000000" w:themeColor="text1"/>
          <w:u w:val="single"/>
        </w:rPr>
        <w:t>No member may vote on the question of his</w:t>
      </w:r>
      <w:r>
        <w:rPr>
          <w:color w:val="000000" w:themeColor="text1"/>
          <w:u w:val="single"/>
        </w:rPr>
        <w:t xml:space="preserve"> </w:t>
      </w:r>
      <w:r w:rsidRPr="001520C5">
        <w:rPr>
          <w:color w:val="000000" w:themeColor="text1"/>
          <w:u w:val="single"/>
        </w:rPr>
        <w:t xml:space="preserve">expulsion from the </w:t>
      </w:r>
      <w:r>
        <w:rPr>
          <w:color w:val="000000" w:themeColor="text1"/>
          <w:u w:val="single" w:color="000000" w:themeColor="text1"/>
        </w:rPr>
        <w:t>House</w:t>
      </w:r>
      <w:r w:rsidRPr="001520C5">
        <w:rPr>
          <w:color w:val="000000" w:themeColor="text1"/>
          <w:u w:val="single"/>
        </w:rPr>
        <w:t>.</w:t>
      </w:r>
    </w:p>
    <w:p w:rsidR="00C133FF" w:rsidRPr="001520C5" w:rsidRDefault="00C133FF" w:rsidP="000D4DA4">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10</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Failure to fully comply with a final ethics order is a separate violation that may be considered by the Ethics Committee.</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095AB4">
        <w:rPr>
          <w:color w:val="000000" w:themeColor="text1"/>
          <w:u w:val="single"/>
        </w:rPr>
        <w:t>f.</w:t>
      </w:r>
      <w:r>
        <w:rPr>
          <w:color w:val="000000" w:themeColor="text1"/>
        </w:rPr>
        <w:tab/>
      </w:r>
      <w:r w:rsidRPr="001520C5">
        <w:rPr>
          <w:color w:val="000000" w:themeColor="text1"/>
          <w:u w:val="single" w:color="000000" w:themeColor="text1"/>
        </w:rPr>
        <w:t xml:space="preserve">If the </w:t>
      </w:r>
      <w:r>
        <w:rPr>
          <w:color w:val="000000" w:themeColor="text1"/>
          <w:u w:val="single" w:color="000000" w:themeColor="text1"/>
        </w:rPr>
        <w:t>House</w:t>
      </w:r>
      <w:r w:rsidRPr="001520C5">
        <w:rPr>
          <w:color w:val="000000" w:themeColor="text1"/>
          <w:u w:val="single" w:color="000000" w:themeColor="text1"/>
        </w:rPr>
        <w:t xml:space="preserve"> Ethics Committee finds the respondent has failed to file or was late in filing a required statement of economic interest or campaign disclosure report, the </w:t>
      </w:r>
      <w:r>
        <w:rPr>
          <w:color w:val="000000" w:themeColor="text1"/>
          <w:u w:val="single" w:color="000000" w:themeColor="text1"/>
        </w:rPr>
        <w:t>House</w:t>
      </w:r>
      <w:r w:rsidRPr="001520C5">
        <w:rPr>
          <w:color w:val="000000" w:themeColor="text1"/>
          <w:u w:val="single" w:color="000000" w:themeColor="text1"/>
        </w:rPr>
        <w:t xml:space="preserve"> Ethics Committee must order the respondent to pay a fine according to the provisions in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1510.</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5AB4">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The </w:t>
      </w:r>
      <w:r>
        <w:rPr>
          <w:color w:val="000000" w:themeColor="text1"/>
          <w:u w:val="single" w:color="000000" w:themeColor="text1"/>
        </w:rPr>
        <w:t>House</w:t>
      </w:r>
      <w:r w:rsidRPr="001520C5">
        <w:rPr>
          <w:color w:val="000000" w:themeColor="text1"/>
          <w:u w:val="single" w:color="000000" w:themeColor="text1"/>
        </w:rPr>
        <w:t xml:space="preserv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 xml:space="preserve">Title 8 pertaining to ethical violations.  The </w:t>
      </w:r>
      <w:r>
        <w:rPr>
          <w:color w:val="000000" w:themeColor="text1"/>
          <w:u w:val="single" w:color="000000" w:themeColor="text1"/>
        </w:rPr>
        <w:t>House</w:t>
      </w:r>
      <w:r w:rsidRPr="001520C5">
        <w:rPr>
          <w:color w:val="000000" w:themeColor="text1"/>
          <w:u w:val="single" w:color="000000" w:themeColor="text1"/>
        </w:rPr>
        <w:t xml:space="preserve"> Ethics Committee may assess a penalty for technical violations not exceeding fifty dollars.</w:t>
      </w:r>
      <w:r w:rsidRPr="001520C5">
        <w:rPr>
          <w:color w:val="000000" w:themeColor="text1"/>
          <w:u w:color="000000" w:themeColor="text1"/>
        </w:rPr>
        <w:t xml:space="preserve"> </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81299">
        <w:rPr>
          <w:color w:val="000000" w:themeColor="text1"/>
        </w:rPr>
        <w:tab/>
      </w:r>
      <w:r w:rsidRPr="00095AB4">
        <w:rPr>
          <w:color w:val="000000" w:themeColor="text1"/>
          <w:u w:val="single"/>
        </w:rPr>
        <w:t>h.</w:t>
      </w:r>
      <w:r w:rsidRPr="00581299">
        <w:rPr>
          <w:color w:val="000000" w:themeColor="text1"/>
        </w:rPr>
        <w:tab/>
      </w:r>
      <w:r w:rsidRPr="00095AB4">
        <w:rPr>
          <w:color w:val="000000" w:themeColor="text1"/>
          <w:u w:val="single"/>
        </w:rPr>
        <w:t>The S</w:t>
      </w:r>
      <w:r>
        <w:rPr>
          <w:color w:val="000000" w:themeColor="text1"/>
          <w:u w:val="single"/>
        </w:rPr>
        <w:t>peaker of the House</w:t>
      </w:r>
      <w:r w:rsidRPr="001520C5">
        <w:rPr>
          <w:color w:val="000000" w:themeColor="text1"/>
          <w:u w:val="single"/>
        </w:rPr>
        <w:t xml:space="preserve">, and the </w:t>
      </w:r>
      <w:r>
        <w:rPr>
          <w:color w:val="000000" w:themeColor="text1"/>
          <w:u w:val="single" w:color="000000" w:themeColor="text1"/>
        </w:rPr>
        <w:t>House</w:t>
      </w:r>
      <w:r w:rsidRPr="001520C5">
        <w:rPr>
          <w:color w:val="000000" w:themeColor="text1"/>
          <w:u w:val="single"/>
        </w:rPr>
        <w:t xml:space="preserve"> Ethics Committee on behalf of the entire </w:t>
      </w:r>
      <w:r>
        <w:rPr>
          <w:color w:val="000000" w:themeColor="text1"/>
          <w:u w:val="single" w:color="000000" w:themeColor="text1"/>
        </w:rPr>
        <w:t>House</w:t>
      </w:r>
      <w:r w:rsidRPr="001520C5">
        <w:rPr>
          <w:color w:val="000000" w:themeColor="text1"/>
          <w:u w:val="single"/>
        </w:rPr>
        <w:t>, may receive:</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(1)</w:t>
      </w:r>
      <w:r w:rsidRPr="001520C5">
        <w:rPr>
          <w:color w:val="000000" w:themeColor="text1"/>
        </w:rPr>
        <w:tab/>
      </w:r>
      <w:r w:rsidRPr="001520C5">
        <w:rPr>
          <w:color w:val="000000" w:themeColor="text1"/>
          <w:u w:val="single"/>
        </w:rPr>
        <w:t xml:space="preserve">certified copies of any indictment or information for a felony or offense against the election laws filed or returned against any member of the </w:t>
      </w:r>
      <w:r>
        <w:rPr>
          <w:color w:val="000000" w:themeColor="text1"/>
          <w:u w:val="single" w:color="000000" w:themeColor="text1"/>
        </w:rPr>
        <w:t>House</w:t>
      </w:r>
      <w:r w:rsidRPr="001520C5">
        <w:rPr>
          <w:color w:val="000000" w:themeColor="text1"/>
          <w:u w:val="single"/>
        </w:rPr>
        <w:t>;</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(2)</w:t>
      </w:r>
      <w:r w:rsidRPr="001520C5">
        <w:rPr>
          <w:color w:val="000000" w:themeColor="text1"/>
        </w:rPr>
        <w:tab/>
      </w:r>
      <w:r w:rsidRPr="001520C5">
        <w:rPr>
          <w:color w:val="000000" w:themeColor="text1"/>
          <w:u w:val="single"/>
        </w:rPr>
        <w:t xml:space="preserve">certified copies of any plea of guilty or nolo contendere to the felony entered by any member of the </w:t>
      </w:r>
      <w:r>
        <w:rPr>
          <w:color w:val="000000" w:themeColor="text1"/>
          <w:u w:val="single" w:color="000000" w:themeColor="text1"/>
        </w:rPr>
        <w:t>House</w:t>
      </w:r>
      <w:r w:rsidRPr="001520C5">
        <w:rPr>
          <w:color w:val="000000" w:themeColor="text1"/>
          <w:u w:val="single"/>
        </w:rPr>
        <w:t>;</w:t>
      </w:r>
    </w:p>
    <w:p w:rsidR="00C133FF" w:rsidRPr="001520C5"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(3)</w:t>
      </w:r>
      <w:r w:rsidRPr="001520C5">
        <w:rPr>
          <w:color w:val="000000" w:themeColor="text1"/>
        </w:rPr>
        <w:tab/>
      </w:r>
      <w:r w:rsidRPr="001520C5">
        <w:rPr>
          <w:color w:val="000000" w:themeColor="text1"/>
          <w:u w:val="single"/>
        </w:rPr>
        <w:t xml:space="preserve">certified copies of any conviction of a member for </w:t>
      </w:r>
      <w:r>
        <w:rPr>
          <w:color w:val="000000" w:themeColor="text1"/>
          <w:u w:val="single"/>
        </w:rPr>
        <w:t>a</w:t>
      </w:r>
      <w:r w:rsidRPr="001520C5">
        <w:rPr>
          <w:color w:val="000000" w:themeColor="text1"/>
          <w:u w:val="single"/>
        </w:rPr>
        <w:t xml:space="preserve"> felony; and</w:t>
      </w:r>
    </w:p>
    <w:p w:rsidR="00C133FF" w:rsidRDefault="00C133FF"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0C5">
        <w:rPr>
          <w:color w:val="000000" w:themeColor="text1"/>
        </w:rPr>
        <w:tab/>
      </w:r>
      <w:r w:rsidRPr="001520C5">
        <w:rPr>
          <w:color w:val="000000" w:themeColor="text1"/>
        </w:rPr>
        <w:tab/>
      </w:r>
      <w:r w:rsidRPr="001520C5">
        <w:rPr>
          <w:color w:val="000000" w:themeColor="text1"/>
          <w:u w:val="single"/>
        </w:rPr>
        <w:t>(4)</w:t>
      </w:r>
      <w:r w:rsidRPr="001520C5">
        <w:rPr>
          <w:color w:val="000000" w:themeColor="text1"/>
        </w:rPr>
        <w:tab/>
      </w:r>
      <w:r w:rsidRPr="001520C5">
        <w:rPr>
          <w:color w:val="000000" w:themeColor="text1"/>
          <w:u w:val="single"/>
        </w:rPr>
        <w:t>certified copies of any opinion, order, or judgment of any court, state or federal, trial or appellate, relating to any of the aforementioned matters.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Pr>
          <w:rFonts w:eastAsia="MS Mincho"/>
        </w:rPr>
        <w:t xml:space="preserve"> </w:t>
      </w:r>
      <w:r w:rsidRPr="008E4646">
        <w:t>except when the House agrees to a section by unanimous consent</w:t>
      </w:r>
      <w:r w:rsidRPr="005025D2">
        <w:rPr>
          <w:rFonts w:eastAsia="MS Mincho"/>
        </w:rPr>
        <w: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Pr="00E3270A">
        <w:rPr>
          <w:rFonts w:eastAsia="MS Mincho"/>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sidRPr="00E3270A">
        <w:rPr>
          <w:rFonts w:eastAsiaTheme="minorHAnsi" w:cstheme="minorBidi"/>
          <w:szCs w:val="22"/>
        </w:rPr>
        <w:t xml:space="preserve">and </w:t>
      </w:r>
      <w:r w:rsidRPr="00E3270A">
        <w:t>on</w:t>
      </w:r>
      <w:r w:rsidRPr="008E4646">
        <w:t xml:space="preserve"> third reading </w:t>
      </w:r>
      <w:r w:rsidRPr="00E3270A">
        <w:t>when an amendment has been made on third reading</w:t>
      </w:r>
      <w:r>
        <w:rPr>
          <w:rFonts w:eastAsiaTheme="minorHAnsi" w:cstheme="minorBidi"/>
          <w:szCs w:val="22"/>
        </w:rPr>
        <w:t xml:space="preserve"> for the following matters</w:t>
      </w:r>
      <w:r w:rsidRPr="00901FE7">
        <w:rPr>
          <w:rFonts w:eastAsiaTheme="minorHAnsi" w:cstheme="minorBidi"/>
          <w:szCs w:val="22"/>
        </w:rPr>
        <w:t>,</w:t>
      </w:r>
      <w:r>
        <w:rPr>
          <w:rFonts w:eastAsiaTheme="minorHAnsi" w:cstheme="minorBidi"/>
          <w:szCs w:val="22"/>
        </w:rPr>
        <w:t xml:space="preserve"> </w:t>
      </w:r>
      <w:r w:rsidRPr="00E3270A">
        <w:rPr>
          <w:rFonts w:eastAsiaTheme="minorHAnsi" w:cstheme="minorBidi"/>
          <w:szCs w:val="22"/>
        </w:rPr>
        <w:t>whereupon</w:t>
      </w:r>
      <w:r>
        <w:rPr>
          <w:rFonts w:eastAsiaTheme="minorHAnsi" w:cstheme="minorBidi"/>
          <w:szCs w:val="22"/>
        </w:rPr>
        <w:t xml:space="preserve"> the yeas and nays </w:t>
      </w:r>
      <w:r w:rsidRPr="00E3270A">
        <w:rPr>
          <w:rFonts w:eastAsiaTheme="minorHAnsi" w:cstheme="minorBidi"/>
          <w:szCs w:val="22"/>
        </w:rPr>
        <w:t>shall be ordered and shall be entered by name</w:t>
      </w:r>
      <w:r>
        <w:rPr>
          <w:rFonts w:eastAsiaTheme="minorHAnsi" w:cstheme="minorBidi"/>
          <w:szCs w:val="22"/>
        </w:rPr>
        <w:t xml:space="preserve"> in the House Journal</w:t>
      </w:r>
      <w:r w:rsidRPr="00E3270A">
        <w:rPr>
          <w:rFonts w:eastAsiaTheme="minorHAnsi" w:cstheme="minorBidi"/>
          <w:szCs w:val="22"/>
        </w:rPr>
        <w:t>, the electronic roll call system shall be used, and the procedure provided for in Rule 7.3 shall be followed</w:t>
      </w:r>
      <w:r>
        <w:rPr>
          <w:rFonts w:eastAsiaTheme="minorHAnsi" w:cstheme="minorBidi"/>
          <w:szCs w:val="22"/>
        </w:rPr>
        <w: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sidRPr="00E3270A">
        <w:rPr>
          <w:rFonts w:eastAsiaTheme="minorHAnsi" w:cstheme="minorBidi"/>
          <w:szCs w:val="22"/>
        </w:rPr>
        <w:t>and any individual section of it pursuant to Rule 5.3G</w:t>
      </w:r>
      <w:r>
        <w:rPr>
          <w:rFonts w:eastAsiaTheme="minorHAnsi" w:cstheme="minorBidi"/>
          <w:szCs w:val="22"/>
        </w:rPr>
        <w:t xml:space="preserve">;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sidRPr="00E3270A">
        <w:rPr>
          <w:rFonts w:eastAsiaTheme="minorHAnsi" w:cstheme="minorBidi"/>
          <w:szCs w:val="22"/>
        </w:rPr>
        <w:t>; and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rPr>
          <w:rFonts w:eastAsiaTheme="minorHAnsi" w:cstheme="minorBidi"/>
          <w:szCs w:val="22"/>
        </w:rPr>
        <w:t>(8)</w:t>
      </w:r>
      <w:r w:rsidRPr="00E3270A">
        <w:rPr>
          <w:rFonts w:eastAsiaTheme="minorHAnsi" w:cstheme="minorBidi"/>
          <w:szCs w:val="22"/>
        </w:rPr>
        <w:tab/>
        <w:t>adoption of a Conference or Free Conference Report pursuant to Rule 5.19c</w:t>
      </w:r>
      <w:r>
        <w:rPr>
          <w:rFonts w:eastAsiaTheme="minorHAnsi" w:cstheme="minorBidi"/>
          <w:szCs w:val="22"/>
        </w:rPr>
        <w: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 and</w:t>
      </w:r>
    </w:p>
    <w:p w:rsidR="00C133FF" w:rsidRPr="00E3270A"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t>(6)</w:t>
      </w:r>
      <w:r w:rsidRPr="00E3270A">
        <w:tab/>
        <w:t>a question of concurrence, nonconcurrence, or adoption of amendments to bills or joint resolutions returned to the House with amendments by the Senate.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C133FF" w:rsidRDefault="00C133FF"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133FF" w:rsidRDefault="00C133FF"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C133FF" w:rsidRDefault="00C133FF" w:rsidP="00DF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887" w:rsidRDefault="00B11887" w:rsidP="00C133FF">
      <w:pPr>
        <w:pStyle w:val="BillDots"/>
      </w:pPr>
    </w:p>
    <w:sectPr w:rsidR="00B11887" w:rsidSect="000D4D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FE7" w:rsidRDefault="00901FE7" w:rsidP="009F0C77">
      <w:r>
        <w:separator/>
      </w:r>
    </w:p>
  </w:endnote>
  <w:endnote w:type="continuationSeparator" w:id="0">
    <w:p w:rsidR="00901FE7" w:rsidRDefault="00901F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8E7D7-AB14-4FED-9A1D-22C127CC62CD}"/>
    <w:embedBold r:id="rId2" w:fontKey="{0D4B414D-99BF-458C-8918-918E8EDAE4EB}"/>
    <w:embedItalic r:id="rId3" w:fontKey="{48808D04-6FBA-49BB-9A38-AF961D8FB660}"/>
    <w:embedBoldItalic r:id="rId4" w:fontKey="{BAADB94C-9B2F-4E4C-AB32-05FACEBEE505}"/>
  </w:font>
  <w:font w:name="Calibri">
    <w:panose1 w:val="020F0502020204030204"/>
    <w:charset w:val="00"/>
    <w:family w:val="swiss"/>
    <w:pitch w:val="variable"/>
    <w:sig w:usb0="E10002FF" w:usb1="4000ACFF" w:usb2="00000009" w:usb3="00000000" w:csb0="0000019F" w:csb1="00000000"/>
    <w:embedRegular r:id="rId5" w:fontKey="{8ECBBA0E-8F04-4973-AAAA-CDA78545F6B0}"/>
  </w:font>
  <w:font w:name="Tahoma">
    <w:panose1 w:val="020B0604030504040204"/>
    <w:charset w:val="00"/>
    <w:family w:val="swiss"/>
    <w:pitch w:val="variable"/>
    <w:sig w:usb0="21002A87" w:usb1="80000000" w:usb2="00000008" w:usb3="00000000" w:csb0="000101FF" w:csb1="00000000"/>
    <w:embedRegular r:id="rId6" w:fontKey="{7B739013-7C06-4966-B182-825EFBA88BD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14AC1162-DF02-4043-A69A-5AE365147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3FF" w:rsidRPr="00B11887" w:rsidRDefault="00C133FF" w:rsidP="00B11887">
    <w:pPr>
      <w:pStyle w:val="Footer"/>
      <w:tabs>
        <w:tab w:val="clear" w:pos="4680"/>
        <w:tab w:val="clear" w:pos="9360"/>
        <w:tab w:val="center" w:pos="2995"/>
      </w:tabs>
      <w:spacing w:before="120"/>
    </w:pPr>
    <w:r>
      <w:t>[3001-</w:t>
    </w:r>
    <w:r w:rsidR="003D46AA">
      <w:fldChar w:fldCharType="begin"/>
    </w:r>
    <w:r w:rsidR="003D46AA">
      <w:instrText xml:space="preserve"> PAGE  \* MERGEFORMAT </w:instrText>
    </w:r>
    <w:r w:rsidR="003D46AA">
      <w:fldChar w:fldCharType="separate"/>
    </w:r>
    <w:r w:rsidR="003D46AA">
      <w:rPr>
        <w:noProof/>
      </w:rPr>
      <w:t>1</w:t>
    </w:r>
    <w:r w:rsidR="003D46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DA4" w:rsidRPr="00B11887" w:rsidRDefault="00A36C63" w:rsidP="00B11887">
    <w:pPr>
      <w:pStyle w:val="Footer"/>
      <w:tabs>
        <w:tab w:val="clear" w:pos="4680"/>
        <w:tab w:val="clear" w:pos="9360"/>
        <w:tab w:val="center" w:pos="2995"/>
      </w:tabs>
      <w:spacing w:before="120"/>
    </w:pPr>
    <w:r>
      <w:t>[3001]</w:t>
    </w:r>
    <w:r>
      <w:tab/>
    </w:r>
    <w:r w:rsidR="000A0245">
      <w:fldChar w:fldCharType="begin"/>
    </w:r>
    <w:r>
      <w:instrText xml:space="preserve"> PAGE  \* MERGEFORMAT </w:instrText>
    </w:r>
    <w:r w:rsidR="000A0245">
      <w:fldChar w:fldCharType="separate"/>
    </w:r>
    <w:r w:rsidR="00C133FF">
      <w:rPr>
        <w:noProof/>
      </w:rPr>
      <w:t>52</w:t>
    </w:r>
    <w:r w:rsidR="000A024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FE7" w:rsidRDefault="00901FE7" w:rsidP="009F0C77">
      <w:r>
        <w:separator/>
      </w:r>
    </w:p>
  </w:footnote>
  <w:footnote w:type="continuationSeparator" w:id="0">
    <w:p w:rsidR="00901FE7" w:rsidRDefault="00901F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9AHB11"/>
    <w:docVar w:name="CoverBillType" w:val="r"/>
    <w:docVar w:name="docpath" w:val="L:\Council\bills\MS\7029AHB11.DOCX"/>
    <w:docVar w:name="dvBillNumber" w:val="3001"/>
    <w:docVar w:name="dvBillNumberPrefix" w:val="H. "/>
    <w:docVar w:name="dvOriginalBody" w:val="House"/>
    <w:docVar w:name="dvSteno" w:val="MS"/>
    <w:docVar w:name="NameofBody" w:val="h"/>
    <w:docVar w:name="vgroup2" w:val="Council"/>
  </w:docVars>
  <w:rsids>
    <w:rsidRoot w:val="005314E9"/>
    <w:rsid w:val="00011869"/>
    <w:rsid w:val="00061CAF"/>
    <w:rsid w:val="00062954"/>
    <w:rsid w:val="000A0245"/>
    <w:rsid w:val="000E1785"/>
    <w:rsid w:val="000F40FA"/>
    <w:rsid w:val="0010776B"/>
    <w:rsid w:val="00121D1F"/>
    <w:rsid w:val="00133E66"/>
    <w:rsid w:val="001435A3"/>
    <w:rsid w:val="001B7746"/>
    <w:rsid w:val="001D08F2"/>
    <w:rsid w:val="001D525B"/>
    <w:rsid w:val="001D7F4F"/>
    <w:rsid w:val="002321B6"/>
    <w:rsid w:val="00250967"/>
    <w:rsid w:val="002543C8"/>
    <w:rsid w:val="00284AAE"/>
    <w:rsid w:val="002873CB"/>
    <w:rsid w:val="002E5912"/>
    <w:rsid w:val="00325348"/>
    <w:rsid w:val="0032732C"/>
    <w:rsid w:val="00336AD0"/>
    <w:rsid w:val="0037079A"/>
    <w:rsid w:val="003A06E8"/>
    <w:rsid w:val="003C3CD2"/>
    <w:rsid w:val="003C50FF"/>
    <w:rsid w:val="003D01E8"/>
    <w:rsid w:val="003D46AA"/>
    <w:rsid w:val="003E5288"/>
    <w:rsid w:val="003F6D79"/>
    <w:rsid w:val="0041760A"/>
    <w:rsid w:val="0041770F"/>
    <w:rsid w:val="00417C01"/>
    <w:rsid w:val="00463628"/>
    <w:rsid w:val="004809EE"/>
    <w:rsid w:val="004E4239"/>
    <w:rsid w:val="004E7D54"/>
    <w:rsid w:val="005273C6"/>
    <w:rsid w:val="00530A69"/>
    <w:rsid w:val="005314E9"/>
    <w:rsid w:val="00545593"/>
    <w:rsid w:val="00577C6C"/>
    <w:rsid w:val="005C2FE2"/>
    <w:rsid w:val="005E2BC9"/>
    <w:rsid w:val="00605102"/>
    <w:rsid w:val="0061038B"/>
    <w:rsid w:val="006168CA"/>
    <w:rsid w:val="006215AA"/>
    <w:rsid w:val="0062351D"/>
    <w:rsid w:val="00643AF1"/>
    <w:rsid w:val="006913C9"/>
    <w:rsid w:val="0069470D"/>
    <w:rsid w:val="006D3BDF"/>
    <w:rsid w:val="00734F00"/>
    <w:rsid w:val="0075766E"/>
    <w:rsid w:val="007A70AE"/>
    <w:rsid w:val="007F01B1"/>
    <w:rsid w:val="008305D1"/>
    <w:rsid w:val="008362E8"/>
    <w:rsid w:val="0089269B"/>
    <w:rsid w:val="008A1768"/>
    <w:rsid w:val="008F4429"/>
    <w:rsid w:val="00901FE7"/>
    <w:rsid w:val="00920C27"/>
    <w:rsid w:val="0094021A"/>
    <w:rsid w:val="0099112B"/>
    <w:rsid w:val="009C6A0B"/>
    <w:rsid w:val="009F0C77"/>
    <w:rsid w:val="009F4DD1"/>
    <w:rsid w:val="00A36C63"/>
    <w:rsid w:val="00A4012C"/>
    <w:rsid w:val="00A41684"/>
    <w:rsid w:val="00A64E80"/>
    <w:rsid w:val="00A72BCD"/>
    <w:rsid w:val="00A741D9"/>
    <w:rsid w:val="00A833AB"/>
    <w:rsid w:val="00A96B6A"/>
    <w:rsid w:val="00A9741D"/>
    <w:rsid w:val="00AD119D"/>
    <w:rsid w:val="00AD4B17"/>
    <w:rsid w:val="00B11887"/>
    <w:rsid w:val="00B36F13"/>
    <w:rsid w:val="00B412D4"/>
    <w:rsid w:val="00B76468"/>
    <w:rsid w:val="00B828DC"/>
    <w:rsid w:val="00BE3C22"/>
    <w:rsid w:val="00C0345E"/>
    <w:rsid w:val="00C133FF"/>
    <w:rsid w:val="00C3483A"/>
    <w:rsid w:val="00C74E9D"/>
    <w:rsid w:val="00C82FD3"/>
    <w:rsid w:val="00C92819"/>
    <w:rsid w:val="00CB0E44"/>
    <w:rsid w:val="00CC6B7B"/>
    <w:rsid w:val="00CD2089"/>
    <w:rsid w:val="00D649FA"/>
    <w:rsid w:val="00D73A67"/>
    <w:rsid w:val="00D970A9"/>
    <w:rsid w:val="00DA0222"/>
    <w:rsid w:val="00DC3E8D"/>
    <w:rsid w:val="00DF12C8"/>
    <w:rsid w:val="00DF3448"/>
    <w:rsid w:val="00DF3845"/>
    <w:rsid w:val="00E3270A"/>
    <w:rsid w:val="00E41911"/>
    <w:rsid w:val="00E57C95"/>
    <w:rsid w:val="00E92EEF"/>
    <w:rsid w:val="00EA7BC4"/>
    <w:rsid w:val="00F10AB1"/>
    <w:rsid w:val="00F24442"/>
    <w:rsid w:val="00F50AE3"/>
    <w:rsid w:val="00F67CF1"/>
    <w:rsid w:val="00F840F0"/>
    <w:rsid w:val="00FA6EF1"/>
    <w:rsid w:val="00FB0D0D"/>
    <w:rsid w:val="00FB43B4"/>
    <w:rsid w:val="00FF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0040ED-B2E3-47A2-9A20-01083C80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F1"/>
    <w:rPr>
      <w:rFonts w:ascii="Tahoma" w:hAnsi="Tahoma" w:cs="Tahoma"/>
      <w:sz w:val="16"/>
      <w:szCs w:val="16"/>
    </w:rPr>
  </w:style>
  <w:style w:type="character" w:customStyle="1" w:styleId="BalloonTextChar">
    <w:name w:val="Balloon Text Char"/>
    <w:basedOn w:val="DefaultParagraphFont"/>
    <w:link w:val="BalloonText"/>
    <w:uiPriority w:val="99"/>
    <w:semiHidden/>
    <w:rsid w:val="00643AF1"/>
    <w:rPr>
      <w:rFonts w:ascii="Tahoma" w:eastAsia="Times New Roman" w:hAnsi="Tahoma" w:cs="Tahoma"/>
      <w:sz w:val="16"/>
      <w:szCs w:val="16"/>
    </w:rPr>
  </w:style>
  <w:style w:type="character" w:styleId="Hyperlink">
    <w:name w:val="Hyperlink"/>
    <w:basedOn w:val="DefaultParagraphFont"/>
    <w:uiPriority w:val="99"/>
    <w:unhideWhenUsed/>
    <w:rsid w:val="006168CA"/>
    <w:rPr>
      <w:color w:val="0000FF" w:themeColor="hyperlink"/>
      <w:u w:val="single"/>
    </w:rPr>
  </w:style>
  <w:style w:type="paragraph" w:styleId="Title">
    <w:name w:val="Title"/>
    <w:basedOn w:val="Normal"/>
    <w:link w:val="TitleChar"/>
    <w:qFormat/>
    <w:rsid w:val="00C133FF"/>
    <w:pPr>
      <w:jc w:val="center"/>
    </w:pPr>
    <w:rPr>
      <w:b/>
      <w:sz w:val="28"/>
    </w:rPr>
  </w:style>
  <w:style w:type="character" w:customStyle="1" w:styleId="TitleChar">
    <w:name w:val="Title Char"/>
    <w:basedOn w:val="DefaultParagraphFont"/>
    <w:link w:val="Title"/>
    <w:rsid w:val="00C133FF"/>
    <w:rPr>
      <w:rFonts w:eastAsia="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001_20101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11-17-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01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977D5-C4F9-48FD-B6E4-1E2F6EA2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18689</Words>
  <Characters>92973</Characters>
  <Application>Microsoft Office Word</Application>
  <DocSecurity>4</DocSecurity>
  <Lines>2230</Lines>
  <Paragraphs>440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3001: Rules - South Carolina Legislature Online</dc:title>
  <dc:subject/>
  <dc:creator>MarthaSanders</dc:creator>
  <cp:keywords/>
  <dc:description/>
  <cp:lastModifiedBy>N Cumfer</cp:lastModifiedBy>
  <cp:revision>2</cp:revision>
  <cp:lastPrinted>2010-11-04T17:48:00Z</cp:lastPrinted>
  <dcterms:created xsi:type="dcterms:W3CDTF">2014-11-21T21:25:00Z</dcterms:created>
  <dcterms:modified xsi:type="dcterms:W3CDTF">2014-11-21T21:25:00Z</dcterms:modified>
</cp:coreProperties>
</file>