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27B" w:rsidRDefault="004A627B" w:rsidP="004A627B">
      <w:pPr>
        <w:widowControl w:val="0"/>
        <w:jc w:val="center"/>
      </w:pPr>
      <w:bookmarkStart w:id="0" w:name="_GoBack"/>
      <w:bookmarkEnd w:id="0"/>
      <w:r w:rsidRPr="004A627B">
        <w:rPr>
          <w:b/>
        </w:rPr>
        <w:t>South Carolina General Assembly</w:t>
      </w:r>
    </w:p>
    <w:p w:rsidR="004A627B" w:rsidRDefault="004A627B" w:rsidP="004A627B">
      <w:pPr>
        <w:widowControl w:val="0"/>
        <w:jc w:val="center"/>
      </w:pPr>
      <w:r>
        <w:t>119th Session, 2011-2012</w:t>
      </w:r>
    </w:p>
    <w:p w:rsidR="004A627B" w:rsidRDefault="004A627B" w:rsidP="004A627B">
      <w:pPr>
        <w:widowControl w:val="0"/>
        <w:jc w:val="left"/>
      </w:pPr>
    </w:p>
    <w:p w:rsidR="004A627B" w:rsidRDefault="004A627B" w:rsidP="004A627B">
      <w:pPr>
        <w:widowControl w:val="0"/>
        <w:jc w:val="left"/>
        <w:rPr>
          <w:b/>
        </w:rPr>
      </w:pPr>
      <w:r w:rsidRPr="004A627B">
        <w:rPr>
          <w:b/>
        </w:rPr>
        <w:t>H. 3109</w:t>
      </w:r>
    </w:p>
    <w:p w:rsidR="004A627B" w:rsidRDefault="004A627B" w:rsidP="004A627B">
      <w:pPr>
        <w:widowControl w:val="0"/>
        <w:jc w:val="left"/>
        <w:rPr>
          <w:b/>
        </w:rPr>
      </w:pPr>
    </w:p>
    <w:p w:rsidR="004A627B" w:rsidRDefault="004A627B" w:rsidP="004A627B">
      <w:pPr>
        <w:widowControl w:val="0"/>
        <w:jc w:val="left"/>
      </w:pPr>
      <w:r w:rsidRPr="004A627B">
        <w:rPr>
          <w:b/>
        </w:rPr>
        <w:t>STATUS INFORMATION</w:t>
      </w:r>
    </w:p>
    <w:p w:rsidR="004A627B" w:rsidRDefault="004A627B" w:rsidP="004A627B">
      <w:pPr>
        <w:widowControl w:val="0"/>
        <w:jc w:val="left"/>
      </w:pPr>
    </w:p>
    <w:p w:rsidR="004A627B" w:rsidRDefault="004A627B" w:rsidP="004A627B">
      <w:pPr>
        <w:widowControl w:val="0"/>
        <w:jc w:val="left"/>
      </w:pPr>
      <w:r>
        <w:t>General Bill</w:t>
      </w:r>
    </w:p>
    <w:p w:rsidR="004A627B" w:rsidRDefault="004F2782" w:rsidP="004A627B">
      <w:pPr>
        <w:widowControl w:val="0"/>
        <w:jc w:val="left"/>
      </w:pPr>
      <w:r>
        <w:t>Sponsors: Reps. Skelton, King and Edge</w:t>
      </w:r>
    </w:p>
    <w:p w:rsidR="004A627B" w:rsidRDefault="004A627B" w:rsidP="004A627B">
      <w:pPr>
        <w:widowControl w:val="0"/>
        <w:jc w:val="left"/>
      </w:pPr>
      <w:r>
        <w:t>Document Path: l:\council\bills\agm\18218ab11.docx</w:t>
      </w:r>
    </w:p>
    <w:p w:rsidR="004A627B" w:rsidRDefault="004A627B" w:rsidP="004A627B">
      <w:pPr>
        <w:widowControl w:val="0"/>
        <w:jc w:val="left"/>
      </w:pPr>
    </w:p>
    <w:p w:rsidR="007812B7" w:rsidRDefault="007812B7" w:rsidP="004A627B">
      <w:pPr>
        <w:widowControl w:val="0"/>
        <w:jc w:val="left"/>
      </w:pPr>
      <w:r>
        <w:t>Introduced in the House on January 11, 2011</w:t>
      </w:r>
    </w:p>
    <w:p w:rsidR="007812B7" w:rsidRPr="007812B7" w:rsidRDefault="007812B7" w:rsidP="004A627B">
      <w:pPr>
        <w:widowControl w:val="0"/>
        <w:jc w:val="left"/>
      </w:pPr>
      <w:r>
        <w:t xml:space="preserve">Currently residing in the House Committee on </w:t>
      </w:r>
      <w:r w:rsidRPr="007812B7">
        <w:rPr>
          <w:b/>
        </w:rPr>
        <w:t>Judiciary</w:t>
      </w:r>
    </w:p>
    <w:p w:rsidR="007812B7" w:rsidRDefault="007812B7" w:rsidP="004A627B">
      <w:pPr>
        <w:widowControl w:val="0"/>
        <w:jc w:val="left"/>
      </w:pPr>
    </w:p>
    <w:p w:rsidR="004A627B" w:rsidRDefault="004A627B" w:rsidP="004A627B">
      <w:pPr>
        <w:widowControl w:val="0"/>
        <w:jc w:val="left"/>
      </w:pPr>
      <w:r>
        <w:t xml:space="preserve">Summary: </w:t>
      </w:r>
      <w:r w:rsidR="009A1C04">
        <w:t>Smoking</w:t>
      </w:r>
    </w:p>
    <w:p w:rsidR="004A627B" w:rsidRDefault="004A627B" w:rsidP="004A627B">
      <w:pPr>
        <w:widowControl w:val="0"/>
        <w:jc w:val="left"/>
      </w:pPr>
    </w:p>
    <w:p w:rsidR="004A627B" w:rsidRDefault="004A627B" w:rsidP="004A627B">
      <w:pPr>
        <w:widowControl w:val="0"/>
        <w:jc w:val="left"/>
      </w:pPr>
    </w:p>
    <w:p w:rsidR="004A627B" w:rsidRDefault="004A627B" w:rsidP="004A627B">
      <w:pPr>
        <w:widowControl w:val="0"/>
        <w:tabs>
          <w:tab w:val="center" w:pos="590"/>
          <w:tab w:val="center" w:pos="1440"/>
          <w:tab w:val="left" w:pos="1872"/>
          <w:tab w:val="left" w:pos="9187"/>
        </w:tabs>
        <w:jc w:val="left"/>
      </w:pPr>
      <w:r w:rsidRPr="004A627B">
        <w:rPr>
          <w:b/>
        </w:rPr>
        <w:t>HISTORY OF LEGISLATIVE ACTIONS</w:t>
      </w:r>
    </w:p>
    <w:p w:rsidR="004A627B" w:rsidRDefault="004A627B" w:rsidP="004A627B">
      <w:pPr>
        <w:widowControl w:val="0"/>
        <w:tabs>
          <w:tab w:val="center" w:pos="590"/>
          <w:tab w:val="center" w:pos="1440"/>
          <w:tab w:val="left" w:pos="1872"/>
          <w:tab w:val="left" w:pos="9187"/>
        </w:tabs>
        <w:jc w:val="left"/>
      </w:pPr>
    </w:p>
    <w:p w:rsidR="004A627B" w:rsidRPr="004A627B" w:rsidRDefault="004A627B" w:rsidP="004A627B">
      <w:pPr>
        <w:widowControl w:val="0"/>
        <w:tabs>
          <w:tab w:val="center" w:pos="590"/>
          <w:tab w:val="center" w:pos="1440"/>
          <w:tab w:val="left" w:pos="1872"/>
          <w:tab w:val="left" w:pos="9187"/>
        </w:tabs>
        <w:jc w:val="left"/>
      </w:pPr>
      <w:r w:rsidRPr="004A627B">
        <w:rPr>
          <w:u w:val="single"/>
        </w:rPr>
        <w:tab/>
        <w:t>Date</w:t>
      </w:r>
      <w:r w:rsidRPr="004A627B">
        <w:rPr>
          <w:u w:val="single"/>
        </w:rPr>
        <w:tab/>
        <w:t>Body</w:t>
      </w:r>
      <w:r w:rsidRPr="004A627B">
        <w:rPr>
          <w:u w:val="single"/>
        </w:rPr>
        <w:tab/>
        <w:t>Action Description with journal page number</w:t>
      </w:r>
      <w:r w:rsidRPr="004A627B">
        <w:rPr>
          <w:u w:val="single"/>
        </w:rPr>
        <w:tab/>
      </w:r>
    </w:p>
    <w:p w:rsidR="004F2782" w:rsidRDefault="004F2782" w:rsidP="004F2782">
      <w:pPr>
        <w:widowControl w:val="0"/>
        <w:tabs>
          <w:tab w:val="right" w:pos="1008"/>
          <w:tab w:val="left" w:pos="1152"/>
          <w:tab w:val="left" w:pos="1872"/>
          <w:tab w:val="left" w:pos="9187"/>
        </w:tabs>
        <w:ind w:left="2088" w:hanging="2088"/>
        <w:jc w:val="left"/>
      </w:pPr>
      <w:r>
        <w:tab/>
        <w:t>12/7/2010</w:t>
      </w:r>
      <w:r>
        <w:tab/>
        <w:t>House</w:t>
      </w:r>
      <w:r>
        <w:tab/>
      </w:r>
      <w:r w:rsidRPr="00022C8E">
        <w:t>Prefiled</w:t>
      </w:r>
    </w:p>
    <w:p w:rsidR="004F2782" w:rsidRDefault="004F2782" w:rsidP="004F2782">
      <w:pPr>
        <w:widowControl w:val="0"/>
        <w:tabs>
          <w:tab w:val="right" w:pos="1008"/>
          <w:tab w:val="left" w:pos="1152"/>
          <w:tab w:val="left" w:pos="1872"/>
          <w:tab w:val="left" w:pos="9187"/>
        </w:tabs>
        <w:ind w:left="2088" w:hanging="2088"/>
        <w:jc w:val="left"/>
      </w:pPr>
      <w:r>
        <w:tab/>
        <w:t>12/7/2010</w:t>
      </w:r>
      <w:r>
        <w:tab/>
        <w:t>House</w:t>
      </w:r>
      <w:r>
        <w:tab/>
      </w:r>
      <w:r w:rsidRPr="00022C8E">
        <w:t xml:space="preserve">Referred to Committee on </w:t>
      </w:r>
      <w:r w:rsidRPr="00022C8E">
        <w:rPr>
          <w:b/>
        </w:rPr>
        <w:t>Judiciary</w:t>
      </w:r>
    </w:p>
    <w:p w:rsidR="004F2782" w:rsidRDefault="004F2782" w:rsidP="004F2782">
      <w:pPr>
        <w:widowControl w:val="0"/>
        <w:tabs>
          <w:tab w:val="right" w:pos="1008"/>
          <w:tab w:val="left" w:pos="1152"/>
          <w:tab w:val="left" w:pos="1872"/>
          <w:tab w:val="left" w:pos="9187"/>
        </w:tabs>
        <w:ind w:left="2088" w:hanging="2088"/>
        <w:jc w:val="left"/>
      </w:pPr>
      <w:r>
        <w:tab/>
        <w:t>1/11/2011</w:t>
      </w:r>
      <w:r>
        <w:tab/>
        <w:t>House</w:t>
      </w:r>
      <w:r>
        <w:tab/>
      </w:r>
      <w:r w:rsidRPr="00022C8E">
        <w:t>Introduced and read first time (</w:t>
      </w:r>
      <w:hyperlink r:id="rId7" w:history="1">
        <w:r w:rsidRPr="00022C8E">
          <w:rPr>
            <w:rStyle w:val="Hyperlink"/>
          </w:rPr>
          <w:t>House Journal</w:t>
        </w:r>
        <w:r w:rsidRPr="00022C8E">
          <w:rPr>
            <w:rStyle w:val="Hyperlink"/>
          </w:rPr>
          <w:noBreakHyphen/>
          <w:t>page 48</w:t>
        </w:r>
      </w:hyperlink>
      <w:r w:rsidRPr="00022C8E">
        <w:t>)</w:t>
      </w:r>
    </w:p>
    <w:p w:rsidR="004F2782" w:rsidRDefault="004F2782" w:rsidP="004F2782">
      <w:pPr>
        <w:widowControl w:val="0"/>
        <w:tabs>
          <w:tab w:val="right" w:pos="1008"/>
          <w:tab w:val="left" w:pos="1152"/>
          <w:tab w:val="left" w:pos="1872"/>
          <w:tab w:val="left" w:pos="9187"/>
        </w:tabs>
        <w:ind w:left="2088" w:hanging="2088"/>
        <w:jc w:val="left"/>
      </w:pPr>
      <w:r>
        <w:tab/>
        <w:t>1/11/2011</w:t>
      </w:r>
      <w:r>
        <w:tab/>
        <w:t>House</w:t>
      </w:r>
      <w:r>
        <w:tab/>
      </w:r>
      <w:r w:rsidRPr="00022C8E">
        <w:t>Ref</w:t>
      </w:r>
      <w:r>
        <w:t xml:space="preserve">erred to Committee on </w:t>
      </w:r>
      <w:r w:rsidRPr="00022C8E">
        <w:rPr>
          <w:b/>
        </w:rPr>
        <w:t>Judiciary</w:t>
      </w:r>
      <w:r>
        <w:t xml:space="preserve"> </w:t>
      </w:r>
      <w:r w:rsidRPr="00022C8E">
        <w:t>(</w:t>
      </w:r>
      <w:hyperlink r:id="rId8" w:history="1">
        <w:r w:rsidRPr="00022C8E">
          <w:rPr>
            <w:rStyle w:val="Hyperlink"/>
          </w:rPr>
          <w:t>House Journal</w:t>
        </w:r>
        <w:r w:rsidRPr="00022C8E">
          <w:rPr>
            <w:rStyle w:val="Hyperlink"/>
          </w:rPr>
          <w:noBreakHyphen/>
          <w:t>page 48</w:t>
        </w:r>
      </w:hyperlink>
      <w:r w:rsidRPr="00022C8E">
        <w:t>)</w:t>
      </w:r>
    </w:p>
    <w:p w:rsidR="004F2782" w:rsidRDefault="004F2782" w:rsidP="004F2782">
      <w:pPr>
        <w:widowControl w:val="0"/>
        <w:tabs>
          <w:tab w:val="right" w:pos="1008"/>
          <w:tab w:val="left" w:pos="1152"/>
          <w:tab w:val="left" w:pos="1872"/>
          <w:tab w:val="left" w:pos="9187"/>
        </w:tabs>
        <w:ind w:left="2088" w:hanging="2088"/>
        <w:jc w:val="left"/>
      </w:pPr>
      <w:r>
        <w:tab/>
        <w:t>1/26/2011</w:t>
      </w:r>
      <w:r>
        <w:tab/>
        <w:t>House</w:t>
      </w:r>
      <w:r>
        <w:tab/>
      </w:r>
      <w:r w:rsidRPr="00022C8E">
        <w:t>Member(s) request name removed as sponsor: Daning</w:t>
      </w:r>
    </w:p>
    <w:p w:rsidR="004F2782" w:rsidRDefault="004F2782" w:rsidP="004F2782">
      <w:pPr>
        <w:widowControl w:val="0"/>
        <w:tabs>
          <w:tab w:val="right" w:pos="1008"/>
          <w:tab w:val="left" w:pos="1152"/>
          <w:tab w:val="left" w:pos="1872"/>
          <w:tab w:val="left" w:pos="9187"/>
        </w:tabs>
        <w:ind w:left="2088" w:hanging="2088"/>
        <w:jc w:val="left"/>
      </w:pPr>
      <w:r>
        <w:tab/>
        <w:t>2/1/2011</w:t>
      </w:r>
      <w:r>
        <w:tab/>
        <w:t>House</w:t>
      </w:r>
      <w:r>
        <w:tab/>
      </w:r>
      <w:r w:rsidRPr="00022C8E">
        <w:t>Member(s) request name removed as sponsor: Toole</w:t>
      </w:r>
    </w:p>
    <w:p w:rsidR="004F2782" w:rsidRDefault="004F2782" w:rsidP="004F2782">
      <w:pPr>
        <w:widowControl w:val="0"/>
        <w:tabs>
          <w:tab w:val="right" w:pos="1008"/>
          <w:tab w:val="left" w:pos="1152"/>
          <w:tab w:val="left" w:pos="1872"/>
          <w:tab w:val="left" w:pos="9187"/>
        </w:tabs>
        <w:ind w:left="2088" w:hanging="2088"/>
        <w:jc w:val="left"/>
      </w:pPr>
      <w:r>
        <w:tab/>
        <w:t>3/31/2011</w:t>
      </w:r>
      <w:r>
        <w:tab/>
        <w:t>House</w:t>
      </w:r>
      <w:r>
        <w:tab/>
      </w:r>
      <w:r w:rsidRPr="00022C8E">
        <w:t xml:space="preserve">Member(s) </w:t>
      </w:r>
      <w:r w:rsidRPr="00022C8E">
        <w:lastRenderedPageBreak/>
        <w:t>request name added as sponsor: King</w:t>
      </w:r>
    </w:p>
    <w:p w:rsidR="004F2782" w:rsidRDefault="004F2782" w:rsidP="004F2782">
      <w:pPr>
        <w:widowControl w:val="0"/>
        <w:tabs>
          <w:tab w:val="right" w:pos="1008"/>
          <w:tab w:val="left" w:pos="1152"/>
          <w:tab w:val="left" w:pos="1872"/>
          <w:tab w:val="left" w:pos="9187"/>
        </w:tabs>
        <w:ind w:left="2088" w:hanging="2088"/>
        <w:jc w:val="left"/>
      </w:pPr>
      <w:r>
        <w:tab/>
        <w:t>4/26/2012</w:t>
      </w:r>
      <w:r>
        <w:tab/>
        <w:t>House</w:t>
      </w:r>
      <w:r>
        <w:tab/>
      </w:r>
      <w:r w:rsidRPr="00022C8E">
        <w:t>Member(s) request name added as sponsor: Edge</w:t>
      </w:r>
    </w:p>
    <w:p w:rsidR="004F2782" w:rsidRDefault="004F2782" w:rsidP="004F2782">
      <w:pPr>
        <w:widowControl w:val="0"/>
        <w:tabs>
          <w:tab w:val="right" w:pos="1008"/>
          <w:tab w:val="left" w:pos="1152"/>
          <w:tab w:val="left" w:pos="1872"/>
          <w:tab w:val="left" w:pos="9187"/>
        </w:tabs>
        <w:ind w:left="2088" w:hanging="2088"/>
        <w:jc w:val="left"/>
      </w:pPr>
    </w:p>
    <w:p w:rsidR="004A627B" w:rsidRPr="004A627B" w:rsidRDefault="004A627B" w:rsidP="004A627B">
      <w:pPr>
        <w:widowControl w:val="0"/>
        <w:tabs>
          <w:tab w:val="right" w:pos="1008"/>
          <w:tab w:val="left" w:pos="1152"/>
          <w:tab w:val="left" w:pos="1872"/>
          <w:tab w:val="left" w:pos="9187"/>
        </w:tabs>
        <w:ind w:left="2088" w:hanging="2088"/>
        <w:jc w:val="left"/>
      </w:pPr>
    </w:p>
    <w:p w:rsidR="004A627B" w:rsidRDefault="004A627B" w:rsidP="004A627B">
      <w:pPr>
        <w:widowControl w:val="0"/>
        <w:jc w:val="left"/>
      </w:pPr>
      <w:r w:rsidRPr="004A627B">
        <w:rPr>
          <w:b/>
        </w:rPr>
        <w:t>VERSIONS OF THIS BILL</w:t>
      </w:r>
    </w:p>
    <w:p w:rsidR="004A627B" w:rsidRDefault="004A627B" w:rsidP="004A627B">
      <w:pPr>
        <w:widowControl w:val="0"/>
        <w:jc w:val="left"/>
      </w:pPr>
    </w:p>
    <w:p w:rsidR="004A627B" w:rsidRDefault="00ED12A8" w:rsidP="004A627B">
      <w:pPr>
        <w:widowControl w:val="0"/>
        <w:jc w:val="left"/>
      </w:pPr>
      <w:hyperlink r:id="rId9" w:history="1">
        <w:r w:rsidR="004A627B">
          <w:rPr>
            <w:rStyle w:val="Hyperlink"/>
          </w:rPr>
          <w:t>12/7/2010</w:t>
        </w:r>
      </w:hyperlink>
    </w:p>
    <w:p w:rsidR="004A627B" w:rsidRDefault="004A627B" w:rsidP="004A627B"/>
    <w:p w:rsidR="004A627B" w:rsidRDefault="004A627B" w:rsidP="004A627B">
      <w:pPr>
        <w:sectPr w:rsidR="004A627B" w:rsidSect="004A627B">
          <w:pgSz w:w="12240" w:h="15840" w:code="1"/>
          <w:pgMar w:top="1080" w:right="1440" w:bottom="1080" w:left="1440" w:header="720" w:footer="720" w:gutter="0"/>
          <w:cols w:space="720"/>
          <w:noEndnote/>
          <w:docGrid w:linePitch="360"/>
        </w:sectPr>
      </w:pPr>
    </w:p>
    <w:p w:rsidR="00C97E58" w:rsidRDefault="00C97E58" w:rsidP="00C97E58">
      <w:pPr>
        <w:pStyle w:val="BillDots"/>
      </w:pPr>
    </w:p>
    <w:p w:rsidR="00C97E58" w:rsidRDefault="00C97E58" w:rsidP="00C97E58">
      <w:pPr>
        <w:pStyle w:val="Numbersforbill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E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20, CODE OF LAWS OF SOUTH CAROLINA, 1976, RELATING TO PLACES WHERE SMOKING IS PROHIBITED, SO AS TO PROVIDE SMOKING IS PROHIBITED IN ALL PUBLIC INDOOR PLACES, TO DEFINE AND INCLUDE ELECTRONIC CIGARETTES IN THIS BAN, TO DELETE CERTAIN REFERENCES TO DESIGNATED SMOKING AREAS IN PUBLIC INDOOR PLACES, AND TO EXEMPT PRIVATE CLUBS; AND TO REPEAL SECTION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30 RELATING TO DESIGNATED SMOKING AND NONSMOKING AREAS, AND SECTION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40 RELATING TO SEPARATION OF SMOKING AND NONSMOKING AREAS.</w:t>
      </w:r>
    </w:p>
    <w:p w:rsidR="008F6E9A" w:rsidRDefault="008F6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E9A" w:rsidRDefault="008F6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E9A" w:rsidRDefault="008F6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2" w:rsidRDefault="008F6E9A"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D76E82">
        <w:rPr>
          <w:rFonts w:eastAsiaTheme="minorHAnsi"/>
          <w:color w:val="000000" w:themeColor="text1"/>
          <w:szCs w:val="22"/>
          <w:u w:color="000000" w:themeColor="text1"/>
        </w:rPr>
        <w:t>Section 44</w:t>
      </w:r>
      <w:r w:rsidR="00E41DE7">
        <w:rPr>
          <w:rFonts w:eastAsiaTheme="minorHAnsi"/>
          <w:color w:val="000000" w:themeColor="text1"/>
          <w:szCs w:val="22"/>
          <w:u w:color="000000" w:themeColor="text1"/>
        </w:rPr>
        <w:noBreakHyphen/>
      </w:r>
      <w:r w:rsidR="00D76E82">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sidR="00D76E82">
        <w:rPr>
          <w:rFonts w:eastAsiaTheme="minorHAnsi"/>
          <w:color w:val="000000" w:themeColor="text1"/>
          <w:szCs w:val="22"/>
          <w:u w:color="000000" w:themeColor="text1"/>
        </w:rPr>
        <w:t>20 of the 1976 Code is amended to read:</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 xml:space="preserve">It is unlawful for a person to smoke or possess lighted smoking material </w:t>
      </w:r>
      <w:r>
        <w:rPr>
          <w:color w:val="000000" w:themeColor="text1"/>
          <w:szCs w:val="24"/>
          <w:u w:val="single" w:color="000000" w:themeColor="text1"/>
        </w:rPr>
        <w:t>or</w:t>
      </w:r>
      <w:r w:rsidR="005B4495">
        <w:rPr>
          <w:color w:val="000000" w:themeColor="text1"/>
          <w:szCs w:val="24"/>
          <w:u w:val="single" w:color="000000" w:themeColor="text1"/>
        </w:rPr>
        <w:t xml:space="preserve"> use an electronic smoking devic</w:t>
      </w:r>
      <w:r>
        <w:rPr>
          <w:color w:val="000000" w:themeColor="text1"/>
          <w:szCs w:val="24"/>
          <w:u w:val="single" w:color="000000" w:themeColor="text1"/>
        </w:rPr>
        <w:t>e</w:t>
      </w:r>
      <w:r>
        <w:rPr>
          <w:color w:val="000000" w:themeColor="text1"/>
          <w:szCs w:val="24"/>
          <w:u w:color="000000" w:themeColor="text1"/>
        </w:rPr>
        <w:t xml:space="preserve"> in </w:t>
      </w:r>
      <w:r>
        <w:rPr>
          <w:strike/>
          <w:color w:val="000000" w:themeColor="text1"/>
          <w:szCs w:val="24"/>
          <w:u w:color="000000" w:themeColor="text1"/>
        </w:rPr>
        <w:t>any form in the following</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public indoor </w:t>
      </w:r>
      <w:r>
        <w:rPr>
          <w:strike/>
          <w:color w:val="000000" w:themeColor="text1"/>
          <w:szCs w:val="24"/>
          <w:u w:color="000000" w:themeColor="text1"/>
        </w:rPr>
        <w:t>areas except where a smoking area is designated as provided for in this chapter:</w:t>
      </w:r>
      <w:r>
        <w:rPr>
          <w:color w:val="000000" w:themeColor="text1"/>
          <w:szCs w:val="24"/>
          <w:u w:color="000000" w:themeColor="text1"/>
        </w:rPr>
        <w:t xml:space="preserve"> </w:t>
      </w:r>
      <w:r>
        <w:rPr>
          <w:color w:val="000000" w:themeColor="text1"/>
          <w:szCs w:val="24"/>
          <w:u w:val="single" w:color="000000" w:themeColor="text1"/>
        </w:rPr>
        <w:t>area.</w:t>
      </w:r>
      <w:r>
        <w:rPr>
          <w:color w:val="000000" w:themeColor="text1"/>
          <w:szCs w:val="24"/>
          <w:u w:color="000000" w:themeColor="text1"/>
        </w:rPr>
        <w:t xml:space="preserve">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ab/>
      </w:r>
      <w:r>
        <w:rPr>
          <w:strike/>
          <w:color w:val="000000" w:themeColor="text1"/>
          <w:szCs w:val="24"/>
          <w:u w:color="000000" w:themeColor="text1"/>
        </w:rPr>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E41DE7">
        <w:rPr>
          <w:strike/>
          <w:color w:val="000000" w:themeColor="text1"/>
          <w:szCs w:val="24"/>
          <w:u w:color="000000" w:themeColor="text1"/>
        </w:rPr>
        <w:noBreakHyphen/>
      </w:r>
      <w:r>
        <w:rPr>
          <w:strike/>
          <w:color w:val="000000" w:themeColor="text1"/>
          <w:szCs w:val="24"/>
          <w:u w:color="000000" w:themeColor="text1"/>
        </w:rPr>
        <w:t xml:space="preserve">free campus;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color="000000" w:themeColor="text1"/>
        </w:rPr>
        <w:tab/>
      </w:r>
      <w:r>
        <w:rPr>
          <w:strike/>
          <w:color w:val="000000" w:themeColor="text1"/>
          <w:szCs w:val="24"/>
          <w:u w:color="000000" w:themeColor="text1"/>
        </w:rPr>
        <w:t>all other indoor facilities providing children</w:t>
      </w:r>
      <w:r w:rsidR="00E41DE7" w:rsidRPr="00E41DE7">
        <w:rPr>
          <w:strike/>
          <w:color w:val="000000" w:themeColor="text1"/>
          <w:szCs w:val="24"/>
          <w:u w:color="000000" w:themeColor="text1"/>
        </w:rPr>
        <w:t>’</w:t>
      </w:r>
      <w:r>
        <w:rPr>
          <w:strike/>
          <w:color w:val="000000" w:themeColor="text1"/>
          <w:szCs w:val="24"/>
          <w:u w:color="000000" w:themeColor="text1"/>
        </w:rPr>
        <w:t>s services to the extent that smoking is prohibited in the facility by federal law and all other childcare facilities, as defined in Section 63</w:t>
      </w:r>
      <w:r w:rsidR="00E41DE7">
        <w:rPr>
          <w:strike/>
          <w:color w:val="000000" w:themeColor="text1"/>
          <w:szCs w:val="24"/>
          <w:u w:color="000000" w:themeColor="text1"/>
        </w:rPr>
        <w:noBreakHyphen/>
      </w:r>
      <w:r>
        <w:rPr>
          <w:strike/>
          <w:color w:val="000000" w:themeColor="text1"/>
          <w:szCs w:val="24"/>
          <w:u w:color="000000" w:themeColor="text1"/>
        </w:rPr>
        <w:t>13</w:t>
      </w:r>
      <w:r w:rsidR="00E41DE7">
        <w:rPr>
          <w:strike/>
          <w:color w:val="000000" w:themeColor="text1"/>
          <w:szCs w:val="24"/>
          <w:u w:color="000000" w:themeColor="text1"/>
        </w:rPr>
        <w:noBreakHyphen/>
      </w:r>
      <w:r>
        <w:rPr>
          <w:strike/>
          <w:color w:val="000000" w:themeColor="text1"/>
          <w:szCs w:val="24"/>
          <w:u w:color="000000" w:themeColor="text1"/>
        </w:rPr>
        <w:t xml:space="preserve">20, which are licensed pursuant to Chapter 13, Title 63;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color="000000" w:themeColor="text1"/>
        </w:rPr>
        <w:tab/>
      </w:r>
      <w:r>
        <w:rPr>
          <w:strike/>
          <w:color w:val="000000" w:themeColor="text1"/>
          <w:szCs w:val="24"/>
          <w:u w:color="000000" w:themeColor="text1"/>
        </w:rPr>
        <w:t>health care facilities as defined in Section 44</w:t>
      </w:r>
      <w:r w:rsidR="00E41DE7">
        <w:rPr>
          <w:strike/>
          <w:color w:val="000000" w:themeColor="text1"/>
          <w:szCs w:val="24"/>
          <w:u w:color="000000" w:themeColor="text1"/>
        </w:rPr>
        <w:noBreakHyphen/>
      </w:r>
      <w:r>
        <w:rPr>
          <w:strike/>
          <w:color w:val="000000" w:themeColor="text1"/>
          <w:szCs w:val="24"/>
          <w:u w:color="000000" w:themeColor="text1"/>
        </w:rPr>
        <w:t>7</w:t>
      </w:r>
      <w:r w:rsidR="00E41DE7">
        <w:rPr>
          <w:strike/>
          <w:color w:val="000000" w:themeColor="text1"/>
          <w:szCs w:val="24"/>
          <w:u w:color="000000" w:themeColor="text1"/>
        </w:rPr>
        <w:noBreakHyphen/>
      </w:r>
      <w:r>
        <w:rPr>
          <w:strike/>
          <w:color w:val="000000" w:themeColor="text1"/>
          <w:szCs w:val="24"/>
          <w:u w:color="000000" w:themeColor="text1"/>
        </w:rPr>
        <w:t xml:space="preserve">130, except where smoking areas are designated in employee break areas.  However, nothing in this chapter prohibits or precludes a health care facility from being smoke free;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color="000000" w:themeColor="text1"/>
        </w:rPr>
        <w:tab/>
      </w:r>
      <w:r>
        <w:rPr>
          <w:strike/>
          <w:color w:val="000000" w:themeColor="text1"/>
          <w:szCs w:val="24"/>
          <w:u w:color="000000" w:themeColor="text1"/>
        </w:rPr>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which are leased to other organizations or corporations;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(5)</w:t>
      </w:r>
      <w:r>
        <w:rPr>
          <w:color w:val="000000" w:themeColor="text1"/>
          <w:szCs w:val="24"/>
          <w:u w:color="000000" w:themeColor="text1"/>
        </w:rPr>
        <w:tab/>
      </w:r>
      <w:r>
        <w:rPr>
          <w:strike/>
          <w:color w:val="000000" w:themeColor="text1"/>
          <w:szCs w:val="24"/>
          <w:u w:color="000000" w:themeColor="text1"/>
        </w:rPr>
        <w:t xml:space="preserve">elevators;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(6)</w:t>
      </w:r>
      <w:r>
        <w:rPr>
          <w:color w:val="000000" w:themeColor="text1"/>
          <w:szCs w:val="24"/>
          <w:u w:color="000000" w:themeColor="text1"/>
        </w:rPr>
        <w:tab/>
      </w:r>
      <w:r>
        <w:rPr>
          <w:strike/>
          <w:color w:val="000000" w:themeColor="text1"/>
          <w:szCs w:val="24"/>
          <w:u w:color="000000" w:themeColor="text1"/>
        </w:rPr>
        <w:t xml:space="preserve">public transportation vehicles, except for taxicabs;  and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(7)</w:t>
      </w:r>
      <w:r>
        <w:rPr>
          <w:color w:val="000000" w:themeColor="text1"/>
          <w:szCs w:val="24"/>
          <w:u w:color="000000" w:themeColor="text1"/>
        </w:rPr>
        <w:tab/>
      </w:r>
      <w:r>
        <w:rPr>
          <w:strike/>
          <w:color w:val="000000" w:themeColor="text1"/>
          <w:szCs w:val="24"/>
          <w:u w:color="000000" w:themeColor="text1"/>
        </w:rPr>
        <w:t>arenas and auditoriums of public theaters or public performing art centers.  However, smoking areas may be designated in foyers, lobbies, or other common areas, and smoking is permitted as part of a legitimate theatrical performance.</w:t>
      </w:r>
      <w:r>
        <w:rPr>
          <w:color w:val="000000" w:themeColor="text1"/>
          <w:szCs w:val="24"/>
          <w:u w:color="000000" w:themeColor="text1"/>
        </w:rPr>
        <w:t xml:space="preserve"> </w:t>
      </w:r>
    </w:p>
    <w:p w:rsidR="00D76E82" w:rsidRP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sidR="00E41DE7" w:rsidRPr="00E41DE7">
        <w:rPr>
          <w:color w:val="000000" w:themeColor="text1"/>
          <w:szCs w:val="24"/>
          <w:u w:color="000000" w:themeColor="text1"/>
        </w:rPr>
        <w:tab/>
      </w:r>
      <w:r>
        <w:rPr>
          <w:color w:val="000000" w:themeColor="text1"/>
          <w:szCs w:val="24"/>
          <w:u w:val="single" w:color="000000" w:themeColor="text1"/>
        </w:rPr>
        <w:t xml:space="preserve">For the purposes of this section, an </w:t>
      </w:r>
      <w:r w:rsidR="00E41DE7" w:rsidRPr="00E41DE7">
        <w:rPr>
          <w:color w:val="000000" w:themeColor="text1"/>
          <w:szCs w:val="24"/>
          <w:u w:val="single" w:color="000000" w:themeColor="text1"/>
        </w:rPr>
        <w:t>‘</w:t>
      </w:r>
      <w:r>
        <w:rPr>
          <w:color w:val="000000" w:themeColor="text1"/>
          <w:szCs w:val="24"/>
          <w:u w:val="single" w:color="000000" w:themeColor="text1"/>
        </w:rPr>
        <w:t>electronic smoking device</w:t>
      </w:r>
      <w:r w:rsidR="00E41DE7" w:rsidRPr="00E41DE7">
        <w:rPr>
          <w:color w:val="000000" w:themeColor="text1"/>
          <w:szCs w:val="24"/>
          <w:u w:val="single" w:color="000000" w:themeColor="text1"/>
        </w:rPr>
        <w:t>’</w:t>
      </w:r>
      <w:r>
        <w:rPr>
          <w:color w:val="000000" w:themeColor="text1"/>
          <w:szCs w:val="24"/>
          <w:u w:val="single" w:color="000000" w:themeColor="text1"/>
        </w:rPr>
        <w:t xml:space="preserve"> means an electronic device that can be used to deliver nicotine or other substances to the person inhaling from the device, including</w:t>
      </w:r>
      <w:r w:rsidR="00E41DE7">
        <w:rPr>
          <w:color w:val="000000" w:themeColor="text1"/>
          <w:szCs w:val="24"/>
          <w:u w:val="single" w:color="000000" w:themeColor="text1"/>
        </w:rPr>
        <w:t>, but not limited to, an electronic cigarette, cigar, cigarillo, or pipe.</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this chapter do not apply to a private club or other establishment not open to the general public.</w:t>
      </w:r>
      <w:r>
        <w:rPr>
          <w:rFonts w:eastAsiaTheme="minorHAnsi"/>
          <w:color w:val="000000" w:themeColor="text1"/>
          <w:szCs w:val="22"/>
          <w:u w:color="000000" w:themeColor="text1"/>
        </w:rPr>
        <w:t>”</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30 and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40 are repealed.</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6E9A"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w:t>
      </w:r>
      <w:r>
        <w:t>s act takes effect upon approval by the Governor.</w:t>
      </w:r>
    </w:p>
    <w:p w:rsidR="00951E8F" w:rsidRDefault="00E41D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E8F" w:rsidRDefault="00951E8F" w:rsidP="004A627B">
      <w:pPr>
        <w:suppressAutoHyphens/>
      </w:pPr>
    </w:p>
    <w:sectPr w:rsidR="00951E8F" w:rsidSect="004A62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95A" w:rsidRDefault="0007795A" w:rsidP="009F0C77">
      <w:r>
        <w:separator/>
      </w:r>
    </w:p>
  </w:endnote>
  <w:endnote w:type="continuationSeparator" w:id="0">
    <w:p w:rsidR="0007795A" w:rsidRDefault="00077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F7BB74-4C97-4997-8923-708BB7608F14}"/>
    <w:embedBold r:id="rId2" w:fontKey="{6DB3F439-E5E8-4F14-892C-112AB733DAAE}"/>
  </w:font>
  <w:font w:name="Calibri">
    <w:panose1 w:val="020F0502020204030204"/>
    <w:charset w:val="00"/>
    <w:family w:val="swiss"/>
    <w:pitch w:val="variable"/>
    <w:sig w:usb0="E10002FF" w:usb1="4000ACFF" w:usb2="00000009" w:usb3="00000000" w:csb0="0000019F" w:csb1="00000000"/>
    <w:embedRegular r:id="rId3" w:fontKey="{1FD6D941-06C1-4665-B3C4-03A376463202}"/>
  </w:font>
  <w:font w:name="Cambria">
    <w:panose1 w:val="02040503050406030204"/>
    <w:charset w:val="00"/>
    <w:family w:val="roman"/>
    <w:pitch w:val="variable"/>
    <w:sig w:usb0="E00002FF" w:usb1="400004FF" w:usb2="00000000" w:usb3="00000000" w:csb0="0000019F" w:csb1="00000000"/>
    <w:embedRegular r:id="rId4" w:fontKey="{4B82CD36-C612-429A-8F73-DBC1EB025E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27B" w:rsidRPr="00951E8F" w:rsidRDefault="004A627B" w:rsidP="00951E8F">
    <w:pPr>
      <w:pStyle w:val="Footer"/>
      <w:tabs>
        <w:tab w:val="clear" w:pos="4680"/>
        <w:tab w:val="clear" w:pos="9360"/>
        <w:tab w:val="center" w:pos="2995"/>
      </w:tabs>
      <w:spacing w:before="120"/>
    </w:pPr>
    <w:r>
      <w:t>[3109]</w:t>
    </w:r>
    <w:r>
      <w:tab/>
    </w:r>
    <w:r w:rsidR="00ED12A8">
      <w:fldChar w:fldCharType="begin"/>
    </w:r>
    <w:r w:rsidR="00ED12A8">
      <w:instrText xml:space="preserve"> PAGE  \* MERGEFORMAT </w:instrText>
    </w:r>
    <w:r w:rsidR="00ED12A8">
      <w:fldChar w:fldCharType="separate"/>
    </w:r>
    <w:r w:rsidR="00ED12A8">
      <w:rPr>
        <w:noProof/>
      </w:rPr>
      <w:t>1</w:t>
    </w:r>
    <w:r w:rsidR="00ED12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95A" w:rsidRDefault="0007795A" w:rsidP="009F0C77">
      <w:r>
        <w:separator/>
      </w:r>
    </w:p>
  </w:footnote>
  <w:footnote w:type="continuationSeparator" w:id="0">
    <w:p w:rsidR="0007795A" w:rsidRDefault="00077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18AB11"/>
    <w:docVar w:name="CoverBillType" w:val="b"/>
    <w:docVar w:name="docpath" w:val="L:\Council\bills\AGM\18218AB11.DOCX"/>
    <w:docVar w:name="dvBillNumber" w:val="3109"/>
    <w:docVar w:name="dvBillNumberPrefix" w:val="H. "/>
    <w:docVar w:name="dvOriginalBody" w:val="House"/>
    <w:docVar w:name="dvSteno" w:val="AGM"/>
    <w:docVar w:name="NameofBody" w:val="h"/>
    <w:docVar w:name="vgroup2" w:val="Council"/>
  </w:docVars>
  <w:rsids>
    <w:rsidRoot w:val="000F3D17"/>
    <w:rsid w:val="00011869"/>
    <w:rsid w:val="0007795A"/>
    <w:rsid w:val="000E1785"/>
    <w:rsid w:val="000F3D17"/>
    <w:rsid w:val="000F40FA"/>
    <w:rsid w:val="0010776B"/>
    <w:rsid w:val="00133E66"/>
    <w:rsid w:val="001435A3"/>
    <w:rsid w:val="001517DE"/>
    <w:rsid w:val="00174D1D"/>
    <w:rsid w:val="0018248A"/>
    <w:rsid w:val="001D0480"/>
    <w:rsid w:val="001D08F2"/>
    <w:rsid w:val="001D525B"/>
    <w:rsid w:val="001D7F4F"/>
    <w:rsid w:val="0021483B"/>
    <w:rsid w:val="002321B6"/>
    <w:rsid w:val="00250967"/>
    <w:rsid w:val="002543C8"/>
    <w:rsid w:val="00284AAE"/>
    <w:rsid w:val="002E5912"/>
    <w:rsid w:val="003147BC"/>
    <w:rsid w:val="00325348"/>
    <w:rsid w:val="0032732C"/>
    <w:rsid w:val="00334BF6"/>
    <w:rsid w:val="00336AD0"/>
    <w:rsid w:val="0037079A"/>
    <w:rsid w:val="003D01E8"/>
    <w:rsid w:val="003D15E2"/>
    <w:rsid w:val="003E5288"/>
    <w:rsid w:val="003F6D79"/>
    <w:rsid w:val="0040694C"/>
    <w:rsid w:val="0041760A"/>
    <w:rsid w:val="00417C01"/>
    <w:rsid w:val="0042569F"/>
    <w:rsid w:val="00446C68"/>
    <w:rsid w:val="004809EE"/>
    <w:rsid w:val="004A627B"/>
    <w:rsid w:val="004E7D54"/>
    <w:rsid w:val="004F2782"/>
    <w:rsid w:val="005138B2"/>
    <w:rsid w:val="005273C6"/>
    <w:rsid w:val="00530A69"/>
    <w:rsid w:val="00545593"/>
    <w:rsid w:val="00577C6C"/>
    <w:rsid w:val="005B4495"/>
    <w:rsid w:val="005C2FE2"/>
    <w:rsid w:val="005C777A"/>
    <w:rsid w:val="005E2BC9"/>
    <w:rsid w:val="00605102"/>
    <w:rsid w:val="006215AA"/>
    <w:rsid w:val="0068186A"/>
    <w:rsid w:val="006913C9"/>
    <w:rsid w:val="0069470D"/>
    <w:rsid w:val="006C7354"/>
    <w:rsid w:val="00710128"/>
    <w:rsid w:val="00734F00"/>
    <w:rsid w:val="007812B7"/>
    <w:rsid w:val="007A70AE"/>
    <w:rsid w:val="007C2269"/>
    <w:rsid w:val="007E66B6"/>
    <w:rsid w:val="00830FC6"/>
    <w:rsid w:val="008362E8"/>
    <w:rsid w:val="008A1768"/>
    <w:rsid w:val="008D1CA1"/>
    <w:rsid w:val="008F4429"/>
    <w:rsid w:val="008F6E9A"/>
    <w:rsid w:val="009070F4"/>
    <w:rsid w:val="0094021A"/>
    <w:rsid w:val="00951E8F"/>
    <w:rsid w:val="00995A96"/>
    <w:rsid w:val="009A1C04"/>
    <w:rsid w:val="009C6A0B"/>
    <w:rsid w:val="009F0C77"/>
    <w:rsid w:val="009F4DD1"/>
    <w:rsid w:val="00A41684"/>
    <w:rsid w:val="00A64E80"/>
    <w:rsid w:val="00A72BCD"/>
    <w:rsid w:val="00A741D9"/>
    <w:rsid w:val="00A833AB"/>
    <w:rsid w:val="00A9741D"/>
    <w:rsid w:val="00AB47BF"/>
    <w:rsid w:val="00AD4B17"/>
    <w:rsid w:val="00B412D4"/>
    <w:rsid w:val="00BE3C22"/>
    <w:rsid w:val="00BF6E2D"/>
    <w:rsid w:val="00C0345E"/>
    <w:rsid w:val="00C14163"/>
    <w:rsid w:val="00C3483A"/>
    <w:rsid w:val="00C671BE"/>
    <w:rsid w:val="00C74E9D"/>
    <w:rsid w:val="00C82FD3"/>
    <w:rsid w:val="00C92819"/>
    <w:rsid w:val="00C97E58"/>
    <w:rsid w:val="00CC6B7B"/>
    <w:rsid w:val="00CD2089"/>
    <w:rsid w:val="00D73A67"/>
    <w:rsid w:val="00D760FE"/>
    <w:rsid w:val="00D76E82"/>
    <w:rsid w:val="00D970A9"/>
    <w:rsid w:val="00DA10B8"/>
    <w:rsid w:val="00DF3845"/>
    <w:rsid w:val="00E1079C"/>
    <w:rsid w:val="00E33AA7"/>
    <w:rsid w:val="00E41911"/>
    <w:rsid w:val="00E41DE7"/>
    <w:rsid w:val="00E92EEF"/>
    <w:rsid w:val="00ED12A8"/>
    <w:rsid w:val="00F24442"/>
    <w:rsid w:val="00F50AE3"/>
    <w:rsid w:val="00F67CF1"/>
    <w:rsid w:val="00F840F0"/>
    <w:rsid w:val="00FB0D0D"/>
    <w:rsid w:val="00FB43B4"/>
    <w:rsid w:val="00FE5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452601-32CF-4CA9-9452-1C7130D4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62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0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4582E-07B2-4151-BDD3-1232BE29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653</Words>
  <Characters>3623</Characters>
  <Application>Microsoft Office Word</Application>
  <DocSecurity>4</DocSecurity>
  <Lines>114</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3109: Smoking - South Carolina Legislature Online</dc:title>
  <dc:subject/>
  <dc:creator>AngieMorgan</dc:creator>
  <cp:keywords/>
  <dc:description/>
  <cp:lastModifiedBy>N Cumfer</cp:lastModifiedBy>
  <cp:revision>2</cp:revision>
  <cp:lastPrinted>2010-11-22T18:41:00Z</cp:lastPrinted>
  <dcterms:created xsi:type="dcterms:W3CDTF">2014-11-21T21:28:00Z</dcterms:created>
  <dcterms:modified xsi:type="dcterms:W3CDTF">2014-11-21T21:28:00Z</dcterms:modified>
</cp:coreProperties>
</file>