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21B" w:rsidRDefault="007F021B" w:rsidP="007F021B">
      <w:pPr>
        <w:widowControl w:val="0"/>
        <w:jc w:val="center"/>
      </w:pPr>
      <w:bookmarkStart w:id="0" w:name="_GoBack"/>
      <w:bookmarkEnd w:id="0"/>
      <w:r w:rsidRPr="007F021B">
        <w:rPr>
          <w:b/>
        </w:rPr>
        <w:t>South Carolina General Assembly</w:t>
      </w:r>
    </w:p>
    <w:p w:rsidR="007F021B" w:rsidRDefault="007F021B" w:rsidP="007F021B">
      <w:pPr>
        <w:widowControl w:val="0"/>
        <w:jc w:val="center"/>
      </w:pPr>
      <w:r>
        <w:t>119th Session, 2011-2012</w:t>
      </w:r>
    </w:p>
    <w:p w:rsidR="007F021B" w:rsidRDefault="007F021B" w:rsidP="007F021B">
      <w:pPr>
        <w:widowControl w:val="0"/>
      </w:pPr>
    </w:p>
    <w:p w:rsidR="007F021B" w:rsidRDefault="007F021B" w:rsidP="007F021B">
      <w:pPr>
        <w:widowControl w:val="0"/>
        <w:rPr>
          <w:b/>
        </w:rPr>
      </w:pPr>
      <w:r w:rsidRPr="007F021B">
        <w:rPr>
          <w:b/>
        </w:rPr>
        <w:t>S.</w:t>
      </w:r>
      <w:r>
        <w:rPr>
          <w:b/>
        </w:rPr>
        <w:t xml:space="preserve"> </w:t>
      </w:r>
      <w:r w:rsidRPr="007F021B">
        <w:rPr>
          <w:b/>
        </w:rPr>
        <w:t>324</w:t>
      </w:r>
    </w:p>
    <w:p w:rsidR="007F021B" w:rsidRDefault="007F021B" w:rsidP="007F021B">
      <w:pPr>
        <w:widowControl w:val="0"/>
        <w:rPr>
          <w:b/>
        </w:rPr>
      </w:pPr>
    </w:p>
    <w:p w:rsidR="007F021B" w:rsidRDefault="007F021B" w:rsidP="007F021B">
      <w:pPr>
        <w:widowControl w:val="0"/>
      </w:pPr>
      <w:r w:rsidRPr="007F021B">
        <w:rPr>
          <w:b/>
        </w:rPr>
        <w:t>STATUS INFORMATION</w:t>
      </w:r>
    </w:p>
    <w:p w:rsidR="007F021B" w:rsidRDefault="007F021B" w:rsidP="007F021B">
      <w:pPr>
        <w:widowControl w:val="0"/>
      </w:pPr>
    </w:p>
    <w:p w:rsidR="007F021B" w:rsidRDefault="007F021B" w:rsidP="007F021B">
      <w:pPr>
        <w:widowControl w:val="0"/>
      </w:pPr>
      <w:r>
        <w:t>Joint Resolution</w:t>
      </w:r>
    </w:p>
    <w:p w:rsidR="007F021B" w:rsidRDefault="007F021B" w:rsidP="007F021B">
      <w:pPr>
        <w:widowControl w:val="0"/>
      </w:pPr>
      <w:r>
        <w:t>Sponsors: Senator Rose</w:t>
      </w:r>
    </w:p>
    <w:p w:rsidR="007F021B" w:rsidRDefault="007F021B" w:rsidP="007F021B">
      <w:pPr>
        <w:widowControl w:val="0"/>
      </w:pPr>
      <w:r>
        <w:t>Document Path: l:\s-res\mtr\037ethi.ebd.mtr.docx</w:t>
      </w:r>
    </w:p>
    <w:p w:rsidR="00701476" w:rsidRDefault="00701476" w:rsidP="007F021B">
      <w:pPr>
        <w:widowControl w:val="0"/>
      </w:pPr>
      <w:r>
        <w:t>Companion/Similar bill(s): 4430</w:t>
      </w:r>
    </w:p>
    <w:p w:rsidR="007F021B" w:rsidRDefault="007F021B" w:rsidP="007F021B">
      <w:pPr>
        <w:widowControl w:val="0"/>
      </w:pPr>
    </w:p>
    <w:p w:rsidR="002D61F2" w:rsidRDefault="002D61F2" w:rsidP="007F021B">
      <w:pPr>
        <w:widowControl w:val="0"/>
      </w:pPr>
      <w:r>
        <w:t>Introduced in the Senate on January 11, 2011</w:t>
      </w:r>
    </w:p>
    <w:p w:rsidR="002D61F2" w:rsidRPr="002D61F2" w:rsidRDefault="002D61F2" w:rsidP="007F021B">
      <w:pPr>
        <w:widowControl w:val="0"/>
      </w:pPr>
      <w:r>
        <w:t xml:space="preserve">Currently residing in the Senate Committee on </w:t>
      </w:r>
      <w:r w:rsidRPr="002D61F2">
        <w:rPr>
          <w:b/>
        </w:rPr>
        <w:t>Judiciary</w:t>
      </w:r>
    </w:p>
    <w:p w:rsidR="002D61F2" w:rsidRDefault="002D61F2" w:rsidP="007F021B">
      <w:pPr>
        <w:widowControl w:val="0"/>
      </w:pPr>
    </w:p>
    <w:p w:rsidR="007F021B" w:rsidRDefault="007F021B" w:rsidP="007F021B">
      <w:pPr>
        <w:widowControl w:val="0"/>
      </w:pPr>
      <w:r>
        <w:t xml:space="preserve">Summary: </w:t>
      </w:r>
      <w:r w:rsidR="00252B34">
        <w:t>General Assembly members</w:t>
      </w:r>
    </w:p>
    <w:p w:rsidR="007F021B" w:rsidRDefault="007F021B" w:rsidP="007F021B">
      <w:pPr>
        <w:widowControl w:val="0"/>
      </w:pPr>
    </w:p>
    <w:p w:rsidR="007F021B" w:rsidRDefault="007F021B" w:rsidP="007F021B">
      <w:pPr>
        <w:widowControl w:val="0"/>
      </w:pPr>
    </w:p>
    <w:p w:rsidR="007F021B" w:rsidRDefault="007F021B" w:rsidP="007F021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F021B">
        <w:rPr>
          <w:b/>
        </w:rPr>
        <w:t>HISTORY OF LEGISLATIVE ACTIONS</w:t>
      </w:r>
    </w:p>
    <w:p w:rsidR="007F021B" w:rsidRDefault="007F021B" w:rsidP="007F021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F021B" w:rsidRPr="007F021B" w:rsidRDefault="007F021B" w:rsidP="007F021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F021B">
        <w:rPr>
          <w:u w:val="single"/>
        </w:rPr>
        <w:tab/>
        <w:t>Date</w:t>
      </w:r>
      <w:r w:rsidRPr="007F021B">
        <w:rPr>
          <w:u w:val="single"/>
        </w:rPr>
        <w:tab/>
        <w:t>Body</w:t>
      </w:r>
      <w:r w:rsidRPr="007F021B">
        <w:rPr>
          <w:u w:val="single"/>
        </w:rPr>
        <w:tab/>
        <w:t>Action Description with journal page number</w:t>
      </w:r>
      <w:r w:rsidRPr="007F021B">
        <w:rPr>
          <w:u w:val="single"/>
        </w:rPr>
        <w:tab/>
      </w:r>
    </w:p>
    <w:p w:rsidR="00793292" w:rsidRDefault="00793292" w:rsidP="007932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12/15/2010</w:t>
      </w:r>
      <w:r>
        <w:tab/>
        <w:t>Senate</w:t>
      </w:r>
      <w:r>
        <w:tab/>
      </w:r>
      <w:r w:rsidRPr="00B20B48">
        <w:t>Prefiled</w:t>
      </w:r>
    </w:p>
    <w:p w:rsidR="00793292" w:rsidRDefault="00793292" w:rsidP="007932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12/15/2010</w:t>
      </w:r>
      <w:r>
        <w:tab/>
        <w:t>Senate</w:t>
      </w:r>
      <w:r>
        <w:tab/>
      </w:r>
      <w:r w:rsidRPr="00B20B48">
        <w:t xml:space="preserve">Referred to Committee on </w:t>
      </w:r>
      <w:r w:rsidRPr="00B20B48">
        <w:rPr>
          <w:b/>
        </w:rPr>
        <w:t>Judiciary</w:t>
      </w:r>
    </w:p>
    <w:p w:rsidR="00793292" w:rsidRDefault="00793292" w:rsidP="007932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B20B48">
        <w:t>Introduc</w:t>
      </w:r>
      <w:r>
        <w:t xml:space="preserve">ed and read first time </w:t>
      </w:r>
      <w:r w:rsidRPr="00B20B48">
        <w:t>(</w:t>
      </w:r>
      <w:hyperlink r:id="rId7" w:history="1">
        <w:r w:rsidRPr="00B20B48">
          <w:rPr>
            <w:rStyle w:val="Hyperlink"/>
          </w:rPr>
          <w:t>Senate Journal</w:t>
        </w:r>
        <w:r w:rsidRPr="00B20B48">
          <w:rPr>
            <w:rStyle w:val="Hyperlink"/>
          </w:rPr>
          <w:noBreakHyphen/>
          <w:t>page 145</w:t>
        </w:r>
      </w:hyperlink>
      <w:r w:rsidRPr="00B20B48">
        <w:t>)</w:t>
      </w:r>
    </w:p>
    <w:p w:rsidR="00793292" w:rsidRDefault="00793292" w:rsidP="007932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B20B48">
        <w:t>Ref</w:t>
      </w:r>
      <w:r>
        <w:t xml:space="preserve">erred to Committee on </w:t>
      </w:r>
      <w:r w:rsidRPr="00B20B48">
        <w:rPr>
          <w:b/>
        </w:rPr>
        <w:t>Judiciary</w:t>
      </w:r>
      <w:r>
        <w:t xml:space="preserve"> </w:t>
      </w:r>
      <w:r w:rsidRPr="00B20B48">
        <w:t>(</w:t>
      </w:r>
      <w:hyperlink r:id="rId8" w:history="1">
        <w:r w:rsidRPr="00B20B48">
          <w:rPr>
            <w:rStyle w:val="Hyperlink"/>
          </w:rPr>
          <w:t>Senate Journal</w:t>
        </w:r>
        <w:r w:rsidRPr="00B20B48">
          <w:rPr>
            <w:rStyle w:val="Hyperlink"/>
          </w:rPr>
          <w:noBreakHyphen/>
          <w:t>page 145</w:t>
        </w:r>
      </w:hyperlink>
      <w:r w:rsidRPr="00B20B48">
        <w:t>)</w:t>
      </w:r>
    </w:p>
    <w:p w:rsidR="00793292" w:rsidRDefault="00793292" w:rsidP="007932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F021B" w:rsidRPr="007F021B" w:rsidRDefault="007F021B" w:rsidP="007F02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F021B" w:rsidRDefault="007F021B" w:rsidP="007F021B">
      <w:pPr>
        <w:widowControl w:val="0"/>
      </w:pPr>
      <w:r w:rsidRPr="007F021B">
        <w:rPr>
          <w:b/>
        </w:rPr>
        <w:t>VERSIONS OF THIS BILL</w:t>
      </w:r>
    </w:p>
    <w:p w:rsidR="007F021B" w:rsidRDefault="007F021B" w:rsidP="007F021B">
      <w:pPr>
        <w:widowControl w:val="0"/>
      </w:pPr>
    </w:p>
    <w:p w:rsidR="007F021B" w:rsidRDefault="00F35648" w:rsidP="007F021B">
      <w:pPr>
        <w:widowControl w:val="0"/>
      </w:pPr>
      <w:hyperlink r:id="rId9" w:history="1">
        <w:r w:rsidR="007F021B">
          <w:rPr>
            <w:rStyle w:val="Hyperlink"/>
          </w:rPr>
          <w:t>12/15/2010</w:t>
        </w:r>
      </w:hyperlink>
    </w:p>
    <w:p w:rsidR="007F021B" w:rsidRDefault="007F021B" w:rsidP="007F021B"/>
    <w:p w:rsidR="007F021B" w:rsidRDefault="007F021B" w:rsidP="007F021B">
      <w:pPr>
        <w:sectPr w:rsidR="007F021B" w:rsidSect="007F02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D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25E80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B00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PROPOSE AN AMENDMENT TO SECTION 12, ARTICLE III OF THE </w:t>
      </w:r>
      <w:r w:rsidR="00967079">
        <w:rPr>
          <w:rFonts w:eastAsia="Times New Roman"/>
        </w:rPr>
        <w:t>CONSTITUTION OF SOUTH CAROLINA</w:t>
      </w:r>
      <w:r>
        <w:rPr>
          <w:rFonts w:eastAsia="Times New Roman"/>
        </w:rPr>
        <w:t>, 1895, RELATING TO PUNISHM</w:t>
      </w:r>
      <w:r w:rsidR="00AC256E">
        <w:rPr>
          <w:rFonts w:eastAsia="Times New Roman"/>
        </w:rPr>
        <w:t xml:space="preserve">ENT OF </w:t>
      </w:r>
      <w:r w:rsidR="005C4C85">
        <w:rPr>
          <w:rFonts w:eastAsia="Times New Roman"/>
        </w:rPr>
        <w:t xml:space="preserve">MEMBERS OF THE </w:t>
      </w:r>
      <w:r w:rsidR="00AC256E">
        <w:rPr>
          <w:rFonts w:eastAsia="Times New Roman"/>
        </w:rPr>
        <w:t>GENERAL ASSEMBLY</w:t>
      </w:r>
      <w:r>
        <w:rPr>
          <w:rFonts w:eastAsia="Times New Roman"/>
        </w:rPr>
        <w:t xml:space="preserve">, TO </w:t>
      </w:r>
      <w:r w:rsidR="00845504">
        <w:rPr>
          <w:rFonts w:eastAsia="Times New Roman"/>
        </w:rPr>
        <w:t xml:space="preserve">PROVIDE THAT </w:t>
      </w:r>
      <w:r w:rsidR="009D67E9">
        <w:rPr>
          <w:rFonts w:eastAsia="Times New Roman"/>
        </w:rPr>
        <w:t>THE GENERAL ASSEMBLY MAY GRANT CONCURRENT OR EXCLUSIVE JURISDICTION TO INVESTIGATE, ADJUDICATE, AND PUNISH ITS MEMBERS FOR ALLEGATION</w:t>
      </w:r>
      <w:r w:rsidR="00085DD7">
        <w:rPr>
          <w:rFonts w:eastAsia="Times New Roman"/>
        </w:rPr>
        <w:t>S</w:t>
      </w:r>
      <w:r w:rsidR="009D67E9">
        <w:rPr>
          <w:rFonts w:eastAsia="Times New Roman"/>
        </w:rPr>
        <w:t xml:space="preserve"> OF ETHICAL MISCONDUCT TO A STATE AGENCY, BOARD</w:t>
      </w:r>
      <w:r w:rsidR="00C036F6">
        <w:rPr>
          <w:rFonts w:eastAsia="Times New Roman"/>
        </w:rPr>
        <w:t>,</w:t>
      </w:r>
      <w:r w:rsidR="009D67E9">
        <w:rPr>
          <w:rFonts w:eastAsia="Times New Roman"/>
        </w:rPr>
        <w:t xml:space="preserve"> OR COMMISSION AS IT DEEMS APPROPRIATE.</w:t>
      </w:r>
    </w:p>
    <w:p w:rsidR="00325E80" w:rsidRDefault="00325E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25E80" w:rsidRDefault="00325E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25E80" w:rsidRDefault="00325E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5E80" w:rsidRDefault="00325E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C330C">
        <w:rPr>
          <w:color w:val="000000" w:themeColor="text1"/>
          <w:u w:color="000000" w:themeColor="text1"/>
        </w:rPr>
        <w:t>It is proposed that Section 12</w:t>
      </w:r>
      <w:r w:rsidR="002C330C" w:rsidRPr="00B16F9A">
        <w:rPr>
          <w:color w:val="000000" w:themeColor="text1"/>
          <w:u w:color="000000" w:themeColor="text1"/>
        </w:rPr>
        <w:t xml:space="preserve">, Article III of the Constitution </w:t>
      </w:r>
      <w:r w:rsidR="00967079">
        <w:rPr>
          <w:color w:val="000000" w:themeColor="text1"/>
          <w:u w:color="000000" w:themeColor="text1"/>
        </w:rPr>
        <w:t xml:space="preserve">of this State </w:t>
      </w:r>
      <w:r w:rsidR="002C330C" w:rsidRPr="00B16F9A">
        <w:rPr>
          <w:color w:val="000000" w:themeColor="text1"/>
          <w:u w:color="000000" w:themeColor="text1"/>
        </w:rPr>
        <w:t>be amended to read:</w:t>
      </w:r>
    </w:p>
    <w:p w:rsidR="002C330C" w:rsidRDefault="002C33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E799C" w:rsidRPr="00772618" w:rsidRDefault="002C330C" w:rsidP="002C3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8E3FC7">
        <w:rPr>
          <w:color w:val="000000" w:themeColor="text1"/>
          <w:u w:color="000000" w:themeColor="text1"/>
        </w:rPr>
        <w:t xml:space="preserve">Each house shall choose its own officers, determine its rules of procedure, </w:t>
      </w:r>
      <w:r w:rsidRPr="002017FB">
        <w:rPr>
          <w:color w:val="000000" w:themeColor="text1"/>
          <w:u w:color="000000" w:themeColor="text1"/>
        </w:rPr>
        <w:t>punish its members for disorderly behavior,</w:t>
      </w:r>
      <w:r w:rsidRPr="008E3FC7">
        <w:rPr>
          <w:color w:val="000000" w:themeColor="text1"/>
          <w:u w:color="000000" w:themeColor="text1"/>
        </w:rPr>
        <w:t xml:space="preserve"> and, with the concurrence of two</w:t>
      </w:r>
      <w:r w:rsidRPr="008E3FC7">
        <w:rPr>
          <w:color w:val="000000" w:themeColor="text1"/>
          <w:u w:color="000000" w:themeColor="text1"/>
        </w:rPr>
        <w:noBreakHyphen/>
        <w:t>thirds, expel a member, but not a second time for the same cause.</w:t>
      </w:r>
      <w:r w:rsidR="002017FB">
        <w:rPr>
          <w:color w:val="000000" w:themeColor="text1"/>
          <w:u w:color="000000" w:themeColor="text1"/>
        </w:rPr>
        <w:t xml:space="preserve">  </w:t>
      </w:r>
      <w:r w:rsidR="00AE799C" w:rsidRPr="00AE799C">
        <w:rPr>
          <w:color w:val="000000" w:themeColor="text1"/>
          <w:u w:val="single"/>
        </w:rPr>
        <w:t>Provided, the General Assembly may grant concurrent or exclusive jurisdiction to investigate, adjudicate, and punish it</w:t>
      </w:r>
      <w:r w:rsidR="009D67E9">
        <w:rPr>
          <w:color w:val="000000" w:themeColor="text1"/>
          <w:u w:val="single"/>
        </w:rPr>
        <w:t>s</w:t>
      </w:r>
      <w:r w:rsidR="00AE799C" w:rsidRPr="00AE799C">
        <w:rPr>
          <w:color w:val="000000" w:themeColor="text1"/>
          <w:u w:val="single"/>
        </w:rPr>
        <w:t xml:space="preserve"> members for allegations of ethical misc</w:t>
      </w:r>
      <w:r w:rsidR="00772618">
        <w:rPr>
          <w:color w:val="000000" w:themeColor="text1"/>
          <w:u w:val="single"/>
        </w:rPr>
        <w:t xml:space="preserve">onduct to a state agency, board, </w:t>
      </w:r>
      <w:r w:rsidR="00AE799C" w:rsidRPr="00AE799C">
        <w:rPr>
          <w:color w:val="000000" w:themeColor="text1"/>
          <w:u w:val="single"/>
        </w:rPr>
        <w:t>or commission as it deems appropriate.</w:t>
      </w:r>
      <w:r w:rsidR="00772618">
        <w:rPr>
          <w:color w:val="000000" w:themeColor="text1"/>
        </w:rPr>
        <w:t>”</w:t>
      </w:r>
    </w:p>
    <w:p w:rsidR="00AE799C" w:rsidRDefault="00AE799C" w:rsidP="002C3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C330C" w:rsidRDefault="003E176E" w:rsidP="002C3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2C330C">
        <w:rPr>
          <w:color w:val="000000" w:themeColor="text1"/>
          <w:u w:color="000000" w:themeColor="text1"/>
        </w:rPr>
        <w:t>2.</w:t>
      </w:r>
      <w:r w:rsidR="002C330C">
        <w:rPr>
          <w:color w:val="000000" w:themeColor="text1"/>
          <w:u w:color="000000" w:themeColor="text1"/>
        </w:rPr>
        <w:tab/>
      </w:r>
      <w:r w:rsidR="002C330C" w:rsidRPr="00B16F9A">
        <w:rPr>
          <w:color w:val="000000" w:themeColor="text1"/>
          <w:u w:color="000000" w:themeColor="text1"/>
        </w:rPr>
        <w:t>The proposed amendment in Section 1 must be submitted to the qualified electors at the next general election for representatives.  Ballots must be provided at the various voting precincts with following words:</w:t>
      </w:r>
    </w:p>
    <w:p w:rsidR="002C330C" w:rsidRDefault="002C330C" w:rsidP="002C3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C330C" w:rsidRDefault="002C330C" w:rsidP="002C3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“Must Section 12, Article III of the South Carolina Constitution, relating to punishment of </w:t>
      </w:r>
      <w:r w:rsidR="005C4C85">
        <w:rPr>
          <w:color w:val="000000" w:themeColor="text1"/>
          <w:u w:color="000000" w:themeColor="text1"/>
        </w:rPr>
        <w:t xml:space="preserve">members of the </w:t>
      </w:r>
      <w:r>
        <w:rPr>
          <w:color w:val="000000" w:themeColor="text1"/>
          <w:u w:color="000000" w:themeColor="text1"/>
        </w:rPr>
        <w:t xml:space="preserve">General Assembly, be amended to </w:t>
      </w:r>
      <w:r w:rsidR="009D67E9">
        <w:rPr>
          <w:color w:val="000000" w:themeColor="text1"/>
          <w:u w:color="000000" w:themeColor="text1"/>
        </w:rPr>
        <w:t xml:space="preserve">provide that the General Assembly </w:t>
      </w:r>
      <w:r w:rsidR="009D67E9" w:rsidRPr="009D67E9">
        <w:rPr>
          <w:color w:val="000000" w:themeColor="text1"/>
        </w:rPr>
        <w:t>may grant concurrent or exclusive jurisdiction to investigate, adjudicate, and punish it members for allegations of ethical misc</w:t>
      </w:r>
      <w:r w:rsidR="00772618">
        <w:rPr>
          <w:color w:val="000000" w:themeColor="text1"/>
        </w:rPr>
        <w:t xml:space="preserve">onduct to a state agency, board, </w:t>
      </w:r>
      <w:r w:rsidR="009D67E9" w:rsidRPr="009D67E9">
        <w:rPr>
          <w:color w:val="000000" w:themeColor="text1"/>
        </w:rPr>
        <w:t>or commission as it deems appropriate</w:t>
      </w:r>
      <w:r w:rsidR="00DB0039">
        <w:rPr>
          <w:color w:val="000000" w:themeColor="text1"/>
          <w:u w:color="000000" w:themeColor="text1"/>
        </w:rPr>
        <w:t xml:space="preserve">?  </w:t>
      </w:r>
    </w:p>
    <w:p w:rsidR="00DB0039" w:rsidRDefault="00DB0039" w:rsidP="002C3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0039" w:rsidRDefault="00DB0039" w:rsidP="00DB0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Yes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DB0039" w:rsidRDefault="00DB0039" w:rsidP="00DB0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DB0039" w:rsidRDefault="00DB0039" w:rsidP="00DB0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No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DB0039" w:rsidRDefault="00DB0039" w:rsidP="00DB0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DB0039" w:rsidRPr="005C4C85" w:rsidRDefault="00DB0039" w:rsidP="002C3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6F9A">
        <w:rPr>
          <w:color w:val="000000" w:themeColor="text1"/>
          <w:u w:color="000000" w:themeColor="text1"/>
        </w:rPr>
        <w:t xml:space="preserve">Those voting in favor of the question shall deposit a ballot with a check or cross mark in the square after the word </w:t>
      </w:r>
      <w:r w:rsidRPr="00E15FAB">
        <w:rPr>
          <w:color w:val="000000" w:themeColor="text1"/>
          <w:u w:color="000000" w:themeColor="text1"/>
        </w:rPr>
        <w:t>‘</w:t>
      </w:r>
      <w:r w:rsidRPr="00B16F9A">
        <w:rPr>
          <w:color w:val="000000" w:themeColor="text1"/>
          <w:u w:color="000000" w:themeColor="text1"/>
        </w:rPr>
        <w:t>Yes</w:t>
      </w:r>
      <w:r w:rsidRPr="00E15FAB">
        <w:rPr>
          <w:color w:val="000000" w:themeColor="text1"/>
          <w:u w:color="000000" w:themeColor="text1"/>
        </w:rPr>
        <w:t>’</w:t>
      </w:r>
      <w:r w:rsidRPr="00B16F9A">
        <w:rPr>
          <w:color w:val="000000" w:themeColor="text1"/>
          <w:u w:color="000000" w:themeColor="text1"/>
        </w:rPr>
        <w:t xml:space="preserve">, and those voting against the question shall deposit a ballot with a check or cross mark in the square after the word, </w:t>
      </w:r>
      <w:r w:rsidRPr="00E15FAB">
        <w:rPr>
          <w:color w:val="000000" w:themeColor="text1"/>
          <w:u w:color="000000" w:themeColor="text1"/>
        </w:rPr>
        <w:t>‘</w:t>
      </w:r>
      <w:r w:rsidRPr="00B16F9A">
        <w:rPr>
          <w:color w:val="000000" w:themeColor="text1"/>
          <w:u w:color="000000" w:themeColor="text1"/>
        </w:rPr>
        <w:t>No</w:t>
      </w:r>
      <w:r w:rsidRPr="00E15FAB">
        <w:rPr>
          <w:color w:val="000000" w:themeColor="text1"/>
          <w:u w:color="000000" w:themeColor="text1"/>
        </w:rPr>
        <w:t>’</w:t>
      </w:r>
      <w:r w:rsidRPr="00B16F9A">
        <w:rPr>
          <w:color w:val="000000" w:themeColor="text1"/>
          <w:u w:color="000000" w:themeColor="text1"/>
        </w:rPr>
        <w:t>.”</w:t>
      </w:r>
    </w:p>
    <w:p w:rsidR="008D6D5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D6D50" w:rsidRDefault="008D6D50" w:rsidP="007F021B">
      <w:pPr>
        <w:suppressAutoHyphens/>
        <w:jc w:val="both"/>
        <w:rPr>
          <w:rFonts w:eastAsia="Times New Roman"/>
        </w:rPr>
      </w:pPr>
    </w:p>
    <w:sectPr w:rsidR="008D6D50" w:rsidSect="007F021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E5C" w:rsidRDefault="00320E5C" w:rsidP="00522CE0">
      <w:r>
        <w:separator/>
      </w:r>
    </w:p>
  </w:endnote>
  <w:endnote w:type="continuationSeparator" w:id="0">
    <w:p w:rsidR="00320E5C" w:rsidRDefault="00320E5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FE050B-3552-40DC-8DE9-03F44059F00C}"/>
    <w:embedBold r:id="rId2" w:fontKey="{50A9910B-787F-48AD-9104-D8507AAF6B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BC9383-8857-42AF-9939-F8E6742B25E5}"/>
    <w:embedBold r:id="rId4" w:fontKey="{20D64803-1AA5-4038-AF73-0839DB64EE1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921818D-0F98-42C9-86AF-7C02FD3392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9A0FAE3-0602-4129-BA3B-2F91FF22E5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21B" w:rsidRPr="008D6D50" w:rsidRDefault="007F021B" w:rsidP="008D6D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[324]</w:t>
    </w:r>
    <w:r>
      <w:tab/>
    </w:r>
    <w:r w:rsidR="00F35648">
      <w:fldChar w:fldCharType="begin"/>
    </w:r>
    <w:r w:rsidR="00F35648">
      <w:instrText xml:space="preserve"> PAGE  \* MERGEFORMAT </w:instrText>
    </w:r>
    <w:r w:rsidR="00F35648">
      <w:fldChar w:fldCharType="separate"/>
    </w:r>
    <w:r w:rsidR="00F35648">
      <w:rPr>
        <w:noProof/>
      </w:rPr>
      <w:t>1</w:t>
    </w:r>
    <w:r w:rsidR="00F3564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E5C" w:rsidRDefault="00320E5C" w:rsidP="00522CE0">
      <w:r>
        <w:separator/>
      </w:r>
    </w:p>
  </w:footnote>
  <w:footnote w:type="continuationSeparator" w:id="0">
    <w:p w:rsidR="00320E5C" w:rsidRDefault="00320E5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37ETHI.EBD.MTR"/>
    <w:docVar w:name="CoverAttorneyInitials" w:val="EBD"/>
    <w:docVar w:name="CoverAttorneyLastName" w:val="Donaldson"/>
    <w:docVar w:name="CoverBillType" w:val="j"/>
    <w:docVar w:name="CoverSenator" w:val="MTR"/>
    <w:docVar w:name="dvBillNumber" w:val="324"/>
    <w:docVar w:name="dvBillNumberPrefix" w:val="S. "/>
    <w:docVar w:name="dvOriginalBody" w:val="Senate"/>
    <w:docVar w:name="fulldraftpath" w:val="L:\S-RES\MTR\037ETHI.EBD.MTR.DOCX"/>
    <w:docVar w:name="NameofBody" w:val="S"/>
    <w:docVar w:name="vgroup2" w:val="S-RES"/>
  </w:docVars>
  <w:rsids>
    <w:rsidRoot w:val="00757AB3"/>
    <w:rsid w:val="00013E9C"/>
    <w:rsid w:val="000152D3"/>
    <w:rsid w:val="00042AC1"/>
    <w:rsid w:val="00046516"/>
    <w:rsid w:val="00070DC1"/>
    <w:rsid w:val="0007601D"/>
    <w:rsid w:val="00085DD7"/>
    <w:rsid w:val="000B0720"/>
    <w:rsid w:val="000B5EAF"/>
    <w:rsid w:val="00103C60"/>
    <w:rsid w:val="00126DB8"/>
    <w:rsid w:val="00170561"/>
    <w:rsid w:val="00186AC9"/>
    <w:rsid w:val="00197DF1"/>
    <w:rsid w:val="001B3DD9"/>
    <w:rsid w:val="001B7E5D"/>
    <w:rsid w:val="001D3BAC"/>
    <w:rsid w:val="002017FB"/>
    <w:rsid w:val="00227AB7"/>
    <w:rsid w:val="00245C4E"/>
    <w:rsid w:val="00252B34"/>
    <w:rsid w:val="00277A2E"/>
    <w:rsid w:val="002C1321"/>
    <w:rsid w:val="002C16ED"/>
    <w:rsid w:val="002C330C"/>
    <w:rsid w:val="002C5896"/>
    <w:rsid w:val="002D3BED"/>
    <w:rsid w:val="002D61F2"/>
    <w:rsid w:val="00307C2B"/>
    <w:rsid w:val="0031565B"/>
    <w:rsid w:val="00320E5C"/>
    <w:rsid w:val="00325E80"/>
    <w:rsid w:val="0032642B"/>
    <w:rsid w:val="00383247"/>
    <w:rsid w:val="00394837"/>
    <w:rsid w:val="003D6E2B"/>
    <w:rsid w:val="003E176E"/>
    <w:rsid w:val="003E7597"/>
    <w:rsid w:val="00405189"/>
    <w:rsid w:val="00416C36"/>
    <w:rsid w:val="00450668"/>
    <w:rsid w:val="0045187B"/>
    <w:rsid w:val="0049104A"/>
    <w:rsid w:val="004952FA"/>
    <w:rsid w:val="004B6A22"/>
    <w:rsid w:val="004D6E53"/>
    <w:rsid w:val="004D7F37"/>
    <w:rsid w:val="00522CE0"/>
    <w:rsid w:val="00535916"/>
    <w:rsid w:val="0054370F"/>
    <w:rsid w:val="00565148"/>
    <w:rsid w:val="00593361"/>
    <w:rsid w:val="005A5017"/>
    <w:rsid w:val="005A648C"/>
    <w:rsid w:val="005C4C85"/>
    <w:rsid w:val="005F1745"/>
    <w:rsid w:val="0062160E"/>
    <w:rsid w:val="006C74EA"/>
    <w:rsid w:val="00701476"/>
    <w:rsid w:val="00720D40"/>
    <w:rsid w:val="007318D4"/>
    <w:rsid w:val="00757AB3"/>
    <w:rsid w:val="00765784"/>
    <w:rsid w:val="00772618"/>
    <w:rsid w:val="00793292"/>
    <w:rsid w:val="007A06C4"/>
    <w:rsid w:val="007A4390"/>
    <w:rsid w:val="007E5CB7"/>
    <w:rsid w:val="007F021B"/>
    <w:rsid w:val="008314D2"/>
    <w:rsid w:val="00845504"/>
    <w:rsid w:val="008845BD"/>
    <w:rsid w:val="008A5EDA"/>
    <w:rsid w:val="008B2F42"/>
    <w:rsid w:val="008D6D50"/>
    <w:rsid w:val="008E185F"/>
    <w:rsid w:val="008F023B"/>
    <w:rsid w:val="00904E16"/>
    <w:rsid w:val="009162B3"/>
    <w:rsid w:val="00927C62"/>
    <w:rsid w:val="00967079"/>
    <w:rsid w:val="009811E6"/>
    <w:rsid w:val="00983951"/>
    <w:rsid w:val="00984124"/>
    <w:rsid w:val="00984640"/>
    <w:rsid w:val="00995C37"/>
    <w:rsid w:val="009A7701"/>
    <w:rsid w:val="009C118A"/>
    <w:rsid w:val="009D67E9"/>
    <w:rsid w:val="00A02011"/>
    <w:rsid w:val="00A4011E"/>
    <w:rsid w:val="00A86015"/>
    <w:rsid w:val="00A9594E"/>
    <w:rsid w:val="00AC256E"/>
    <w:rsid w:val="00AE59C8"/>
    <w:rsid w:val="00AE77AD"/>
    <w:rsid w:val="00AE799C"/>
    <w:rsid w:val="00B10098"/>
    <w:rsid w:val="00B5790D"/>
    <w:rsid w:val="00B945C5"/>
    <w:rsid w:val="00BA20EA"/>
    <w:rsid w:val="00BB5AFC"/>
    <w:rsid w:val="00BC0A56"/>
    <w:rsid w:val="00BC2F4F"/>
    <w:rsid w:val="00C036F6"/>
    <w:rsid w:val="00C45366"/>
    <w:rsid w:val="00C57023"/>
    <w:rsid w:val="00C74052"/>
    <w:rsid w:val="00CB187A"/>
    <w:rsid w:val="00CC0EC7"/>
    <w:rsid w:val="00CF6FD8"/>
    <w:rsid w:val="00D1088B"/>
    <w:rsid w:val="00D156D2"/>
    <w:rsid w:val="00D16D9C"/>
    <w:rsid w:val="00D47B06"/>
    <w:rsid w:val="00D86943"/>
    <w:rsid w:val="00DA47B9"/>
    <w:rsid w:val="00DA481A"/>
    <w:rsid w:val="00DB0039"/>
    <w:rsid w:val="00E058D3"/>
    <w:rsid w:val="00E2797F"/>
    <w:rsid w:val="00E76AD9"/>
    <w:rsid w:val="00E91E2F"/>
    <w:rsid w:val="00EA3546"/>
    <w:rsid w:val="00EB0CBA"/>
    <w:rsid w:val="00EB47AE"/>
    <w:rsid w:val="00EC34E1"/>
    <w:rsid w:val="00F0234A"/>
    <w:rsid w:val="00F042FB"/>
    <w:rsid w:val="00F063D4"/>
    <w:rsid w:val="00F35648"/>
    <w:rsid w:val="00F428EC"/>
    <w:rsid w:val="00F52959"/>
    <w:rsid w:val="00F55884"/>
    <w:rsid w:val="00FB2FC6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oNotEmbedSmartTags/>
  <w:decimalSymbol w:val="."/>
  <w:listSeparator w:val=","/>
  <w15:docId w15:val="{41EE7EF9-986D-4144-8D24-F4E9CA8A7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F02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24_20101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A5206-2FE6-4D72-9FE9-D77C67E81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397</Words>
  <Characters>2201</Characters>
  <Application>Microsoft Office Word</Application>
  <DocSecurity>4</DocSecurity>
  <Lines>87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324: General Assembly members - South Carolina Legislature Online</dc:title>
  <dc:subject/>
  <dc:creator>EmilyMoore</dc:creator>
  <cp:keywords/>
  <dc:description/>
  <cp:lastModifiedBy>N Cumfer</cp:lastModifiedBy>
  <cp:revision>2</cp:revision>
  <cp:lastPrinted>2010-12-14T19:29:00Z</cp:lastPrinted>
  <dcterms:created xsi:type="dcterms:W3CDTF">2014-11-21T20:35:00Z</dcterms:created>
  <dcterms:modified xsi:type="dcterms:W3CDTF">2014-11-21T20:35:00Z</dcterms:modified>
</cp:coreProperties>
</file>