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9D1" w:rsidRDefault="004329D1" w:rsidP="004329D1">
      <w:pPr>
        <w:widowControl w:val="0"/>
        <w:jc w:val="center"/>
      </w:pPr>
      <w:bookmarkStart w:id="0" w:name="_GoBack"/>
      <w:bookmarkEnd w:id="0"/>
      <w:r w:rsidRPr="004329D1">
        <w:rPr>
          <w:b/>
        </w:rPr>
        <w:t>South Carolina General Assembly</w:t>
      </w:r>
    </w:p>
    <w:p w:rsidR="004329D1" w:rsidRDefault="004329D1" w:rsidP="004329D1">
      <w:pPr>
        <w:widowControl w:val="0"/>
        <w:jc w:val="center"/>
      </w:pPr>
      <w:r>
        <w:t>119th Session, 2011-2012</w:t>
      </w:r>
    </w:p>
    <w:p w:rsidR="004329D1" w:rsidRDefault="004329D1" w:rsidP="004329D1">
      <w:pPr>
        <w:widowControl w:val="0"/>
        <w:jc w:val="left"/>
      </w:pPr>
    </w:p>
    <w:p w:rsidR="004329D1" w:rsidRDefault="004329D1" w:rsidP="004329D1">
      <w:pPr>
        <w:widowControl w:val="0"/>
        <w:jc w:val="left"/>
        <w:rPr>
          <w:b/>
        </w:rPr>
      </w:pPr>
      <w:r w:rsidRPr="004329D1">
        <w:rPr>
          <w:b/>
        </w:rPr>
        <w:t>H. 3473</w:t>
      </w:r>
    </w:p>
    <w:p w:rsidR="004329D1" w:rsidRDefault="004329D1" w:rsidP="004329D1">
      <w:pPr>
        <w:widowControl w:val="0"/>
        <w:jc w:val="left"/>
        <w:rPr>
          <w:b/>
        </w:rPr>
      </w:pPr>
    </w:p>
    <w:p w:rsidR="004329D1" w:rsidRDefault="004329D1" w:rsidP="004329D1">
      <w:pPr>
        <w:widowControl w:val="0"/>
        <w:jc w:val="left"/>
      </w:pPr>
      <w:r w:rsidRPr="004329D1">
        <w:rPr>
          <w:b/>
        </w:rPr>
        <w:t>STATUS INFORMATION</w:t>
      </w:r>
    </w:p>
    <w:p w:rsidR="004329D1" w:rsidRDefault="004329D1" w:rsidP="004329D1">
      <w:pPr>
        <w:widowControl w:val="0"/>
        <w:jc w:val="left"/>
      </w:pPr>
    </w:p>
    <w:p w:rsidR="004329D1" w:rsidRDefault="004329D1" w:rsidP="004329D1">
      <w:pPr>
        <w:widowControl w:val="0"/>
        <w:jc w:val="left"/>
      </w:pPr>
      <w:r>
        <w:t>General Bill</w:t>
      </w:r>
    </w:p>
    <w:p w:rsidR="004329D1" w:rsidRDefault="00F77BF2" w:rsidP="004329D1">
      <w:pPr>
        <w:widowControl w:val="0"/>
        <w:jc w:val="left"/>
      </w:pPr>
      <w:r>
        <w:t>Sponsors: Reps. Sandifer, Bales, Battle, Cobb</w:t>
      </w:r>
      <w:r>
        <w:noBreakHyphen/>
        <w:t>Hunter, Erickson, Huggins, Mack and Bowers</w:t>
      </w:r>
    </w:p>
    <w:p w:rsidR="004329D1" w:rsidRDefault="004329D1" w:rsidP="004329D1">
      <w:pPr>
        <w:widowControl w:val="0"/>
        <w:jc w:val="left"/>
      </w:pPr>
      <w:r>
        <w:t>Document Path: l:\council\bills\agm\18422ab11.docx</w:t>
      </w:r>
    </w:p>
    <w:p w:rsidR="0090705C" w:rsidRDefault="0090705C" w:rsidP="004329D1">
      <w:pPr>
        <w:widowControl w:val="0"/>
        <w:jc w:val="left"/>
      </w:pPr>
      <w:r>
        <w:t>Companion/Similar bill(s): 619</w:t>
      </w:r>
    </w:p>
    <w:p w:rsidR="004329D1" w:rsidRDefault="004329D1" w:rsidP="004329D1">
      <w:pPr>
        <w:widowControl w:val="0"/>
        <w:jc w:val="left"/>
      </w:pPr>
    </w:p>
    <w:p w:rsidR="004329D1" w:rsidRDefault="004329D1" w:rsidP="004329D1">
      <w:pPr>
        <w:widowControl w:val="0"/>
        <w:jc w:val="left"/>
      </w:pPr>
      <w:r>
        <w:t>Introduced in the House on January 27, 2011</w:t>
      </w:r>
    </w:p>
    <w:p w:rsidR="004329D1" w:rsidRDefault="004329D1" w:rsidP="004329D1">
      <w:pPr>
        <w:widowControl w:val="0"/>
        <w:jc w:val="left"/>
      </w:pPr>
      <w:r>
        <w:t xml:space="preserve">Currently residing in the House Committee on </w:t>
      </w:r>
      <w:r w:rsidRPr="004329D1">
        <w:rPr>
          <w:b/>
        </w:rPr>
        <w:t>Labor, Commerce and Industry</w:t>
      </w:r>
    </w:p>
    <w:p w:rsidR="004329D1" w:rsidRDefault="004329D1" w:rsidP="004329D1">
      <w:pPr>
        <w:widowControl w:val="0"/>
        <w:jc w:val="left"/>
      </w:pPr>
    </w:p>
    <w:p w:rsidR="004329D1" w:rsidRDefault="004329D1" w:rsidP="004329D1">
      <w:pPr>
        <w:widowControl w:val="0"/>
        <w:jc w:val="left"/>
      </w:pPr>
      <w:r>
        <w:t xml:space="preserve">Summary: </w:t>
      </w:r>
      <w:r w:rsidR="001E3E73">
        <w:t>Sale of heating, ventilation, or air conditioning equipment</w:t>
      </w:r>
    </w:p>
    <w:p w:rsidR="004329D1" w:rsidRDefault="004329D1" w:rsidP="004329D1">
      <w:pPr>
        <w:widowControl w:val="0"/>
        <w:jc w:val="left"/>
      </w:pPr>
    </w:p>
    <w:p w:rsidR="004329D1" w:rsidRDefault="004329D1" w:rsidP="004329D1">
      <w:pPr>
        <w:widowControl w:val="0"/>
        <w:jc w:val="left"/>
      </w:pPr>
    </w:p>
    <w:p w:rsidR="004329D1" w:rsidRDefault="004329D1" w:rsidP="004329D1">
      <w:pPr>
        <w:widowControl w:val="0"/>
        <w:tabs>
          <w:tab w:val="center" w:pos="590"/>
          <w:tab w:val="center" w:pos="1440"/>
          <w:tab w:val="left" w:pos="1872"/>
          <w:tab w:val="left" w:pos="9187"/>
        </w:tabs>
        <w:jc w:val="left"/>
      </w:pPr>
      <w:r w:rsidRPr="004329D1">
        <w:rPr>
          <w:b/>
        </w:rPr>
        <w:t>HISTORY OF LEGISLATIVE ACTIONS</w:t>
      </w:r>
    </w:p>
    <w:p w:rsidR="004329D1" w:rsidRDefault="004329D1" w:rsidP="004329D1">
      <w:pPr>
        <w:widowControl w:val="0"/>
        <w:tabs>
          <w:tab w:val="center" w:pos="590"/>
          <w:tab w:val="center" w:pos="1440"/>
          <w:tab w:val="left" w:pos="1872"/>
          <w:tab w:val="left" w:pos="9187"/>
        </w:tabs>
        <w:jc w:val="left"/>
      </w:pPr>
    </w:p>
    <w:p w:rsidR="004329D1" w:rsidRPr="004329D1" w:rsidRDefault="004329D1" w:rsidP="004329D1">
      <w:pPr>
        <w:widowControl w:val="0"/>
        <w:tabs>
          <w:tab w:val="center" w:pos="590"/>
          <w:tab w:val="center" w:pos="1440"/>
          <w:tab w:val="left" w:pos="1872"/>
          <w:tab w:val="left" w:pos="9187"/>
        </w:tabs>
        <w:jc w:val="left"/>
      </w:pPr>
      <w:r w:rsidRPr="004329D1">
        <w:rPr>
          <w:u w:val="single"/>
        </w:rPr>
        <w:tab/>
        <w:t>Date</w:t>
      </w:r>
      <w:r w:rsidRPr="004329D1">
        <w:rPr>
          <w:u w:val="single"/>
        </w:rPr>
        <w:tab/>
        <w:t>Body</w:t>
      </w:r>
      <w:r w:rsidRPr="004329D1">
        <w:rPr>
          <w:u w:val="single"/>
        </w:rPr>
        <w:tab/>
        <w:t>Action Description with journal page number</w:t>
      </w:r>
      <w:r w:rsidRPr="004329D1">
        <w:rPr>
          <w:u w:val="single"/>
        </w:rPr>
        <w:tab/>
      </w:r>
    </w:p>
    <w:p w:rsidR="00F77BF2" w:rsidRDefault="00F77BF2" w:rsidP="00F77BF2">
      <w:pPr>
        <w:widowControl w:val="0"/>
        <w:tabs>
          <w:tab w:val="right" w:pos="1008"/>
          <w:tab w:val="left" w:pos="1152"/>
          <w:tab w:val="left" w:pos="1872"/>
          <w:tab w:val="left" w:pos="9187"/>
        </w:tabs>
        <w:ind w:left="2088" w:hanging="2088"/>
        <w:jc w:val="left"/>
      </w:pPr>
      <w:r>
        <w:tab/>
        <w:t>1/27/2011</w:t>
      </w:r>
      <w:r>
        <w:tab/>
        <w:t>House</w:t>
      </w:r>
      <w:r>
        <w:tab/>
      </w:r>
      <w:r w:rsidRPr="00C22A60">
        <w:t>Introduced and read first time (</w:t>
      </w:r>
      <w:hyperlink r:id="rId7" w:history="1">
        <w:r w:rsidRPr="00C22A60">
          <w:rPr>
            <w:rStyle w:val="Hyperlink"/>
          </w:rPr>
          <w:t>House Journal</w:t>
        </w:r>
        <w:r w:rsidRPr="00C22A60">
          <w:rPr>
            <w:rStyle w:val="Hyperlink"/>
          </w:rPr>
          <w:noBreakHyphen/>
          <w:t>page 8</w:t>
        </w:r>
      </w:hyperlink>
      <w:r w:rsidRPr="00C22A60">
        <w:t>)</w:t>
      </w:r>
    </w:p>
    <w:p w:rsidR="00F77BF2" w:rsidRDefault="00F77BF2" w:rsidP="00F77BF2">
      <w:pPr>
        <w:widowControl w:val="0"/>
        <w:tabs>
          <w:tab w:val="right" w:pos="1008"/>
          <w:tab w:val="left" w:pos="1152"/>
          <w:tab w:val="left" w:pos="1872"/>
          <w:tab w:val="left" w:pos="9187"/>
        </w:tabs>
        <w:ind w:left="2088" w:hanging="2088"/>
        <w:jc w:val="left"/>
      </w:pPr>
      <w:r>
        <w:tab/>
        <w:t>1/27/2011</w:t>
      </w:r>
      <w:r>
        <w:tab/>
        <w:t>House</w:t>
      </w:r>
      <w:r>
        <w:tab/>
      </w:r>
      <w:r w:rsidRPr="00C22A60">
        <w:t>Referred to C</w:t>
      </w:r>
      <w:r>
        <w:t xml:space="preserve">ommittee on </w:t>
      </w:r>
      <w:r w:rsidRPr="00C22A60">
        <w:rPr>
          <w:b/>
        </w:rPr>
        <w:t>Labor, Commerce and Industry</w:t>
      </w:r>
      <w:r w:rsidRPr="00C22A60">
        <w:t xml:space="preserve"> (</w:t>
      </w:r>
      <w:hyperlink r:id="rId8" w:history="1">
        <w:r w:rsidRPr="00C22A60">
          <w:rPr>
            <w:rStyle w:val="Hyperlink"/>
          </w:rPr>
          <w:t>House Journal</w:t>
        </w:r>
        <w:r w:rsidRPr="00C22A60">
          <w:rPr>
            <w:rStyle w:val="Hyperlink"/>
          </w:rPr>
          <w:noBreakHyphen/>
          <w:t>page 9</w:t>
        </w:r>
      </w:hyperlink>
      <w:r w:rsidRPr="00C22A60">
        <w:t>)</w:t>
      </w:r>
    </w:p>
    <w:p w:rsidR="00F77BF2" w:rsidRDefault="00F77BF2" w:rsidP="00F77BF2">
      <w:pPr>
        <w:widowControl w:val="0"/>
        <w:tabs>
          <w:tab w:val="right" w:pos="1008"/>
          <w:tab w:val="left" w:pos="1152"/>
          <w:tab w:val="left" w:pos="1872"/>
          <w:tab w:val="left" w:pos="9187"/>
        </w:tabs>
        <w:ind w:left="2088" w:hanging="2088"/>
        <w:jc w:val="left"/>
      </w:pPr>
      <w:r>
        <w:tab/>
        <w:t>3/2/2011</w:t>
      </w:r>
      <w:r>
        <w:tab/>
        <w:t>House</w:t>
      </w:r>
      <w:r>
        <w:tab/>
      </w:r>
      <w:r w:rsidRPr="00C22A60">
        <w:t>Member(s) request name added as sponsor: Bowers</w:t>
      </w:r>
    </w:p>
    <w:p w:rsidR="00F77BF2" w:rsidRDefault="00F77BF2" w:rsidP="00F77BF2">
      <w:pPr>
        <w:widowControl w:val="0"/>
        <w:tabs>
          <w:tab w:val="right" w:pos="1008"/>
          <w:tab w:val="left" w:pos="1152"/>
          <w:tab w:val="left" w:pos="1872"/>
          <w:tab w:val="left" w:pos="9187"/>
        </w:tabs>
        <w:ind w:left="2088" w:hanging="2088"/>
        <w:jc w:val="left"/>
      </w:pPr>
    </w:p>
    <w:p w:rsidR="004329D1" w:rsidRPr="004329D1" w:rsidRDefault="004329D1" w:rsidP="004329D1">
      <w:pPr>
        <w:widowControl w:val="0"/>
        <w:tabs>
          <w:tab w:val="right" w:pos="1008"/>
          <w:tab w:val="left" w:pos="1152"/>
          <w:tab w:val="left" w:pos="1872"/>
          <w:tab w:val="left" w:pos="9187"/>
        </w:tabs>
        <w:ind w:left="2088" w:hanging="2088"/>
        <w:jc w:val="left"/>
      </w:pPr>
    </w:p>
    <w:p w:rsidR="004329D1" w:rsidRDefault="004329D1" w:rsidP="004329D1">
      <w:pPr>
        <w:widowControl w:val="0"/>
        <w:jc w:val="left"/>
      </w:pPr>
      <w:r w:rsidRPr="004329D1">
        <w:rPr>
          <w:b/>
        </w:rPr>
        <w:t>VERSIONS OF THIS BILL</w:t>
      </w:r>
    </w:p>
    <w:p w:rsidR="004329D1" w:rsidRDefault="004329D1" w:rsidP="004329D1">
      <w:pPr>
        <w:widowControl w:val="0"/>
        <w:jc w:val="left"/>
      </w:pPr>
    </w:p>
    <w:p w:rsidR="004329D1" w:rsidRDefault="00512F95" w:rsidP="004329D1">
      <w:pPr>
        <w:widowControl w:val="0"/>
        <w:jc w:val="left"/>
      </w:pPr>
      <w:hyperlink r:id="rId9" w:history="1">
        <w:r w:rsidR="004329D1">
          <w:rPr>
            <w:rStyle w:val="Hyperlink"/>
          </w:rPr>
          <w:t>1/27/2011</w:t>
        </w:r>
      </w:hyperlink>
    </w:p>
    <w:p w:rsidR="004329D1" w:rsidRDefault="004329D1" w:rsidP="004329D1"/>
    <w:p w:rsidR="004329D1" w:rsidRDefault="004329D1" w:rsidP="004329D1">
      <w:pPr>
        <w:sectPr w:rsidR="004329D1" w:rsidSect="004329D1">
          <w:pgSz w:w="12240" w:h="15840" w:code="1"/>
          <w:pgMar w:top="1080" w:right="1440" w:bottom="1080" w:left="1440" w:header="720" w:footer="720" w:gutter="0"/>
          <w:cols w:space="720"/>
          <w:noEndnote/>
          <w:docGrid w:linePitch="360"/>
        </w:sectPr>
      </w:pPr>
    </w:p>
    <w:p w:rsidR="008A2365" w:rsidRDefault="008A2365" w:rsidP="008A2365">
      <w:pPr>
        <w:pStyle w:val="BillDots"/>
      </w:pPr>
    </w:p>
    <w:p w:rsidR="008A2365" w:rsidRDefault="008A2365" w:rsidP="008A2365">
      <w:pPr>
        <w:pStyle w:val="Numbersforbill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365" w:rsidRDefault="008A2365" w:rsidP="008A2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13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84" w:rsidRDefault="00C164B6"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bookmarkStart w:id="3" w:name="titletop"/>
      <w:bookmarkEnd w:id="3"/>
      <w:r w:rsidRPr="00873684">
        <w:t>TO AMEND THE CODE OF LAWS OF SOUTH CAROLINA, 1976, BY ADDING SECTION 40</w:t>
      </w:r>
      <w:r>
        <w:noBreakHyphen/>
      </w:r>
      <w:r w:rsidRPr="00873684">
        <w:t>59</w:t>
      </w:r>
      <w:r>
        <w:noBreakHyphen/>
      </w:r>
      <w:r w:rsidRPr="00873684">
        <w:t>35 SO AS TO DEFINE CERTAIN TERMS, PROHIBIT THE SALE OF HEATING, VENTILATION, OR AIR CONDITIONING EQUIPMENT BY CERTAIN PARTIES EXCEPT UNDER CERTAIN CONDITIONS, TO EXEMPT HOMEOWNERS FROM THIS SECTION, TO IMPOSE RECORD KEEPING REQUIREMENTS ON A SUPPLIER OR DISTRIBUTOR OF HEATING, VENTILATION, OR AIR CONDITIONING EQUIPMENT, TO PROVIDE THESE RECORDS MUST BE OPEN TO INSPECTION BY THE DEPARTMENT OF LABOR, LICENSING AND REGULATION OR A DESIGNEE OF THE DEPARTMENT, TO PROVIDE THE SERVICE OF INSTALLING HEATING, VENTILATION, OR AIR CONDITI</w:t>
      </w:r>
      <w:r>
        <w:t>O</w:t>
      </w:r>
      <w:r w:rsidRPr="00873684">
        <w:t>N</w:t>
      </w:r>
      <w:r>
        <w:t>ING</w:t>
      </w:r>
      <w:r w:rsidRPr="00873684">
        <w:t xml:space="preserve"> EQUIPMENT MUST BE PERFORMED IN COMPLIANCE WITH APPLICABLE BUILDING CODES AND OTHER SPECIFIC REQUIREMENTS, AND TO PROVIDE PENALTIES FOR A VIOLATION.</w:t>
      </w:r>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84" w:rsidRDefault="003A13FC"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3684" w:rsidRPr="00873684">
        <w:t>Article 1, Chapter 59, Title 40 of the 1976 Code is amended by adding:</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73684">
        <w:t>Section 40</w:t>
      </w:r>
      <w:r w:rsidR="00C164B6">
        <w:noBreakHyphen/>
      </w:r>
      <w:r w:rsidRPr="00873684">
        <w:t>59</w:t>
      </w:r>
      <w:r w:rsidR="00C164B6">
        <w:noBreakHyphen/>
      </w:r>
      <w:r w:rsidRPr="00873684">
        <w:t>35.</w:t>
      </w:r>
      <w:r>
        <w:tab/>
        <w:t>(A)</w:t>
      </w:r>
      <w:r>
        <w:tab/>
        <w:t>As used in this section:</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C164B6" w:rsidRPr="00C164B6">
        <w:t>‘</w:t>
      </w:r>
      <w:r>
        <w:t>Department</w:t>
      </w:r>
      <w:r w:rsidR="00C164B6" w:rsidRPr="00C164B6">
        <w:t>’</w:t>
      </w:r>
      <w:r>
        <w:t xml:space="preserve"> means the Department of Labor, Licensing and Regulation.</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C164B6" w:rsidRPr="00C164B6">
        <w:t>‘</w:t>
      </w:r>
      <w:r>
        <w:t>Heating, ventilating, or air conditioning equipment</w:t>
      </w:r>
      <w:r w:rsidR="00C164B6" w:rsidRPr="00C164B6">
        <w:t>’</w:t>
      </w:r>
      <w:r>
        <w:t xml:space="preserve"> or </w:t>
      </w:r>
      <w:r w:rsidR="00C164B6" w:rsidRPr="00C164B6">
        <w:t>‘</w:t>
      </w:r>
      <w:r>
        <w:t>HVAC equipment</w:t>
      </w:r>
      <w:r w:rsidR="00C164B6" w:rsidRPr="00C164B6">
        <w:t>’</w:t>
      </w:r>
      <w:r>
        <w:t xml:space="preserve"> means: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w:t>
      </w:r>
      <w:r w:rsidRPr="00873684">
        <w:t>gas furnace</w:t>
      </w:r>
      <w:r>
        <w:t>;</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73684">
        <w:tab/>
        <w:t>(</w:t>
      </w:r>
      <w:r>
        <w:t>b</w:t>
      </w:r>
      <w:r w:rsidRPr="00873684">
        <w:t>)</w:t>
      </w:r>
      <w:r>
        <w:tab/>
        <w:t>an electrical air handler;</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r>
      <w:r w:rsidRPr="00873684">
        <w:t>(</w:t>
      </w:r>
      <w:r>
        <w:t>c</w:t>
      </w:r>
      <w:r w:rsidRPr="00873684">
        <w:t>)</w:t>
      </w:r>
      <w:r>
        <w:tab/>
      </w:r>
      <w:r w:rsidRPr="00873684">
        <w:t>a condens</w:t>
      </w:r>
      <w:r>
        <w:t>ing unit, including a heat pump;</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r>
      <w:r w:rsidRPr="00873684">
        <w:t>(</w:t>
      </w:r>
      <w:r>
        <w:t>d</w:t>
      </w:r>
      <w:r w:rsidRPr="00873684">
        <w:t>)</w:t>
      </w:r>
      <w:r>
        <w:tab/>
      </w:r>
      <w:r w:rsidRPr="00873684">
        <w:t>a packaged heating unit, cooling unit, or combined heating and cooling unit, except for a portable self</w:t>
      </w:r>
      <w:r w:rsidR="00C164B6">
        <w:noBreakHyphen/>
      </w:r>
      <w:r w:rsidRPr="00873684">
        <w:t>contained ap</w:t>
      </w:r>
      <w:r>
        <w:t>pliance of less than three tons;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t>(e</w:t>
      </w:r>
      <w:r w:rsidRPr="00873684">
        <w:t>)</w:t>
      </w:r>
      <w:r>
        <w:tab/>
      </w:r>
      <w:r w:rsidRPr="00873684">
        <w:t>a wall furnace; or</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tab/>
        <w:t>(f</w:t>
      </w:r>
      <w:r w:rsidRPr="00873684">
        <w:t>)</w:t>
      </w:r>
      <w:r>
        <w:tab/>
      </w:r>
      <w:r w:rsidRPr="00873684">
        <w:t xml:space="preserve">a cooling coil. </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(B)</w:t>
      </w:r>
      <w:r>
        <w:t>(1)</w:t>
      </w:r>
      <w:r>
        <w:tab/>
      </w:r>
      <w:r w:rsidRPr="00873684">
        <w:t>A manufacturer, authorized supplier, distributor, or wholesaler may not sell, transfer, or offer to transfer HVAC equipment</w:t>
      </w:r>
      <w:r>
        <w:t xml:space="preserve"> to a</w:t>
      </w:r>
      <w:r w:rsidRPr="00873684">
        <w:t xml:space="preserve"> contractor who is not licensed pursuant to this chapter.</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ab/>
        <w:t>(2)</w:t>
      </w:r>
      <w:r>
        <w:tab/>
        <w:t>A licensed contractor may not sell</w:t>
      </w:r>
      <w:r w:rsidRPr="00873684">
        <w:t xml:space="preserve"> or transfer HVAC equipment to a final end</w:t>
      </w:r>
      <w:r w:rsidR="00C164B6">
        <w:noBreakHyphen/>
      </w:r>
      <w:r w:rsidRPr="00873684">
        <w:t>user for installation purposes unless the end</w:t>
      </w:r>
      <w:r w:rsidR="00C164B6">
        <w:noBreakHyphen/>
      </w:r>
      <w:r w:rsidRPr="00873684">
        <w:t>user is licensed pursuant to this section.</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(C)</w:t>
      </w:r>
      <w:r>
        <w:tab/>
      </w:r>
      <w:r w:rsidRPr="00873684">
        <w:t xml:space="preserve">A homeowner is exempt from the provisions of subsection (B) pursuant to </w:t>
      </w:r>
      <w:r>
        <w:t>S</w:t>
      </w:r>
      <w:r w:rsidRPr="00873684">
        <w:t>ection 40</w:t>
      </w:r>
      <w:r w:rsidR="00C164B6">
        <w:noBreakHyphen/>
      </w:r>
      <w:r w:rsidRPr="00873684">
        <w:t>59</w:t>
      </w:r>
      <w:r w:rsidR="00C164B6">
        <w:noBreakHyphen/>
      </w:r>
      <w:r w:rsidRPr="00873684">
        <w:t>260.</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(D)</w:t>
      </w:r>
      <w:r>
        <w:tab/>
      </w:r>
      <w:r w:rsidRPr="00873684">
        <w:t xml:space="preserve">A supplier or distributor of HVAC equipment doing business in this </w:t>
      </w:r>
      <w:r>
        <w:t>S</w:t>
      </w:r>
      <w:r w:rsidRPr="00873684">
        <w:t>tate must keep written or electronic records in which they must make accurate daily entries of any related articles sold in the course of business in th</w:t>
      </w:r>
      <w:r>
        <w:t>is S</w:t>
      </w:r>
      <w:r w:rsidRPr="00873684">
        <w:t>tate.  These records must include the name and address of the purchaser, date sold, and model and serial number of equipment sold.  For purposes of this section, the supplier or distributor may include the license number of the licensed contractor as part of the records or maintain a separate record of all licensed contractors who purchase HVAC equipment from him.</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(E</w:t>
      </w:r>
      <w:r>
        <w:t>)</w:t>
      </w:r>
      <w:r>
        <w:tab/>
      </w:r>
      <w:r w:rsidRPr="00873684">
        <w:t>The records required to be kept by this section must be open for inspection by the department or a designee of the department.</w:t>
      </w:r>
    </w:p>
    <w:p w:rsid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(F)</w:t>
      </w:r>
      <w:r>
        <w:tab/>
        <w:t>A</w:t>
      </w:r>
      <w:r w:rsidR="00336CAF">
        <w:t>n</w:t>
      </w:r>
      <w:r>
        <w:t xml:space="preserve"> HVAC i</w:t>
      </w:r>
      <w:r w:rsidRPr="00873684">
        <w:t>nstallation service must be performed in compliance with applicable building codes, installation instructions of the manufacturer, permit requirements, and inspection requirements.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(G)</w:t>
      </w:r>
      <w:r>
        <w:tab/>
      </w:r>
      <w:r w:rsidRPr="00873684">
        <w:t>A person who violates a provision of this section is: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rsidRPr="00873684">
        <w:t>(1)</w:t>
      </w:r>
      <w:r>
        <w:tab/>
      </w:r>
      <w:r w:rsidRPr="00873684">
        <w:t>guilty of misdemeanor and, upon conviction, is subject to a fine of not more than five hundred dollars;</w:t>
      </w:r>
    </w:p>
    <w:p w:rsidR="00873684" w:rsidRPr="00873684"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3684">
        <w:tab/>
      </w:r>
      <w:r>
        <w:tab/>
      </w:r>
      <w:r w:rsidRPr="00873684">
        <w:t>(2)</w:t>
      </w:r>
      <w:r>
        <w:tab/>
      </w:r>
      <w:r w:rsidRPr="00873684">
        <w:t>subject to provisions of Section 40</w:t>
      </w:r>
      <w:r w:rsidR="00C164B6">
        <w:noBreakHyphen/>
      </w:r>
      <w:r w:rsidRPr="00873684">
        <w:t>59</w:t>
      </w:r>
      <w:r w:rsidR="00C164B6">
        <w:noBreakHyphen/>
      </w:r>
      <w:r w:rsidRPr="00873684">
        <w:t>210(B); and</w:t>
      </w:r>
    </w:p>
    <w:p w:rsidR="003A13FC" w:rsidRDefault="00873684" w:rsidP="0087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73684">
        <w:tab/>
        <w:t>(3)</w:t>
      </w:r>
      <w:r>
        <w:tab/>
      </w:r>
      <w:r w:rsidRPr="00873684">
        <w:t>subject to a civil penalty by the department pursuant to regulation the department may promulgate.”</w:t>
      </w:r>
    </w:p>
    <w:p w:rsidR="003A13FC"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3684">
        <w:t>2</w:t>
      </w:r>
      <w:r>
        <w:t>.</w:t>
      </w:r>
      <w:r>
        <w:tab/>
        <w:t>This act takes effect upon approval by the Governor.</w:t>
      </w:r>
    </w:p>
    <w:p w:rsidR="002D52E1" w:rsidRDefault="00C164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2E1" w:rsidRDefault="002D52E1" w:rsidP="004329D1">
      <w:pPr>
        <w:suppressAutoHyphens/>
      </w:pPr>
    </w:p>
    <w:sectPr w:rsidR="002D52E1" w:rsidSect="004329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3FC" w:rsidRDefault="003A13FC" w:rsidP="009F0C77">
      <w:r>
        <w:separator/>
      </w:r>
    </w:p>
  </w:endnote>
  <w:endnote w:type="continuationSeparator" w:id="0">
    <w:p w:rsidR="003A13FC" w:rsidRDefault="003A1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337920-53F8-4595-9443-D4FCAE115131}"/>
    <w:embedBold r:id="rId2" w:fontKey="{EB7C73CB-FFF7-4451-AF80-90B18E861CDC}"/>
  </w:font>
  <w:font w:name="Calibri">
    <w:panose1 w:val="020F0502020204030204"/>
    <w:charset w:val="00"/>
    <w:family w:val="swiss"/>
    <w:pitch w:val="variable"/>
    <w:sig w:usb0="E10002FF" w:usb1="4000ACFF" w:usb2="00000009" w:usb3="00000000" w:csb0="0000019F" w:csb1="00000000"/>
    <w:embedRegular r:id="rId3" w:fontKey="{DA40D499-18A0-4A1B-B9D9-73D80439EF29}"/>
  </w:font>
  <w:font w:name="Cambria">
    <w:panose1 w:val="02040503050406030204"/>
    <w:charset w:val="00"/>
    <w:family w:val="roman"/>
    <w:pitch w:val="variable"/>
    <w:sig w:usb0="E00002FF" w:usb1="400004FF" w:usb2="00000000" w:usb3="00000000" w:csb0="0000019F" w:csb1="00000000"/>
    <w:embedRegular r:id="rId4" w:fontKey="{0AEE5E13-B4C0-4639-AF03-BC4A1AA16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9D1" w:rsidRPr="002D52E1" w:rsidRDefault="004329D1" w:rsidP="002D52E1">
    <w:pPr>
      <w:pStyle w:val="Footer"/>
      <w:tabs>
        <w:tab w:val="clear" w:pos="4680"/>
        <w:tab w:val="clear" w:pos="9360"/>
        <w:tab w:val="center" w:pos="2995"/>
      </w:tabs>
      <w:spacing w:before="120"/>
    </w:pPr>
    <w:r>
      <w:t>[3473]</w:t>
    </w:r>
    <w:r>
      <w:tab/>
    </w:r>
    <w:r w:rsidR="00512F95">
      <w:fldChar w:fldCharType="begin"/>
    </w:r>
    <w:r w:rsidR="00512F95">
      <w:instrText xml:space="preserve"> PAGE  \* MERGEFORMAT </w:instrText>
    </w:r>
    <w:r w:rsidR="00512F95">
      <w:fldChar w:fldCharType="separate"/>
    </w:r>
    <w:r w:rsidR="00512F95">
      <w:rPr>
        <w:noProof/>
      </w:rPr>
      <w:t>1</w:t>
    </w:r>
    <w:r w:rsidR="00512F9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3FC" w:rsidRDefault="003A13FC" w:rsidP="009F0C77">
      <w:r>
        <w:separator/>
      </w:r>
    </w:p>
  </w:footnote>
  <w:footnote w:type="continuationSeparator" w:id="0">
    <w:p w:rsidR="003A13FC" w:rsidRDefault="003A1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22AB11"/>
    <w:docVar w:name="CoverBillType" w:val="b"/>
    <w:docVar w:name="docpath" w:val="L:\Council\bills\AGM\18422AB11.DOCX"/>
    <w:docVar w:name="dvBillNumber" w:val="3473"/>
    <w:docVar w:name="dvBillNumberPrefix" w:val="H. "/>
    <w:docVar w:name="dvOriginalBody" w:val="House"/>
    <w:docVar w:name="dvSteno" w:val="AGM"/>
    <w:docVar w:name="NameofBody" w:val="h"/>
    <w:docVar w:name="vgroup2" w:val="Council"/>
  </w:docVars>
  <w:rsids>
    <w:rsidRoot w:val="00373062"/>
    <w:rsid w:val="00002F55"/>
    <w:rsid w:val="00011869"/>
    <w:rsid w:val="00061433"/>
    <w:rsid w:val="00082351"/>
    <w:rsid w:val="000E1785"/>
    <w:rsid w:val="000F40FA"/>
    <w:rsid w:val="0010776B"/>
    <w:rsid w:val="00133E66"/>
    <w:rsid w:val="001435A3"/>
    <w:rsid w:val="001D08F2"/>
    <w:rsid w:val="001D525B"/>
    <w:rsid w:val="001D7F4F"/>
    <w:rsid w:val="001E3E73"/>
    <w:rsid w:val="00205AF6"/>
    <w:rsid w:val="002321B6"/>
    <w:rsid w:val="00250967"/>
    <w:rsid w:val="002543C8"/>
    <w:rsid w:val="00270476"/>
    <w:rsid w:val="00284AAE"/>
    <w:rsid w:val="002A6623"/>
    <w:rsid w:val="002D52E1"/>
    <w:rsid w:val="002E00A0"/>
    <w:rsid w:val="002E5912"/>
    <w:rsid w:val="00325348"/>
    <w:rsid w:val="0032732C"/>
    <w:rsid w:val="00336AD0"/>
    <w:rsid w:val="00336CAF"/>
    <w:rsid w:val="00345836"/>
    <w:rsid w:val="0037079A"/>
    <w:rsid w:val="00373062"/>
    <w:rsid w:val="003A13FC"/>
    <w:rsid w:val="003D01E8"/>
    <w:rsid w:val="003E5288"/>
    <w:rsid w:val="003F6D79"/>
    <w:rsid w:val="004156FD"/>
    <w:rsid w:val="0041760A"/>
    <w:rsid w:val="00417C01"/>
    <w:rsid w:val="004329D1"/>
    <w:rsid w:val="0045760E"/>
    <w:rsid w:val="00475703"/>
    <w:rsid w:val="004809EE"/>
    <w:rsid w:val="004E7D54"/>
    <w:rsid w:val="00512F95"/>
    <w:rsid w:val="005273C6"/>
    <w:rsid w:val="00530A69"/>
    <w:rsid w:val="00545593"/>
    <w:rsid w:val="00577C6C"/>
    <w:rsid w:val="005C2FE2"/>
    <w:rsid w:val="005E2BC9"/>
    <w:rsid w:val="00605102"/>
    <w:rsid w:val="006215AA"/>
    <w:rsid w:val="00624985"/>
    <w:rsid w:val="006913C9"/>
    <w:rsid w:val="0069470D"/>
    <w:rsid w:val="00706083"/>
    <w:rsid w:val="00734F00"/>
    <w:rsid w:val="007A70AE"/>
    <w:rsid w:val="007E0D69"/>
    <w:rsid w:val="0080388F"/>
    <w:rsid w:val="008362E8"/>
    <w:rsid w:val="00873684"/>
    <w:rsid w:val="008A1768"/>
    <w:rsid w:val="008A2365"/>
    <w:rsid w:val="008E183A"/>
    <w:rsid w:val="008F4429"/>
    <w:rsid w:val="0090705C"/>
    <w:rsid w:val="009313EF"/>
    <w:rsid w:val="0094021A"/>
    <w:rsid w:val="00970E9F"/>
    <w:rsid w:val="009C6A0B"/>
    <w:rsid w:val="009D761D"/>
    <w:rsid w:val="009F0C77"/>
    <w:rsid w:val="009F4DD1"/>
    <w:rsid w:val="00A41684"/>
    <w:rsid w:val="00A64E80"/>
    <w:rsid w:val="00A72BCD"/>
    <w:rsid w:val="00A741D9"/>
    <w:rsid w:val="00A833AB"/>
    <w:rsid w:val="00A9741D"/>
    <w:rsid w:val="00AD4B17"/>
    <w:rsid w:val="00AF4561"/>
    <w:rsid w:val="00B412D4"/>
    <w:rsid w:val="00BA6D7C"/>
    <w:rsid w:val="00BE3C22"/>
    <w:rsid w:val="00C0345E"/>
    <w:rsid w:val="00C164B6"/>
    <w:rsid w:val="00C3483A"/>
    <w:rsid w:val="00C74E9D"/>
    <w:rsid w:val="00C82FD3"/>
    <w:rsid w:val="00C92819"/>
    <w:rsid w:val="00CC6B7B"/>
    <w:rsid w:val="00CD2089"/>
    <w:rsid w:val="00CE4438"/>
    <w:rsid w:val="00CF14C4"/>
    <w:rsid w:val="00D73A67"/>
    <w:rsid w:val="00D970A9"/>
    <w:rsid w:val="00DF3845"/>
    <w:rsid w:val="00E41911"/>
    <w:rsid w:val="00E92EEF"/>
    <w:rsid w:val="00F2136D"/>
    <w:rsid w:val="00F24442"/>
    <w:rsid w:val="00F50AE3"/>
    <w:rsid w:val="00F67CF1"/>
    <w:rsid w:val="00F77BF2"/>
    <w:rsid w:val="00F840F0"/>
    <w:rsid w:val="00F918D7"/>
    <w:rsid w:val="00F96094"/>
    <w:rsid w:val="00FB0D0D"/>
    <w:rsid w:val="00FB43B4"/>
    <w:rsid w:val="00FE0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538088-B9A2-4CB9-BC35-CE65943BD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2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73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42739-4242-4A85-AAA9-773DF7C4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617</Words>
  <Characters>3378</Characters>
  <Application>Microsoft Office Word</Application>
  <DocSecurity>4</DocSecurity>
  <Lines>114</Lines>
  <Paragraphs>43</Paragraphs>
  <ScaleCrop>false</ScaleCrop>
  <Company> </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3473: Sale of heating, ventilation, or air conditioning equipment - South Carolina Legislature Online</dc:title>
  <dc:subject/>
  <dc:creator>AngieMorgan</dc:creator>
  <cp:keywords/>
  <dc:description/>
  <cp:lastModifiedBy>N Cumfer</cp:lastModifiedBy>
  <cp:revision>2</cp:revision>
  <cp:lastPrinted>2011-01-26T15:01:00Z</cp:lastPrinted>
  <dcterms:created xsi:type="dcterms:W3CDTF">2014-11-21T21:40:00Z</dcterms:created>
  <dcterms:modified xsi:type="dcterms:W3CDTF">2014-11-21T21:40:00Z</dcterms:modified>
</cp:coreProperties>
</file>