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4A2" w:rsidRDefault="00A554A2" w:rsidP="00A554A2">
      <w:pPr>
        <w:widowControl w:val="0"/>
        <w:jc w:val="center"/>
      </w:pPr>
      <w:bookmarkStart w:id="0" w:name="_GoBack"/>
      <w:bookmarkEnd w:id="0"/>
      <w:r w:rsidRPr="00A554A2">
        <w:rPr>
          <w:b/>
        </w:rPr>
        <w:t>South Carolina General Assembly</w:t>
      </w:r>
    </w:p>
    <w:p w:rsidR="00A554A2" w:rsidRDefault="00A554A2" w:rsidP="00A554A2">
      <w:pPr>
        <w:widowControl w:val="0"/>
        <w:jc w:val="center"/>
      </w:pPr>
      <w:r>
        <w:t>119th Session, 2011-2012</w:t>
      </w:r>
    </w:p>
    <w:p w:rsidR="00A554A2" w:rsidRDefault="00A554A2" w:rsidP="00A554A2">
      <w:pPr>
        <w:widowControl w:val="0"/>
        <w:jc w:val="left"/>
      </w:pPr>
    </w:p>
    <w:p w:rsidR="00A554A2" w:rsidRDefault="00A554A2" w:rsidP="00A554A2">
      <w:pPr>
        <w:widowControl w:val="0"/>
        <w:jc w:val="left"/>
        <w:rPr>
          <w:b/>
        </w:rPr>
      </w:pPr>
      <w:r w:rsidRPr="00A554A2">
        <w:rPr>
          <w:b/>
        </w:rPr>
        <w:t>H. 3480</w:t>
      </w:r>
    </w:p>
    <w:p w:rsidR="00A554A2" w:rsidRDefault="00A554A2" w:rsidP="00A554A2">
      <w:pPr>
        <w:widowControl w:val="0"/>
        <w:jc w:val="left"/>
        <w:rPr>
          <w:b/>
        </w:rPr>
      </w:pPr>
    </w:p>
    <w:p w:rsidR="00A554A2" w:rsidRDefault="00A554A2" w:rsidP="00A554A2">
      <w:pPr>
        <w:widowControl w:val="0"/>
        <w:jc w:val="left"/>
      </w:pPr>
      <w:r w:rsidRPr="00A554A2">
        <w:rPr>
          <w:b/>
        </w:rPr>
        <w:t>STATUS INFORMATION</w:t>
      </w:r>
    </w:p>
    <w:p w:rsidR="00A554A2" w:rsidRDefault="00A554A2" w:rsidP="00A554A2">
      <w:pPr>
        <w:widowControl w:val="0"/>
        <w:jc w:val="left"/>
      </w:pPr>
    </w:p>
    <w:p w:rsidR="00A554A2" w:rsidRDefault="00A554A2" w:rsidP="00A554A2">
      <w:pPr>
        <w:widowControl w:val="0"/>
        <w:jc w:val="left"/>
      </w:pPr>
      <w:r>
        <w:t>General Bill</w:t>
      </w:r>
    </w:p>
    <w:p w:rsidR="00A554A2" w:rsidRDefault="00A554A2" w:rsidP="00A554A2">
      <w:pPr>
        <w:widowControl w:val="0"/>
        <w:jc w:val="left"/>
      </w:pPr>
      <w:r>
        <w:t>Sponsors: Rep. Stavrinakis</w:t>
      </w:r>
    </w:p>
    <w:p w:rsidR="00A554A2" w:rsidRDefault="00A554A2" w:rsidP="00A554A2">
      <w:pPr>
        <w:widowControl w:val="0"/>
        <w:jc w:val="left"/>
      </w:pPr>
      <w:r>
        <w:t>Document Path: l:\council\bills\ms\7125ahb11.docx</w:t>
      </w:r>
    </w:p>
    <w:p w:rsidR="00A554A2" w:rsidRDefault="00A554A2" w:rsidP="00A554A2">
      <w:pPr>
        <w:widowControl w:val="0"/>
        <w:jc w:val="left"/>
      </w:pPr>
    </w:p>
    <w:p w:rsidR="00A554A2" w:rsidRDefault="00A554A2" w:rsidP="00A554A2">
      <w:pPr>
        <w:widowControl w:val="0"/>
        <w:jc w:val="left"/>
      </w:pPr>
      <w:r>
        <w:t>Introduced in the House on January 27, 2011</w:t>
      </w:r>
    </w:p>
    <w:p w:rsidR="00A554A2" w:rsidRDefault="00A554A2" w:rsidP="00A554A2">
      <w:pPr>
        <w:widowControl w:val="0"/>
        <w:jc w:val="left"/>
      </w:pPr>
      <w:r>
        <w:t xml:space="preserve">Currently residing in the House Committee on </w:t>
      </w:r>
      <w:r w:rsidRPr="00A554A2">
        <w:rPr>
          <w:b/>
        </w:rPr>
        <w:t>Judiciary</w:t>
      </w:r>
    </w:p>
    <w:p w:rsidR="00A554A2" w:rsidRDefault="00A554A2" w:rsidP="00A554A2">
      <w:pPr>
        <w:widowControl w:val="0"/>
        <w:jc w:val="left"/>
      </w:pPr>
    </w:p>
    <w:p w:rsidR="00A554A2" w:rsidRDefault="00A554A2" w:rsidP="00A554A2">
      <w:pPr>
        <w:widowControl w:val="0"/>
        <w:jc w:val="left"/>
      </w:pPr>
      <w:r>
        <w:t xml:space="preserve">Summary: </w:t>
      </w:r>
      <w:r w:rsidR="00DC3F74">
        <w:t>Administrative Law Judge</w:t>
      </w:r>
    </w:p>
    <w:p w:rsidR="00A554A2" w:rsidRDefault="00A554A2" w:rsidP="00A554A2">
      <w:pPr>
        <w:widowControl w:val="0"/>
        <w:jc w:val="left"/>
      </w:pPr>
    </w:p>
    <w:p w:rsidR="00A554A2" w:rsidRDefault="00A554A2" w:rsidP="00A554A2">
      <w:pPr>
        <w:widowControl w:val="0"/>
        <w:jc w:val="left"/>
      </w:pPr>
    </w:p>
    <w:p w:rsidR="00A554A2" w:rsidRDefault="00A554A2" w:rsidP="00A554A2">
      <w:pPr>
        <w:widowControl w:val="0"/>
        <w:tabs>
          <w:tab w:val="center" w:pos="590"/>
          <w:tab w:val="center" w:pos="1440"/>
          <w:tab w:val="left" w:pos="1872"/>
          <w:tab w:val="left" w:pos="9187"/>
        </w:tabs>
        <w:jc w:val="left"/>
      </w:pPr>
      <w:r w:rsidRPr="00A554A2">
        <w:rPr>
          <w:b/>
        </w:rPr>
        <w:t>HISTORY OF LEGISLATIVE ACTIONS</w:t>
      </w:r>
    </w:p>
    <w:p w:rsidR="00A554A2" w:rsidRDefault="00A554A2" w:rsidP="00A554A2">
      <w:pPr>
        <w:widowControl w:val="0"/>
        <w:tabs>
          <w:tab w:val="center" w:pos="590"/>
          <w:tab w:val="center" w:pos="1440"/>
          <w:tab w:val="left" w:pos="1872"/>
          <w:tab w:val="left" w:pos="9187"/>
        </w:tabs>
        <w:jc w:val="left"/>
      </w:pPr>
    </w:p>
    <w:p w:rsidR="00A554A2" w:rsidRPr="00A554A2" w:rsidRDefault="00A554A2" w:rsidP="00A554A2">
      <w:pPr>
        <w:widowControl w:val="0"/>
        <w:tabs>
          <w:tab w:val="center" w:pos="590"/>
          <w:tab w:val="center" w:pos="1440"/>
          <w:tab w:val="left" w:pos="1872"/>
          <w:tab w:val="left" w:pos="9187"/>
        </w:tabs>
        <w:jc w:val="left"/>
      </w:pPr>
      <w:r w:rsidRPr="00A554A2">
        <w:rPr>
          <w:u w:val="single"/>
        </w:rPr>
        <w:tab/>
        <w:t>Date</w:t>
      </w:r>
      <w:r w:rsidRPr="00A554A2">
        <w:rPr>
          <w:u w:val="single"/>
        </w:rPr>
        <w:tab/>
        <w:t>Body</w:t>
      </w:r>
      <w:r w:rsidRPr="00A554A2">
        <w:rPr>
          <w:u w:val="single"/>
        </w:rPr>
        <w:tab/>
        <w:t>Action Description with journal page number</w:t>
      </w:r>
      <w:r w:rsidRPr="00A554A2">
        <w:rPr>
          <w:u w:val="single"/>
        </w:rPr>
        <w:tab/>
      </w:r>
    </w:p>
    <w:p w:rsidR="00EA00F7" w:rsidRDefault="00EA00F7" w:rsidP="00EA00F7">
      <w:pPr>
        <w:widowControl w:val="0"/>
        <w:tabs>
          <w:tab w:val="right" w:pos="1008"/>
          <w:tab w:val="left" w:pos="1152"/>
          <w:tab w:val="left" w:pos="1872"/>
          <w:tab w:val="left" w:pos="9187"/>
        </w:tabs>
        <w:ind w:left="2088" w:hanging="2088"/>
        <w:jc w:val="left"/>
      </w:pPr>
      <w:r>
        <w:tab/>
        <w:t>1/27/2011</w:t>
      </w:r>
      <w:r>
        <w:tab/>
        <w:t>House</w:t>
      </w:r>
      <w:r>
        <w:tab/>
      </w:r>
      <w:r w:rsidRPr="00561200">
        <w:t>Introduced and read first time (</w:t>
      </w:r>
      <w:hyperlink r:id="rId7" w:history="1">
        <w:r w:rsidRPr="00561200">
          <w:rPr>
            <w:rStyle w:val="Hyperlink"/>
          </w:rPr>
          <w:t>House Journal</w:t>
        </w:r>
        <w:r w:rsidRPr="00561200">
          <w:rPr>
            <w:rStyle w:val="Hyperlink"/>
          </w:rPr>
          <w:noBreakHyphen/>
          <w:t>page 11</w:t>
        </w:r>
      </w:hyperlink>
      <w:r w:rsidRPr="00561200">
        <w:t>)</w:t>
      </w:r>
    </w:p>
    <w:p w:rsidR="00EA00F7" w:rsidRDefault="00EA00F7" w:rsidP="00EA00F7">
      <w:pPr>
        <w:widowControl w:val="0"/>
        <w:tabs>
          <w:tab w:val="right" w:pos="1008"/>
          <w:tab w:val="left" w:pos="1152"/>
          <w:tab w:val="left" w:pos="1872"/>
          <w:tab w:val="left" w:pos="9187"/>
        </w:tabs>
        <w:ind w:left="2088" w:hanging="2088"/>
        <w:jc w:val="left"/>
      </w:pPr>
      <w:r>
        <w:tab/>
        <w:t>1/27/2011</w:t>
      </w:r>
      <w:r>
        <w:tab/>
        <w:t>House</w:t>
      </w:r>
      <w:r>
        <w:tab/>
      </w:r>
      <w:r w:rsidRPr="00561200">
        <w:t>Ref</w:t>
      </w:r>
      <w:r>
        <w:t xml:space="preserve">erred to Committee on </w:t>
      </w:r>
      <w:r w:rsidRPr="00561200">
        <w:rPr>
          <w:b/>
        </w:rPr>
        <w:t>Judiciary</w:t>
      </w:r>
      <w:r>
        <w:t xml:space="preserve"> </w:t>
      </w:r>
      <w:r w:rsidRPr="00561200">
        <w:t>(</w:t>
      </w:r>
      <w:hyperlink r:id="rId8" w:history="1">
        <w:r w:rsidRPr="00561200">
          <w:rPr>
            <w:rStyle w:val="Hyperlink"/>
          </w:rPr>
          <w:t>House Journal</w:t>
        </w:r>
        <w:r w:rsidRPr="00561200">
          <w:rPr>
            <w:rStyle w:val="Hyperlink"/>
          </w:rPr>
          <w:noBreakHyphen/>
          <w:t>page 11</w:t>
        </w:r>
      </w:hyperlink>
      <w:r w:rsidRPr="00561200">
        <w:t>)</w:t>
      </w:r>
    </w:p>
    <w:p w:rsidR="00EA00F7" w:rsidRDefault="00EA00F7" w:rsidP="00EA00F7">
      <w:pPr>
        <w:widowControl w:val="0"/>
        <w:tabs>
          <w:tab w:val="right" w:pos="1008"/>
          <w:tab w:val="left" w:pos="1152"/>
          <w:tab w:val="left" w:pos="1872"/>
          <w:tab w:val="left" w:pos="9187"/>
        </w:tabs>
        <w:ind w:left="2088" w:hanging="2088"/>
        <w:jc w:val="left"/>
      </w:pPr>
    </w:p>
    <w:p w:rsidR="00A554A2" w:rsidRPr="00A554A2" w:rsidRDefault="00A554A2" w:rsidP="00A554A2">
      <w:pPr>
        <w:widowControl w:val="0"/>
        <w:tabs>
          <w:tab w:val="right" w:pos="1008"/>
          <w:tab w:val="left" w:pos="1152"/>
          <w:tab w:val="left" w:pos="1872"/>
          <w:tab w:val="left" w:pos="9187"/>
        </w:tabs>
        <w:ind w:left="2088" w:hanging="2088"/>
        <w:jc w:val="left"/>
      </w:pPr>
    </w:p>
    <w:p w:rsidR="00A554A2" w:rsidRDefault="00A554A2" w:rsidP="00A554A2">
      <w:pPr>
        <w:widowControl w:val="0"/>
        <w:jc w:val="left"/>
      </w:pPr>
      <w:r w:rsidRPr="00A554A2">
        <w:rPr>
          <w:b/>
        </w:rPr>
        <w:t>VERSIONS OF THIS BILL</w:t>
      </w:r>
    </w:p>
    <w:p w:rsidR="00A554A2" w:rsidRDefault="00A554A2" w:rsidP="00A554A2">
      <w:pPr>
        <w:widowControl w:val="0"/>
        <w:jc w:val="left"/>
      </w:pPr>
    </w:p>
    <w:p w:rsidR="00A554A2" w:rsidRDefault="007D5B56" w:rsidP="00A554A2">
      <w:pPr>
        <w:widowControl w:val="0"/>
        <w:jc w:val="left"/>
      </w:pPr>
      <w:hyperlink r:id="rId9" w:history="1">
        <w:r w:rsidR="00A554A2">
          <w:rPr>
            <w:rStyle w:val="Hyperlink"/>
          </w:rPr>
          <w:t>1/27/2011</w:t>
        </w:r>
      </w:hyperlink>
    </w:p>
    <w:p w:rsidR="00A554A2" w:rsidRDefault="00A554A2" w:rsidP="00A554A2"/>
    <w:p w:rsidR="00A554A2" w:rsidRDefault="00A554A2" w:rsidP="00A554A2">
      <w:pPr>
        <w:sectPr w:rsidR="00A554A2" w:rsidSect="00A554A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5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57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E11" w:rsidRDefault="00AC0E11" w:rsidP="00AC0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noBreakHyphen/>
        <w:t>23</w:t>
      </w:r>
      <w:r>
        <w:noBreakHyphen/>
        <w:t>525, CODE OF LAWS OF SOUTH CAROLINA, 1976, RELATING TO DISQUALIFICATION OF MEMBERS OF THE GENERAL ASSEMBLY FROM ELECTION TO AN ADMINISTRATIVE LAW JUDGE POSITION, SO AS TO CHANGE FOUR YEARS TO ONE YEAR.</w:t>
      </w:r>
    </w:p>
    <w:p w:rsidR="008F5736" w:rsidRDefault="008F5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5736" w:rsidRDefault="008F5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5736" w:rsidRDefault="008F5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E11" w:rsidRDefault="008F5736" w:rsidP="00AC0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C0E11">
        <w:t>Section 1</w:t>
      </w:r>
      <w:r w:rsidR="00AC0E11">
        <w:noBreakHyphen/>
        <w:t>23</w:t>
      </w:r>
      <w:r w:rsidR="00AC0E11">
        <w:noBreakHyphen/>
        <w:t>525 of the 1976 Code is amended to read:</w:t>
      </w:r>
    </w:p>
    <w:p w:rsidR="00AC0E11" w:rsidRDefault="00AC0E11" w:rsidP="00AC0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0E11" w:rsidRDefault="00AC0E11" w:rsidP="00AC0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w:t>
      </w:r>
      <w:r>
        <w:noBreakHyphen/>
        <w:t>23</w:t>
      </w:r>
      <w:r>
        <w:noBreakHyphen/>
        <w:t>525.</w:t>
      </w:r>
      <w:r>
        <w:tab/>
      </w:r>
      <w:r>
        <w:rPr>
          <w:strike/>
          <w:szCs w:val="24"/>
        </w:rPr>
        <w:t>No</w:t>
      </w:r>
      <w:r>
        <w:rPr>
          <w:szCs w:val="24"/>
        </w:rPr>
        <w:t xml:space="preserve"> </w:t>
      </w:r>
      <w:r>
        <w:rPr>
          <w:szCs w:val="24"/>
          <w:u w:val="single"/>
        </w:rPr>
        <w:t>A</w:t>
      </w:r>
      <w:r>
        <w:rPr>
          <w:szCs w:val="24"/>
        </w:rPr>
        <w:t xml:space="preserve"> member of any General Assembly who is not otherwise prohibited from being elected to an administrative law judge position </w:t>
      </w:r>
      <w:r>
        <w:rPr>
          <w:strike/>
          <w:szCs w:val="24"/>
        </w:rPr>
        <w:t>may</w:t>
      </w:r>
      <w:r>
        <w:rPr>
          <w:szCs w:val="24"/>
        </w:rPr>
        <w:t xml:space="preserve"> </w:t>
      </w:r>
      <w:r>
        <w:rPr>
          <w:szCs w:val="24"/>
          <w:u w:val="single"/>
        </w:rPr>
        <w:t>must not</w:t>
      </w:r>
      <w:r>
        <w:rPr>
          <w:szCs w:val="24"/>
        </w:rPr>
        <w:t xml:space="preserve"> be elected to </w:t>
      </w:r>
      <w:r>
        <w:rPr>
          <w:strike/>
          <w:szCs w:val="24"/>
        </w:rPr>
        <w:t>such</w:t>
      </w:r>
      <w:r>
        <w:rPr>
          <w:szCs w:val="24"/>
        </w:rPr>
        <w:t xml:space="preserve"> </w:t>
      </w:r>
      <w:r>
        <w:rPr>
          <w:szCs w:val="24"/>
          <w:u w:val="single"/>
        </w:rPr>
        <w:t>that</w:t>
      </w:r>
      <w:r>
        <w:rPr>
          <w:szCs w:val="24"/>
        </w:rPr>
        <w:t xml:space="preserve"> position while he is a member of the General Assembly and for a period of </w:t>
      </w:r>
      <w:r>
        <w:rPr>
          <w:strike/>
          <w:szCs w:val="24"/>
        </w:rPr>
        <w:t>four years</w:t>
      </w:r>
      <w:r>
        <w:rPr>
          <w:szCs w:val="24"/>
        </w:rPr>
        <w:t xml:space="preserve"> </w:t>
      </w:r>
      <w:r>
        <w:rPr>
          <w:szCs w:val="24"/>
          <w:u w:val="single"/>
        </w:rPr>
        <w:t>one year</w:t>
      </w:r>
      <w:r>
        <w:rPr>
          <w:szCs w:val="24"/>
        </w:rPr>
        <w:t xml:space="preserve"> after he ceases to be a member of the General Assembly.”</w:t>
      </w:r>
    </w:p>
    <w:p w:rsidR="00AC0E11" w:rsidRDefault="00AC0E11" w:rsidP="00AC0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E11" w:rsidRDefault="00AC0E11" w:rsidP="00AC0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95A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5ADC" w:rsidRDefault="00D95ADC" w:rsidP="00A554A2">
      <w:pPr>
        <w:suppressAutoHyphens/>
      </w:pPr>
    </w:p>
    <w:sectPr w:rsidR="00D95ADC" w:rsidSect="00A554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736" w:rsidRDefault="008F5736" w:rsidP="009F0C77">
      <w:r>
        <w:separator/>
      </w:r>
    </w:p>
  </w:endnote>
  <w:endnote w:type="continuationSeparator" w:id="0">
    <w:p w:rsidR="008F5736" w:rsidRDefault="008F57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4225A1-C667-4970-B396-4E03F5ACA6DF}"/>
    <w:embedBold r:id="rId2" w:fontKey="{1759EB55-B2BD-486E-9390-D6D7A86FFF22}"/>
  </w:font>
  <w:font w:name="Calibri">
    <w:panose1 w:val="020F0502020204030204"/>
    <w:charset w:val="00"/>
    <w:family w:val="swiss"/>
    <w:pitch w:val="variable"/>
    <w:sig w:usb0="E10002FF" w:usb1="4000ACFF" w:usb2="00000009" w:usb3="00000000" w:csb0="0000019F" w:csb1="00000000"/>
    <w:embedRegular r:id="rId3" w:fontKey="{CF5B63E0-A8DF-4494-8271-CB7C3CAE9BE0}"/>
  </w:font>
  <w:font w:name="Cambria">
    <w:panose1 w:val="02040503050406030204"/>
    <w:charset w:val="00"/>
    <w:family w:val="roman"/>
    <w:pitch w:val="variable"/>
    <w:sig w:usb0="E00002FF" w:usb1="400004FF" w:usb2="00000000" w:usb3="00000000" w:csb0="0000019F" w:csb1="00000000"/>
    <w:embedRegular r:id="rId4" w:fontKey="{049D4D27-D3B5-46F5-800D-90ACCE796E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4A2" w:rsidRPr="00D95ADC" w:rsidRDefault="00A554A2" w:rsidP="00D95ADC">
    <w:pPr>
      <w:pStyle w:val="Footer"/>
      <w:tabs>
        <w:tab w:val="clear" w:pos="4680"/>
        <w:tab w:val="clear" w:pos="9360"/>
        <w:tab w:val="center" w:pos="2995"/>
      </w:tabs>
      <w:spacing w:before="120"/>
    </w:pPr>
    <w:r>
      <w:t>[3480]</w:t>
    </w:r>
    <w:r>
      <w:tab/>
    </w:r>
    <w:r w:rsidR="007D5B56">
      <w:fldChar w:fldCharType="begin"/>
    </w:r>
    <w:r w:rsidR="007D5B56">
      <w:instrText xml:space="preserve"> PAGE  \* MERGEFORMAT </w:instrText>
    </w:r>
    <w:r w:rsidR="007D5B56">
      <w:fldChar w:fldCharType="separate"/>
    </w:r>
    <w:r w:rsidR="007D5B56">
      <w:rPr>
        <w:noProof/>
      </w:rPr>
      <w:t>1</w:t>
    </w:r>
    <w:r w:rsidR="007D5B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736" w:rsidRDefault="008F5736" w:rsidP="009F0C77">
      <w:r>
        <w:separator/>
      </w:r>
    </w:p>
  </w:footnote>
  <w:footnote w:type="continuationSeparator" w:id="0">
    <w:p w:rsidR="008F5736" w:rsidRDefault="008F57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25AHB11"/>
    <w:docVar w:name="CoverBillType" w:val="b"/>
    <w:docVar w:name="docpath" w:val="L:\Council\bills\MS\7125AHB11.DOCX"/>
    <w:docVar w:name="dvBillNumber" w:val="3480"/>
    <w:docVar w:name="dvBillNumberPrefix" w:val="H. "/>
    <w:docVar w:name="dvOriginalBody" w:val="House"/>
    <w:docVar w:name="dvSteno" w:val="MS"/>
    <w:docVar w:name="NameofBody" w:val="h"/>
    <w:docVar w:name="vgroup2" w:val="Council"/>
  </w:docVars>
  <w:rsids>
    <w:rsidRoot w:val="006C3360"/>
    <w:rsid w:val="00011869"/>
    <w:rsid w:val="000802C6"/>
    <w:rsid w:val="000E1785"/>
    <w:rsid w:val="000F40FA"/>
    <w:rsid w:val="0010776B"/>
    <w:rsid w:val="00133E66"/>
    <w:rsid w:val="001435A3"/>
    <w:rsid w:val="001B2BA1"/>
    <w:rsid w:val="001D08F2"/>
    <w:rsid w:val="001D525B"/>
    <w:rsid w:val="001D7F4F"/>
    <w:rsid w:val="002321B6"/>
    <w:rsid w:val="00250967"/>
    <w:rsid w:val="002543C8"/>
    <w:rsid w:val="00284AAE"/>
    <w:rsid w:val="002E5912"/>
    <w:rsid w:val="00325348"/>
    <w:rsid w:val="0032732C"/>
    <w:rsid w:val="00336AD0"/>
    <w:rsid w:val="00350912"/>
    <w:rsid w:val="0037079A"/>
    <w:rsid w:val="003D01E8"/>
    <w:rsid w:val="003E1AAC"/>
    <w:rsid w:val="003E5288"/>
    <w:rsid w:val="003F6D79"/>
    <w:rsid w:val="0041760A"/>
    <w:rsid w:val="00417C01"/>
    <w:rsid w:val="004809EE"/>
    <w:rsid w:val="004E7D54"/>
    <w:rsid w:val="004F08DF"/>
    <w:rsid w:val="00506CEC"/>
    <w:rsid w:val="005273C6"/>
    <w:rsid w:val="00530A69"/>
    <w:rsid w:val="00545593"/>
    <w:rsid w:val="00577C6C"/>
    <w:rsid w:val="00593DE8"/>
    <w:rsid w:val="005C2FE2"/>
    <w:rsid w:val="005E2BC9"/>
    <w:rsid w:val="00605102"/>
    <w:rsid w:val="006215AA"/>
    <w:rsid w:val="006913C9"/>
    <w:rsid w:val="0069470D"/>
    <w:rsid w:val="006B6A11"/>
    <w:rsid w:val="006C3360"/>
    <w:rsid w:val="00734F00"/>
    <w:rsid w:val="007A70AE"/>
    <w:rsid w:val="007D5B56"/>
    <w:rsid w:val="008362E8"/>
    <w:rsid w:val="008A1768"/>
    <w:rsid w:val="008F4429"/>
    <w:rsid w:val="008F5736"/>
    <w:rsid w:val="0094021A"/>
    <w:rsid w:val="009435E2"/>
    <w:rsid w:val="009C6A0B"/>
    <w:rsid w:val="009F0C77"/>
    <w:rsid w:val="009F4DD1"/>
    <w:rsid w:val="00A41684"/>
    <w:rsid w:val="00A554A2"/>
    <w:rsid w:val="00A64E80"/>
    <w:rsid w:val="00A72BCD"/>
    <w:rsid w:val="00A741D9"/>
    <w:rsid w:val="00A833AB"/>
    <w:rsid w:val="00A9741D"/>
    <w:rsid w:val="00AC0851"/>
    <w:rsid w:val="00AC0E11"/>
    <w:rsid w:val="00AD4B17"/>
    <w:rsid w:val="00B14176"/>
    <w:rsid w:val="00B412D4"/>
    <w:rsid w:val="00B64254"/>
    <w:rsid w:val="00BC71E2"/>
    <w:rsid w:val="00BE3C22"/>
    <w:rsid w:val="00BE69DF"/>
    <w:rsid w:val="00C0345E"/>
    <w:rsid w:val="00C112FA"/>
    <w:rsid w:val="00C223B0"/>
    <w:rsid w:val="00C3483A"/>
    <w:rsid w:val="00C74E9D"/>
    <w:rsid w:val="00C82FD3"/>
    <w:rsid w:val="00C92819"/>
    <w:rsid w:val="00CC6B7B"/>
    <w:rsid w:val="00CD2089"/>
    <w:rsid w:val="00CD75E3"/>
    <w:rsid w:val="00D10570"/>
    <w:rsid w:val="00D73A67"/>
    <w:rsid w:val="00D95ADC"/>
    <w:rsid w:val="00D970A9"/>
    <w:rsid w:val="00DC3F74"/>
    <w:rsid w:val="00DD1765"/>
    <w:rsid w:val="00DF3845"/>
    <w:rsid w:val="00E41911"/>
    <w:rsid w:val="00E92EEF"/>
    <w:rsid w:val="00EA00F7"/>
    <w:rsid w:val="00F24442"/>
    <w:rsid w:val="00F50AE3"/>
    <w:rsid w:val="00F61B55"/>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BB7DDC-A5C4-42CF-960D-F83BFA417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554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80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A27E2-DB29-4297-A4EC-2604E9282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214</Words>
  <Characters>1132</Characters>
  <Application>Microsoft Office Word</Application>
  <DocSecurity>4</DocSecurity>
  <Lines>61</Lines>
  <Paragraphs>23</Paragraphs>
  <ScaleCrop>false</ScaleCrop>
  <Company> </Company>
  <LinksUpToDate>false</LinksUpToDate>
  <CharactersWithSpaces>1326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3480: Administrative Law Judge - South Carolina Legislature Online</dc:title>
  <dc:subject/>
  <dc:creator>MarthaSanders</dc:creator>
  <cp:keywords/>
  <dc:description/>
  <cp:lastModifiedBy>N Cumfer</cp:lastModifiedBy>
  <cp:revision>2</cp:revision>
  <cp:lastPrinted>2011-01-19T20:28:00Z</cp:lastPrinted>
  <dcterms:created xsi:type="dcterms:W3CDTF">2014-11-21T21:40:00Z</dcterms:created>
  <dcterms:modified xsi:type="dcterms:W3CDTF">2014-11-21T21:40:00Z</dcterms:modified>
</cp:coreProperties>
</file>