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44B" w:rsidRDefault="0051244B" w:rsidP="0051244B">
      <w:pPr>
        <w:widowControl w:val="0"/>
        <w:jc w:val="center"/>
      </w:pPr>
      <w:bookmarkStart w:id="0" w:name="_GoBack"/>
      <w:bookmarkEnd w:id="0"/>
      <w:r w:rsidRPr="0051244B">
        <w:rPr>
          <w:b/>
        </w:rPr>
        <w:t>South Carolina General Assembly</w:t>
      </w:r>
    </w:p>
    <w:p w:rsidR="0051244B" w:rsidRDefault="0051244B" w:rsidP="0051244B">
      <w:pPr>
        <w:widowControl w:val="0"/>
        <w:jc w:val="center"/>
      </w:pPr>
      <w:r>
        <w:t>119th Session, 2011-2012</w:t>
      </w:r>
    </w:p>
    <w:p w:rsidR="0051244B" w:rsidRDefault="0051244B" w:rsidP="0051244B">
      <w:pPr>
        <w:widowControl w:val="0"/>
        <w:jc w:val="left"/>
      </w:pPr>
    </w:p>
    <w:p w:rsidR="0051244B" w:rsidRDefault="0051244B" w:rsidP="0051244B">
      <w:pPr>
        <w:widowControl w:val="0"/>
        <w:jc w:val="left"/>
        <w:rPr>
          <w:b/>
        </w:rPr>
      </w:pPr>
      <w:r w:rsidRPr="0051244B">
        <w:rPr>
          <w:b/>
        </w:rPr>
        <w:t>H. 3504</w:t>
      </w:r>
    </w:p>
    <w:p w:rsidR="0051244B" w:rsidRDefault="0051244B" w:rsidP="0051244B">
      <w:pPr>
        <w:widowControl w:val="0"/>
        <w:jc w:val="left"/>
        <w:rPr>
          <w:b/>
        </w:rPr>
      </w:pPr>
    </w:p>
    <w:p w:rsidR="0051244B" w:rsidRDefault="0051244B" w:rsidP="0051244B">
      <w:pPr>
        <w:widowControl w:val="0"/>
        <w:jc w:val="left"/>
      </w:pPr>
      <w:r w:rsidRPr="0051244B">
        <w:rPr>
          <w:b/>
        </w:rPr>
        <w:t>STATUS INFORMATION</w:t>
      </w:r>
    </w:p>
    <w:p w:rsidR="0051244B" w:rsidRDefault="0051244B" w:rsidP="0051244B">
      <w:pPr>
        <w:widowControl w:val="0"/>
        <w:jc w:val="left"/>
      </w:pPr>
    </w:p>
    <w:p w:rsidR="0051244B" w:rsidRDefault="0051244B" w:rsidP="0051244B">
      <w:pPr>
        <w:widowControl w:val="0"/>
        <w:jc w:val="left"/>
      </w:pPr>
      <w:r>
        <w:t>Joint Resolution</w:t>
      </w:r>
    </w:p>
    <w:p w:rsidR="0051244B" w:rsidRDefault="0051244B" w:rsidP="0051244B">
      <w:pPr>
        <w:widowControl w:val="0"/>
        <w:jc w:val="left"/>
      </w:pPr>
      <w:r>
        <w:t>Sponsors: Rep. H.B. Brown</w:t>
      </w:r>
    </w:p>
    <w:p w:rsidR="0051244B" w:rsidRDefault="0051244B" w:rsidP="0051244B">
      <w:pPr>
        <w:widowControl w:val="0"/>
        <w:jc w:val="left"/>
      </w:pPr>
      <w:r>
        <w:t>Document Path: l:\council\bills\dka\3297sd11.docx</w:t>
      </w:r>
    </w:p>
    <w:p w:rsidR="0051244B" w:rsidRDefault="0051244B" w:rsidP="0051244B">
      <w:pPr>
        <w:widowControl w:val="0"/>
        <w:jc w:val="left"/>
      </w:pPr>
    </w:p>
    <w:p w:rsidR="0051244B" w:rsidRDefault="0051244B" w:rsidP="0051244B">
      <w:pPr>
        <w:widowControl w:val="0"/>
        <w:jc w:val="left"/>
      </w:pPr>
      <w:r>
        <w:t>Introduced in the House on January 27, 2011</w:t>
      </w:r>
    </w:p>
    <w:p w:rsidR="0051244B" w:rsidRDefault="0051244B" w:rsidP="0051244B">
      <w:pPr>
        <w:widowControl w:val="0"/>
        <w:jc w:val="left"/>
      </w:pPr>
      <w:r>
        <w:t xml:space="preserve">Currently residing in the House Committee on </w:t>
      </w:r>
      <w:r w:rsidRPr="0051244B">
        <w:rPr>
          <w:b/>
        </w:rPr>
        <w:t>Ways and Means</w:t>
      </w:r>
    </w:p>
    <w:p w:rsidR="0051244B" w:rsidRDefault="0051244B" w:rsidP="0051244B">
      <w:pPr>
        <w:widowControl w:val="0"/>
        <w:jc w:val="left"/>
      </w:pPr>
    </w:p>
    <w:p w:rsidR="0051244B" w:rsidRDefault="0051244B" w:rsidP="0051244B">
      <w:pPr>
        <w:widowControl w:val="0"/>
        <w:jc w:val="left"/>
      </w:pPr>
      <w:r>
        <w:t xml:space="preserve">Summary: </w:t>
      </w:r>
      <w:r w:rsidR="00C50330">
        <w:t>Compensation of General Assembly members</w:t>
      </w:r>
    </w:p>
    <w:p w:rsidR="0051244B" w:rsidRDefault="0051244B" w:rsidP="0051244B">
      <w:pPr>
        <w:widowControl w:val="0"/>
        <w:jc w:val="left"/>
      </w:pPr>
    </w:p>
    <w:p w:rsidR="0051244B" w:rsidRDefault="0051244B" w:rsidP="0051244B">
      <w:pPr>
        <w:widowControl w:val="0"/>
        <w:jc w:val="left"/>
      </w:pPr>
    </w:p>
    <w:p w:rsidR="0051244B" w:rsidRDefault="0051244B" w:rsidP="005124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244B">
        <w:rPr>
          <w:b/>
        </w:rPr>
        <w:t>HISTORY OF LEGISLATIVE ACTIONS</w:t>
      </w:r>
    </w:p>
    <w:p w:rsidR="0051244B" w:rsidRDefault="0051244B" w:rsidP="005124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244B" w:rsidRPr="0051244B" w:rsidRDefault="0051244B" w:rsidP="005124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244B">
        <w:rPr>
          <w:u w:val="single"/>
        </w:rPr>
        <w:tab/>
        <w:t>Date</w:t>
      </w:r>
      <w:r w:rsidRPr="0051244B">
        <w:rPr>
          <w:u w:val="single"/>
        </w:rPr>
        <w:tab/>
        <w:t>Body</w:t>
      </w:r>
      <w:r w:rsidRPr="0051244B">
        <w:rPr>
          <w:u w:val="single"/>
        </w:rPr>
        <w:tab/>
        <w:t>Action Description with journal page number</w:t>
      </w:r>
      <w:r w:rsidRPr="0051244B">
        <w:rPr>
          <w:u w:val="single"/>
        </w:rPr>
        <w:tab/>
      </w:r>
    </w:p>
    <w:p w:rsidR="00C06843" w:rsidRDefault="00C06843" w:rsidP="00C06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25123F">
        <w:t>Introduced and read first time (</w:t>
      </w:r>
      <w:hyperlink r:id="rId7" w:history="1">
        <w:r w:rsidRPr="0025123F">
          <w:rPr>
            <w:rStyle w:val="Hyperlink"/>
          </w:rPr>
          <w:t>House Journal</w:t>
        </w:r>
        <w:r w:rsidRPr="0025123F">
          <w:rPr>
            <w:rStyle w:val="Hyperlink"/>
          </w:rPr>
          <w:noBreakHyphen/>
          <w:t>page 19</w:t>
        </w:r>
      </w:hyperlink>
      <w:r w:rsidRPr="0025123F">
        <w:t>)</w:t>
      </w:r>
    </w:p>
    <w:p w:rsidR="00C06843" w:rsidRDefault="00C06843" w:rsidP="00C06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25123F">
        <w:t>Referred</w:t>
      </w:r>
      <w:r>
        <w:t xml:space="preserve"> to Committee on </w:t>
      </w:r>
      <w:r w:rsidRPr="0025123F">
        <w:rPr>
          <w:b/>
        </w:rPr>
        <w:t>Ways and Means</w:t>
      </w:r>
      <w:r>
        <w:t xml:space="preserve"> </w:t>
      </w:r>
      <w:r w:rsidRPr="0025123F">
        <w:t>(</w:t>
      </w:r>
      <w:hyperlink r:id="rId8" w:history="1">
        <w:r w:rsidRPr="0025123F">
          <w:rPr>
            <w:rStyle w:val="Hyperlink"/>
          </w:rPr>
          <w:t>House Journal</w:t>
        </w:r>
        <w:r w:rsidRPr="0025123F">
          <w:rPr>
            <w:rStyle w:val="Hyperlink"/>
          </w:rPr>
          <w:noBreakHyphen/>
          <w:t>page 19</w:t>
        </w:r>
      </w:hyperlink>
      <w:r w:rsidRPr="0025123F">
        <w:t>)</w:t>
      </w:r>
    </w:p>
    <w:p w:rsidR="00C06843" w:rsidRDefault="00C06843" w:rsidP="00C068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244B" w:rsidRPr="0051244B" w:rsidRDefault="0051244B" w:rsidP="005124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244B" w:rsidRDefault="0051244B" w:rsidP="0051244B">
      <w:pPr>
        <w:widowControl w:val="0"/>
        <w:jc w:val="left"/>
      </w:pPr>
      <w:r w:rsidRPr="0051244B">
        <w:rPr>
          <w:b/>
        </w:rPr>
        <w:t>VERSIONS OF THIS BILL</w:t>
      </w:r>
    </w:p>
    <w:p w:rsidR="0051244B" w:rsidRDefault="0051244B" w:rsidP="0051244B">
      <w:pPr>
        <w:widowControl w:val="0"/>
        <w:jc w:val="left"/>
      </w:pPr>
    </w:p>
    <w:p w:rsidR="0051244B" w:rsidRDefault="00FC33F8" w:rsidP="0051244B">
      <w:pPr>
        <w:widowControl w:val="0"/>
        <w:jc w:val="left"/>
      </w:pPr>
      <w:hyperlink r:id="rId9" w:history="1">
        <w:r w:rsidR="0051244B">
          <w:rPr>
            <w:rStyle w:val="Hyperlink"/>
          </w:rPr>
          <w:t>1/27/2011</w:t>
        </w:r>
      </w:hyperlink>
    </w:p>
    <w:p w:rsidR="0051244B" w:rsidRDefault="0051244B" w:rsidP="0051244B"/>
    <w:p w:rsidR="0051244B" w:rsidRDefault="0051244B" w:rsidP="0051244B">
      <w:pPr>
        <w:sectPr w:rsidR="0051244B" w:rsidSect="005124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0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798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1A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PROVIDE THAT BEGINNING WITH FISCAL YEAR 2011, AND CONTINUING FOR </w:t>
      </w:r>
      <w:r w:rsidR="003B7A7C">
        <w:t>TWO</w:t>
      </w:r>
      <w:r>
        <w:t xml:space="preserve"> FISCAL YEARS THEREAFTER, THE COMPENSATION OF ALL MEMBERS OF THE GENERAL ASSEMBLY MUST BE REDUCED BY TWENTY-FIVE PERCENT, AND TO DEFINE THE TERM “COMPENSATION”.</w:t>
      </w:r>
    </w:p>
    <w:p w:rsidR="0002798B" w:rsidRDefault="0002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798B" w:rsidRDefault="0002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798B" w:rsidRDefault="0002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798B" w:rsidRDefault="0002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51AA4">
        <w:t xml:space="preserve">Beginning with fiscal year 2011, and continuing for </w:t>
      </w:r>
      <w:r w:rsidR="003B7A7C">
        <w:t>two</w:t>
      </w:r>
      <w:r w:rsidR="00351AA4">
        <w:t xml:space="preserve"> fiscal years thereafter, the compensation of all members of the General Assembly must be reduced by twenty-five percent.  The term “compensation” as used in this section means the remuneration a member of the General Assembly receives for serving during a session of the General Assembly and does not include mileage, subsistence, or in-district allowances.</w:t>
      </w:r>
    </w:p>
    <w:p w:rsidR="0002798B" w:rsidRDefault="0002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51AA4">
        <w:t>2</w:t>
      </w:r>
      <w:r>
        <w:t>.</w:t>
      </w:r>
      <w:r>
        <w:tab/>
        <w:t>This joint resolution takes effect upon approval by the Governor.</w:t>
      </w:r>
    </w:p>
    <w:p w:rsidR="004402B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402BC" w:rsidRDefault="004402BC" w:rsidP="0051244B">
      <w:pPr>
        <w:suppressAutoHyphens/>
      </w:pPr>
    </w:p>
    <w:sectPr w:rsidR="004402BC" w:rsidSect="005124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98B" w:rsidRDefault="0002798B" w:rsidP="009F0C77">
      <w:r>
        <w:separator/>
      </w:r>
    </w:p>
  </w:endnote>
  <w:endnote w:type="continuationSeparator" w:id="0">
    <w:p w:rsidR="0002798B" w:rsidRDefault="000279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1E8D71-6C0E-4545-869F-1DBB279EA68E}"/>
    <w:embedBold r:id="rId2" w:fontKey="{E22BFD5C-C834-4A84-AA4A-CB120D4C9D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3272BF-C869-4828-88D6-AEED30D353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3B0418-C88C-4710-BC0E-2DA2ADC127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244B" w:rsidRPr="004402BC" w:rsidRDefault="0051244B" w:rsidP="004402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[3504]</w:t>
    </w:r>
    <w:r>
      <w:tab/>
    </w:r>
    <w:r w:rsidR="00FC33F8">
      <w:fldChar w:fldCharType="begin"/>
    </w:r>
    <w:r w:rsidR="00FC33F8">
      <w:instrText xml:space="preserve"> PAGE  \* MERGEFORMAT </w:instrText>
    </w:r>
    <w:r w:rsidR="00FC33F8">
      <w:fldChar w:fldCharType="separate"/>
    </w:r>
    <w:r w:rsidR="00FC33F8">
      <w:rPr>
        <w:noProof/>
      </w:rPr>
      <w:t>1</w:t>
    </w:r>
    <w:r w:rsidR="00FC33F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98B" w:rsidRDefault="0002798B" w:rsidP="009F0C77">
      <w:r>
        <w:separator/>
      </w:r>
    </w:p>
  </w:footnote>
  <w:footnote w:type="continuationSeparator" w:id="0">
    <w:p w:rsidR="0002798B" w:rsidRDefault="000279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297SD11"/>
    <w:docVar w:name="CoverBillType" w:val="j"/>
    <w:docVar w:name="docpath" w:val="L:\Council\bills\DKA\3297SD11.DOCX"/>
    <w:docVar w:name="dvBillNumber" w:val="350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42A37"/>
    <w:rsid w:val="00011869"/>
    <w:rsid w:val="0002798B"/>
    <w:rsid w:val="000C0377"/>
    <w:rsid w:val="000E1785"/>
    <w:rsid w:val="000F40FA"/>
    <w:rsid w:val="0010776B"/>
    <w:rsid w:val="00133E66"/>
    <w:rsid w:val="001435A3"/>
    <w:rsid w:val="00184797"/>
    <w:rsid w:val="001D08F2"/>
    <w:rsid w:val="001D525B"/>
    <w:rsid w:val="001D7F4F"/>
    <w:rsid w:val="002321B6"/>
    <w:rsid w:val="00250967"/>
    <w:rsid w:val="002543C8"/>
    <w:rsid w:val="00284AAE"/>
    <w:rsid w:val="002E5912"/>
    <w:rsid w:val="00307192"/>
    <w:rsid w:val="00325348"/>
    <w:rsid w:val="0032732C"/>
    <w:rsid w:val="00336AD0"/>
    <w:rsid w:val="00342A37"/>
    <w:rsid w:val="00351AA4"/>
    <w:rsid w:val="0037079A"/>
    <w:rsid w:val="003B7A7C"/>
    <w:rsid w:val="003D01E8"/>
    <w:rsid w:val="003E5288"/>
    <w:rsid w:val="003F6D79"/>
    <w:rsid w:val="0041760A"/>
    <w:rsid w:val="00417C01"/>
    <w:rsid w:val="004402BC"/>
    <w:rsid w:val="004809EE"/>
    <w:rsid w:val="004E7D54"/>
    <w:rsid w:val="004F0E59"/>
    <w:rsid w:val="0051244B"/>
    <w:rsid w:val="005273C6"/>
    <w:rsid w:val="00530A69"/>
    <w:rsid w:val="00545593"/>
    <w:rsid w:val="00577C6C"/>
    <w:rsid w:val="005B032F"/>
    <w:rsid w:val="005C2FE2"/>
    <w:rsid w:val="005E2BC9"/>
    <w:rsid w:val="00605102"/>
    <w:rsid w:val="006215AA"/>
    <w:rsid w:val="00644400"/>
    <w:rsid w:val="00671BCE"/>
    <w:rsid w:val="006913C9"/>
    <w:rsid w:val="00692590"/>
    <w:rsid w:val="0069470D"/>
    <w:rsid w:val="00734F00"/>
    <w:rsid w:val="007A70AE"/>
    <w:rsid w:val="007D0ACE"/>
    <w:rsid w:val="00801107"/>
    <w:rsid w:val="008362E8"/>
    <w:rsid w:val="008A1768"/>
    <w:rsid w:val="008D1082"/>
    <w:rsid w:val="008F4429"/>
    <w:rsid w:val="0094021A"/>
    <w:rsid w:val="009572D7"/>
    <w:rsid w:val="0097495A"/>
    <w:rsid w:val="009C6A0B"/>
    <w:rsid w:val="009F0C77"/>
    <w:rsid w:val="009F4DD1"/>
    <w:rsid w:val="00A33932"/>
    <w:rsid w:val="00A41684"/>
    <w:rsid w:val="00A64E80"/>
    <w:rsid w:val="00A72BCD"/>
    <w:rsid w:val="00A741D9"/>
    <w:rsid w:val="00A833AB"/>
    <w:rsid w:val="00A9741D"/>
    <w:rsid w:val="00AD4B17"/>
    <w:rsid w:val="00B334DA"/>
    <w:rsid w:val="00B412D4"/>
    <w:rsid w:val="00BD6E1A"/>
    <w:rsid w:val="00BE1847"/>
    <w:rsid w:val="00BE3C22"/>
    <w:rsid w:val="00BF28A3"/>
    <w:rsid w:val="00C0345E"/>
    <w:rsid w:val="00C06843"/>
    <w:rsid w:val="00C3483A"/>
    <w:rsid w:val="00C50330"/>
    <w:rsid w:val="00C74E9D"/>
    <w:rsid w:val="00C82FD3"/>
    <w:rsid w:val="00C92819"/>
    <w:rsid w:val="00CC6B7B"/>
    <w:rsid w:val="00CD2089"/>
    <w:rsid w:val="00D73A67"/>
    <w:rsid w:val="00D970A9"/>
    <w:rsid w:val="00DC6001"/>
    <w:rsid w:val="00DE0357"/>
    <w:rsid w:val="00DF3845"/>
    <w:rsid w:val="00E41911"/>
    <w:rsid w:val="00E75E8A"/>
    <w:rsid w:val="00E92EEF"/>
    <w:rsid w:val="00F24442"/>
    <w:rsid w:val="00F50AE3"/>
    <w:rsid w:val="00F67CF1"/>
    <w:rsid w:val="00F840F0"/>
    <w:rsid w:val="00FB0D0D"/>
    <w:rsid w:val="00FB43B4"/>
    <w:rsid w:val="00FC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E8D6F1-4105-4602-A47C-302B8180B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124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04_2011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183DC-F2B2-41DB-8126-77EDE6EF4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214</Words>
  <Characters>1219</Characters>
  <Application>Microsoft Office Word</Application>
  <DocSecurity>4</DocSecurity>
  <Lines>60</Lines>
  <Paragraphs>22</Paragraphs>
  <ScaleCrop>false</ScaleCrop>
  <Company> 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3504: Compensation of General Assembly members - South Carolina Legislature Online</dc:title>
  <dc:subject/>
  <dc:creator>SharonPair</dc:creator>
  <cp:keywords/>
  <dc:description/>
  <cp:lastModifiedBy>N Cumfer</cp:lastModifiedBy>
  <cp:revision>2</cp:revision>
  <dcterms:created xsi:type="dcterms:W3CDTF">2014-11-21T21:40:00Z</dcterms:created>
  <dcterms:modified xsi:type="dcterms:W3CDTF">2014-11-21T21:40:00Z</dcterms:modified>
</cp:coreProperties>
</file>