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C5" w:rsidRDefault="00A661C5" w:rsidP="00A661C5">
      <w:pPr>
        <w:widowControl w:val="0"/>
        <w:jc w:val="center"/>
      </w:pPr>
      <w:bookmarkStart w:id="0" w:name="_GoBack"/>
      <w:bookmarkEnd w:id="0"/>
      <w:r w:rsidRPr="00A661C5">
        <w:rPr>
          <w:b/>
        </w:rPr>
        <w:t>South Carolina General Assembly</w:t>
      </w:r>
    </w:p>
    <w:p w:rsidR="00A661C5" w:rsidRDefault="00A661C5" w:rsidP="00A661C5">
      <w:pPr>
        <w:widowControl w:val="0"/>
        <w:jc w:val="center"/>
      </w:pPr>
      <w:r>
        <w:t>119th Session, 2011-2012</w:t>
      </w:r>
    </w:p>
    <w:p w:rsidR="00A661C5" w:rsidRDefault="00A661C5" w:rsidP="00A661C5">
      <w:pPr>
        <w:widowControl w:val="0"/>
        <w:jc w:val="left"/>
      </w:pPr>
    </w:p>
    <w:p w:rsidR="00A661C5" w:rsidRDefault="00A661C5" w:rsidP="00A661C5">
      <w:pPr>
        <w:widowControl w:val="0"/>
        <w:jc w:val="left"/>
        <w:rPr>
          <w:b/>
        </w:rPr>
      </w:pPr>
      <w:r w:rsidRPr="00A661C5">
        <w:rPr>
          <w:b/>
        </w:rPr>
        <w:t>H. 3745</w:t>
      </w:r>
    </w:p>
    <w:p w:rsidR="00A661C5" w:rsidRDefault="00A661C5" w:rsidP="00A661C5">
      <w:pPr>
        <w:widowControl w:val="0"/>
        <w:jc w:val="left"/>
        <w:rPr>
          <w:b/>
        </w:rPr>
      </w:pPr>
    </w:p>
    <w:p w:rsidR="00A661C5" w:rsidRDefault="00A661C5" w:rsidP="00A661C5">
      <w:pPr>
        <w:widowControl w:val="0"/>
        <w:jc w:val="left"/>
      </w:pPr>
      <w:r w:rsidRPr="00A661C5">
        <w:rPr>
          <w:b/>
        </w:rPr>
        <w:t>STATUS INFORMATION</w:t>
      </w:r>
    </w:p>
    <w:p w:rsidR="00A661C5" w:rsidRDefault="00A661C5" w:rsidP="00A661C5">
      <w:pPr>
        <w:widowControl w:val="0"/>
        <w:jc w:val="left"/>
      </w:pPr>
    </w:p>
    <w:p w:rsidR="00A661C5" w:rsidRDefault="00A661C5" w:rsidP="00A661C5">
      <w:pPr>
        <w:widowControl w:val="0"/>
        <w:jc w:val="left"/>
      </w:pPr>
      <w:r>
        <w:t>General Bill</w:t>
      </w:r>
    </w:p>
    <w:p w:rsidR="00A661C5" w:rsidRDefault="00A661C5" w:rsidP="00A661C5">
      <w:pPr>
        <w:widowControl w:val="0"/>
        <w:jc w:val="left"/>
      </w:pPr>
      <w:r>
        <w:t>Sponsors: Reps. Erickson, Brantley, Patrick, Brannon, Murphy, Daning and Herbkersman</w:t>
      </w:r>
    </w:p>
    <w:p w:rsidR="00A661C5" w:rsidRDefault="00A661C5" w:rsidP="00A661C5">
      <w:pPr>
        <w:widowControl w:val="0"/>
        <w:jc w:val="left"/>
      </w:pPr>
      <w:r>
        <w:t>Document Path: l:\council\bills\agm\18730ab11.docx</w:t>
      </w:r>
    </w:p>
    <w:p w:rsidR="00A661C5" w:rsidRDefault="00A661C5" w:rsidP="00A661C5">
      <w:pPr>
        <w:widowControl w:val="0"/>
        <w:jc w:val="left"/>
      </w:pPr>
    </w:p>
    <w:p w:rsidR="00A661C5" w:rsidRDefault="00A661C5" w:rsidP="00A661C5">
      <w:pPr>
        <w:widowControl w:val="0"/>
        <w:jc w:val="left"/>
      </w:pPr>
      <w:r>
        <w:t>Introduced in the House on February 24, 2011</w:t>
      </w:r>
    </w:p>
    <w:p w:rsidR="00A661C5" w:rsidRDefault="00A661C5" w:rsidP="00A661C5">
      <w:pPr>
        <w:widowControl w:val="0"/>
        <w:jc w:val="left"/>
      </w:pPr>
      <w:r>
        <w:t xml:space="preserve">Currently residing in the House Committee on </w:t>
      </w:r>
      <w:r w:rsidRPr="00A661C5">
        <w:rPr>
          <w:b/>
        </w:rPr>
        <w:t>Medical, Military, Public and Municipal Affairs</w:t>
      </w:r>
    </w:p>
    <w:p w:rsidR="00A661C5" w:rsidRDefault="00A661C5" w:rsidP="00A661C5">
      <w:pPr>
        <w:widowControl w:val="0"/>
        <w:jc w:val="left"/>
      </w:pPr>
    </w:p>
    <w:p w:rsidR="00A661C5" w:rsidRDefault="00A661C5" w:rsidP="00A661C5">
      <w:pPr>
        <w:widowControl w:val="0"/>
        <w:jc w:val="left"/>
      </w:pPr>
      <w:r>
        <w:t xml:space="preserve">Summary: </w:t>
      </w:r>
      <w:r w:rsidR="00657B38">
        <w:t>Podiatric surgery</w:t>
      </w:r>
    </w:p>
    <w:p w:rsidR="00A661C5" w:rsidRDefault="00A661C5" w:rsidP="00A661C5">
      <w:pPr>
        <w:widowControl w:val="0"/>
        <w:jc w:val="left"/>
      </w:pPr>
    </w:p>
    <w:p w:rsidR="00A661C5" w:rsidRDefault="00A661C5" w:rsidP="00A661C5">
      <w:pPr>
        <w:widowControl w:val="0"/>
        <w:jc w:val="left"/>
      </w:pPr>
    </w:p>
    <w:p w:rsidR="00A661C5" w:rsidRDefault="00A661C5" w:rsidP="00A661C5">
      <w:pPr>
        <w:widowControl w:val="0"/>
        <w:tabs>
          <w:tab w:val="center" w:pos="590"/>
          <w:tab w:val="center" w:pos="1440"/>
          <w:tab w:val="left" w:pos="1872"/>
          <w:tab w:val="left" w:pos="9187"/>
        </w:tabs>
        <w:jc w:val="left"/>
      </w:pPr>
      <w:r w:rsidRPr="00A661C5">
        <w:rPr>
          <w:b/>
        </w:rPr>
        <w:t>HISTORY OF LEGISLATIVE ACTIONS</w:t>
      </w:r>
    </w:p>
    <w:p w:rsidR="00A661C5" w:rsidRDefault="00A661C5" w:rsidP="00A661C5">
      <w:pPr>
        <w:widowControl w:val="0"/>
        <w:tabs>
          <w:tab w:val="center" w:pos="590"/>
          <w:tab w:val="center" w:pos="1440"/>
          <w:tab w:val="left" w:pos="1872"/>
          <w:tab w:val="left" w:pos="9187"/>
        </w:tabs>
        <w:jc w:val="left"/>
      </w:pPr>
    </w:p>
    <w:p w:rsidR="00A661C5" w:rsidRPr="00A661C5" w:rsidRDefault="00A661C5" w:rsidP="00A661C5">
      <w:pPr>
        <w:widowControl w:val="0"/>
        <w:tabs>
          <w:tab w:val="center" w:pos="590"/>
          <w:tab w:val="center" w:pos="1440"/>
          <w:tab w:val="left" w:pos="1872"/>
          <w:tab w:val="left" w:pos="9187"/>
        </w:tabs>
        <w:jc w:val="left"/>
      </w:pPr>
      <w:r w:rsidRPr="00A661C5">
        <w:rPr>
          <w:u w:val="single"/>
        </w:rPr>
        <w:tab/>
        <w:t>Date</w:t>
      </w:r>
      <w:r w:rsidRPr="00A661C5">
        <w:rPr>
          <w:u w:val="single"/>
        </w:rPr>
        <w:tab/>
        <w:t>Body</w:t>
      </w:r>
      <w:r w:rsidRPr="00A661C5">
        <w:rPr>
          <w:u w:val="single"/>
        </w:rPr>
        <w:tab/>
        <w:t>Action Description with journal page number</w:t>
      </w:r>
      <w:r w:rsidRPr="00A661C5">
        <w:rPr>
          <w:u w:val="single"/>
        </w:rPr>
        <w:tab/>
      </w:r>
    </w:p>
    <w:p w:rsidR="00A86F10" w:rsidRDefault="00A86F10" w:rsidP="00A86F10">
      <w:pPr>
        <w:widowControl w:val="0"/>
        <w:tabs>
          <w:tab w:val="right" w:pos="1008"/>
          <w:tab w:val="left" w:pos="1152"/>
          <w:tab w:val="left" w:pos="1872"/>
          <w:tab w:val="left" w:pos="9187"/>
        </w:tabs>
        <w:ind w:left="2088" w:hanging="2088"/>
        <w:jc w:val="left"/>
      </w:pPr>
      <w:r>
        <w:tab/>
        <w:t>2/24/2011</w:t>
      </w:r>
      <w:r>
        <w:tab/>
        <w:t>House</w:t>
      </w:r>
      <w:r>
        <w:tab/>
      </w:r>
      <w:r w:rsidRPr="00953949">
        <w:t>Introduced and read first time (</w:t>
      </w:r>
      <w:hyperlink r:id="rId7" w:history="1">
        <w:r w:rsidRPr="00953949">
          <w:rPr>
            <w:rStyle w:val="Hyperlink"/>
          </w:rPr>
          <w:t>House Journal</w:t>
        </w:r>
        <w:r w:rsidRPr="00953949">
          <w:rPr>
            <w:rStyle w:val="Hyperlink"/>
          </w:rPr>
          <w:noBreakHyphen/>
          <w:t>page 10</w:t>
        </w:r>
      </w:hyperlink>
      <w:r w:rsidRPr="00953949">
        <w:t>)</w:t>
      </w:r>
    </w:p>
    <w:p w:rsidR="00A86F10" w:rsidRDefault="00A86F10" w:rsidP="00A86F10">
      <w:pPr>
        <w:widowControl w:val="0"/>
        <w:tabs>
          <w:tab w:val="right" w:pos="1008"/>
          <w:tab w:val="left" w:pos="1152"/>
          <w:tab w:val="left" w:pos="1872"/>
          <w:tab w:val="left" w:pos="9187"/>
        </w:tabs>
        <w:ind w:left="2088" w:hanging="2088"/>
        <w:jc w:val="left"/>
      </w:pPr>
      <w:r>
        <w:tab/>
        <w:t>2/24/2011</w:t>
      </w:r>
      <w:r>
        <w:tab/>
        <w:t>House</w:t>
      </w:r>
      <w:r>
        <w:tab/>
      </w:r>
      <w:r w:rsidRPr="00953949">
        <w:t xml:space="preserve">Referred to </w:t>
      </w:r>
      <w:r>
        <w:t xml:space="preserve">Committee on </w:t>
      </w:r>
      <w:r w:rsidRPr="00953949">
        <w:rPr>
          <w:b/>
        </w:rPr>
        <w:t>Medical, Military, Public and Municipal Affairs</w:t>
      </w:r>
      <w:r w:rsidRPr="00953949">
        <w:t xml:space="preserve"> (</w:t>
      </w:r>
      <w:hyperlink r:id="rId8" w:history="1">
        <w:r w:rsidRPr="00953949">
          <w:rPr>
            <w:rStyle w:val="Hyperlink"/>
          </w:rPr>
          <w:t>House Journal</w:t>
        </w:r>
        <w:r w:rsidRPr="00953949">
          <w:rPr>
            <w:rStyle w:val="Hyperlink"/>
          </w:rPr>
          <w:noBreakHyphen/>
          <w:t>page 10</w:t>
        </w:r>
      </w:hyperlink>
      <w:r w:rsidRPr="00953949">
        <w:t>)</w:t>
      </w:r>
    </w:p>
    <w:p w:rsidR="00A86F10" w:rsidRDefault="00A86F10" w:rsidP="00A86F10">
      <w:pPr>
        <w:widowControl w:val="0"/>
        <w:tabs>
          <w:tab w:val="right" w:pos="1008"/>
          <w:tab w:val="left" w:pos="1152"/>
          <w:tab w:val="left" w:pos="1872"/>
          <w:tab w:val="left" w:pos="9187"/>
        </w:tabs>
        <w:ind w:left="2088" w:hanging="2088"/>
        <w:jc w:val="left"/>
      </w:pPr>
    </w:p>
    <w:p w:rsidR="00A661C5" w:rsidRPr="00A661C5" w:rsidRDefault="00A661C5" w:rsidP="00A661C5">
      <w:pPr>
        <w:widowControl w:val="0"/>
        <w:tabs>
          <w:tab w:val="right" w:pos="1008"/>
          <w:tab w:val="left" w:pos="1152"/>
          <w:tab w:val="left" w:pos="1872"/>
          <w:tab w:val="left" w:pos="9187"/>
        </w:tabs>
        <w:ind w:left="2088" w:hanging="2088"/>
        <w:jc w:val="left"/>
      </w:pPr>
    </w:p>
    <w:p w:rsidR="00A661C5" w:rsidRDefault="00A661C5" w:rsidP="00A661C5">
      <w:pPr>
        <w:widowControl w:val="0"/>
        <w:jc w:val="left"/>
      </w:pPr>
      <w:r w:rsidRPr="00A661C5">
        <w:rPr>
          <w:b/>
        </w:rPr>
        <w:t>VERSIONS OF THIS BILL</w:t>
      </w:r>
    </w:p>
    <w:p w:rsidR="00A661C5" w:rsidRDefault="00A661C5" w:rsidP="00A661C5">
      <w:pPr>
        <w:widowControl w:val="0"/>
        <w:jc w:val="left"/>
      </w:pPr>
    </w:p>
    <w:p w:rsidR="00A661C5" w:rsidRDefault="0099285B" w:rsidP="00A661C5">
      <w:pPr>
        <w:widowControl w:val="0"/>
        <w:jc w:val="left"/>
      </w:pPr>
      <w:hyperlink r:id="rId9" w:history="1">
        <w:r w:rsidR="00A661C5">
          <w:rPr>
            <w:rStyle w:val="Hyperlink"/>
          </w:rPr>
          <w:t>2/24/2011</w:t>
        </w:r>
      </w:hyperlink>
    </w:p>
    <w:p w:rsidR="00A661C5" w:rsidRDefault="00A661C5" w:rsidP="00A661C5"/>
    <w:p w:rsidR="00A661C5" w:rsidRDefault="00A661C5" w:rsidP="00A661C5">
      <w:pPr>
        <w:sectPr w:rsidR="00A661C5" w:rsidSect="00A661C5">
          <w:pgSz w:w="12240" w:h="15840" w:code="1"/>
          <w:pgMar w:top="1080" w:right="1440" w:bottom="1080" w:left="1440" w:header="720" w:footer="720" w:gutter="0"/>
          <w:cols w:space="720"/>
          <w:noEndnote/>
          <w:docGrid w:linePitch="360"/>
        </w:sectPr>
      </w:pPr>
    </w:p>
    <w:p w:rsidR="005B2F83" w:rsidRDefault="005B2F83" w:rsidP="005B2F83">
      <w:pPr>
        <w:pStyle w:val="BillDots"/>
      </w:pPr>
    </w:p>
    <w:p w:rsidR="005B2F83" w:rsidRDefault="005B2F83" w:rsidP="005B2F83">
      <w:pPr>
        <w:pStyle w:val="Numbersforbills"/>
      </w:pPr>
    </w:p>
    <w:p w:rsidR="005B2F83" w:rsidRDefault="005B2F83" w:rsidP="005B2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F83" w:rsidRDefault="005B2F83" w:rsidP="005B2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F83" w:rsidRDefault="005B2F83" w:rsidP="005B2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F83" w:rsidRDefault="005B2F83" w:rsidP="005B2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F83" w:rsidRDefault="005B2F83" w:rsidP="005B2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73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E1" w:rsidRPr="008575C6"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255E1">
        <w:t>TO AMEND THE CODE OF LAWS OF SOUTH CAROLINA, 1976, BY ADDING SECTION 40</w:t>
      </w:r>
      <w:r w:rsidR="00A8379A">
        <w:noBreakHyphen/>
      </w:r>
      <w:r w:rsidRPr="00F255E1">
        <w:t>51</w:t>
      </w:r>
      <w:r w:rsidR="00A8379A">
        <w:noBreakHyphen/>
      </w:r>
      <w:r w:rsidRPr="00F255E1">
        <w:t>210 SO AS TO PROVIDE CERTAIN PODIATRIC SURGERY MUST BE PE</w:t>
      </w:r>
      <w:r>
        <w:t>R</w:t>
      </w:r>
      <w:r w:rsidRPr="00F255E1">
        <w:t xml:space="preserve">FORMED IN CERTAIN FACILITIES, TO PROVIDE  A PODIATRIST WHO PERFORMS THESE PROCEDURES MUST </w:t>
      </w:r>
      <w:r w:rsidR="00AA4B75">
        <w:t>MEET</w:t>
      </w:r>
      <w:r w:rsidRPr="00F255E1">
        <w:t xml:space="preserve"> CERTAIN CRITERIA, TO PROVIDE FOR THE EXTENSION OF PROFESSIONAL PRIVILEGES TO THESE PODIATRISTS BY CERTAIN </w:t>
      </w:r>
      <w:r w:rsidR="00AA4B75">
        <w:t>HEALTH</w:t>
      </w:r>
      <w:r w:rsidRPr="00F255E1">
        <w:t xml:space="preserve"> FACILITIES, TO REQUIRE HEALTH FACILITIES IN THIS STATE PROVIDE THE RIGHT TO PURSUE AND PRACTICE FU</w:t>
      </w:r>
      <w:r>
        <w:t>LL CLINICAL AND SURGICAL PRIVILE</w:t>
      </w:r>
      <w:r w:rsidRPr="00F255E1">
        <w:t xml:space="preserve">GES TO PODIATRISTS WHO MEET CERTAIN CRITERIA, TO PROVIDE AN ABILITY TO LIMIT THESE PRIVILEGES IN CERTAIN CIRCUMSTANCES, TO PROVIDE THIS SECTION </w:t>
      </w:r>
      <w:r w:rsidR="00A8379A">
        <w:t>DOES</w:t>
      </w:r>
      <w:r w:rsidRPr="00F255E1">
        <w:t xml:space="preserve"> NOT REQUIRE A HEALTH FACILITY IN THIS STATE TO OFFER A SPECIFIC HEALTH SERVICE NOT OTHERWISE OFFERED BY IT, AND TO PROVIDE THAT IF THE F</w:t>
      </w:r>
      <w:r>
        <w:t>ACILITY DOES OFFER A HE</w:t>
      </w:r>
      <w:r w:rsidRPr="00F255E1">
        <w:t>A</w:t>
      </w:r>
      <w:r>
        <w:t>L</w:t>
      </w:r>
      <w:r w:rsidRPr="00F255E1">
        <w:t>TH SERVICE, IT MAY NOT DISCRIMINATE AMONG CERTAIN HEALTH PROFESSIONALS AUTHORIZED BY LAW TO PROVIDE THESE SERVICES</w:t>
      </w:r>
      <w:r w:rsidR="00A8379A">
        <w:t>; AND TO AMEND SECTION 40</w:t>
      </w:r>
      <w:r w:rsidR="00A8379A">
        <w:noBreakHyphen/>
        <w:t>51</w:t>
      </w:r>
      <w:r w:rsidR="00A8379A">
        <w:noBreakHyphen/>
        <w:t>20, RELATING TO DEFINITIONS, SO AS TO AMEND, DELETE, AND ADD CERTAIN DEFINITIONS</w:t>
      </w:r>
      <w:r w:rsidRPr="00F255E1">
        <w:t>.</w:t>
      </w:r>
    </w:p>
    <w:p w:rsidR="00F273DC" w:rsidRDefault="00F27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73DC" w:rsidRDefault="00F27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3DC" w:rsidRDefault="00F27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E1" w:rsidRPr="00F255E1" w:rsidRDefault="00F273DC"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55E1" w:rsidRPr="00F255E1">
        <w:t>Chapter 51, Title 40 of the 1976 Code is amended by adding:</w:t>
      </w:r>
    </w:p>
    <w:p w:rsidR="00F255E1" w:rsidRPr="00F255E1"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E1" w:rsidRPr="00F255E1"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“Section 40</w:t>
      </w:r>
      <w:r w:rsidR="00A8379A">
        <w:noBreakHyphen/>
      </w:r>
      <w:r w:rsidRPr="00F255E1">
        <w:t>51</w:t>
      </w:r>
      <w:r w:rsidR="00A8379A">
        <w:noBreakHyphen/>
      </w:r>
      <w:r w:rsidRPr="00F255E1">
        <w:t>210.</w:t>
      </w:r>
      <w:r>
        <w:tab/>
      </w:r>
      <w:r w:rsidRPr="00F255E1">
        <w:t>(A)</w:t>
      </w:r>
      <w:r>
        <w:tab/>
      </w:r>
      <w:r w:rsidRPr="00F255E1">
        <w:t>Surgery of the ankle and soft tissue structures governing the ankle must be performed in an accredited hospital or ambulatory surgery center. A podiatrist who performs these surgical procedures must be board</w:t>
      </w:r>
      <w:r w:rsidR="00A8379A">
        <w:noBreakHyphen/>
      </w:r>
      <w:r w:rsidRPr="00F255E1">
        <w:t>certified or board</w:t>
      </w:r>
      <w:r w:rsidR="00A8379A">
        <w:noBreakHyphen/>
      </w:r>
      <w:r w:rsidRPr="00F255E1">
        <w:t xml:space="preserve">eligible in Reconstructive Rearfoot/Ankle Surgery (RRA) by the American Board of Podiatric Surgery and shall satisfy all requirements for credentials required by the facility. In addition to granting or denying privileges, the governing body of each hospital or ambulatory surgery center may suspend, revoke, or modify these privileges. An applicant or individual who has privileges shall comply with applicable medical staff bylaws, rules, and regulations, including the policies and procedures governing the qualifications of applicants and the scope and delineation of privileges. </w:t>
      </w:r>
    </w:p>
    <w:p w:rsidR="00F255E1" w:rsidRPr="00F255E1"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(B)</w:t>
      </w:r>
      <w:r>
        <w:tab/>
      </w:r>
      <w:r w:rsidRPr="00F255E1">
        <w:t xml:space="preserve">With respect to the practice of podiatry in health facilities throughout this </w:t>
      </w:r>
      <w:r>
        <w:t>S</w:t>
      </w:r>
      <w:r w:rsidRPr="00F255E1">
        <w:t>tate, medical staff governing documents shall include and provide for the right to pursue and practice full clinical and surgical privileges for holders of</w:t>
      </w:r>
      <w:r w:rsidR="00744FB1">
        <w:t xml:space="preserve"> a</w:t>
      </w:r>
      <w:r w:rsidRPr="00F255E1">
        <w:t xml:space="preserve"> Doctor of Podiatric Medicine (DPM) degree within the scope of his licensure. These rights and privileges only</w:t>
      </w:r>
      <w:r w:rsidR="00744FB1">
        <w:t xml:space="preserve"> may</w:t>
      </w:r>
      <w:r w:rsidRPr="00F255E1">
        <w:t xml:space="preserve"> be limited or restricted on the basis of the 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 </w:t>
      </w:r>
    </w:p>
    <w:p w:rsidR="00F273DC"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(C)</w:t>
      </w:r>
      <w:r>
        <w:tab/>
      </w:r>
      <w:r w:rsidRPr="00F255E1">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F255E1"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E1"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A8379A">
        <w:noBreakHyphen/>
      </w:r>
      <w:r>
        <w:t>51</w:t>
      </w:r>
      <w:r w:rsidR="00A8379A">
        <w:noBreakHyphen/>
      </w:r>
      <w:r>
        <w:t>20 of the 1976 Code is amended to read:</w:t>
      </w:r>
    </w:p>
    <w:p w:rsidR="00F255E1"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E1" w:rsidRPr="0047089F"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A8379A">
        <w:noBreakHyphen/>
      </w:r>
      <w:r>
        <w:t>51</w:t>
      </w:r>
      <w:r w:rsidR="00A8379A">
        <w:noBreakHyphen/>
      </w:r>
      <w:r>
        <w:t>20.</w:t>
      </w:r>
      <w:r>
        <w:tab/>
      </w:r>
      <w:r w:rsidRPr="0047089F">
        <w:t xml:space="preserve">For the purposes of this chapter: </w:t>
      </w:r>
    </w:p>
    <w:p w:rsidR="00F255E1" w:rsidRPr="0047089F"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(1)</w:t>
      </w:r>
      <w:r>
        <w:tab/>
      </w:r>
      <w:r w:rsidR="00A8379A" w:rsidRPr="00A8379A">
        <w:t>‘</w:t>
      </w:r>
      <w:r w:rsidRPr="0047089F">
        <w:t>Podiatry</w:t>
      </w:r>
      <w:r w:rsidR="00A8379A" w:rsidRPr="00A8379A">
        <w:t>’</w:t>
      </w:r>
      <w:r w:rsidRPr="0047089F">
        <w:t xml:space="preserve"> </w:t>
      </w:r>
      <w:r w:rsidRPr="00F255E1">
        <w:rPr>
          <w:strike/>
        </w:rPr>
        <w:t>shall mean</w:t>
      </w:r>
      <w:r w:rsidRPr="0047089F">
        <w:t xml:space="preserve"> </w:t>
      </w:r>
      <w:r>
        <w:rPr>
          <w:u w:val="single"/>
        </w:rPr>
        <w:t>means</w:t>
      </w:r>
      <w:r>
        <w:t xml:space="preserve"> </w:t>
      </w:r>
      <w:r w:rsidRPr="0047089F">
        <w:t xml:space="preserve">the diagnosis, medical </w:t>
      </w:r>
      <w:r w:rsidRPr="00F255E1">
        <w:rPr>
          <w:strike/>
        </w:rPr>
        <w:t>and</w:t>
      </w:r>
      <w:r>
        <w:rPr>
          <w:u w:val="single"/>
        </w:rPr>
        <w:t>,</w:t>
      </w:r>
      <w:r w:rsidRPr="0047089F">
        <w:t xml:space="preserve"> surgical</w:t>
      </w:r>
      <w:r>
        <w:rPr>
          <w:u w:val="single"/>
        </w:rPr>
        <w:t>, and mechanical</w:t>
      </w:r>
      <w:r w:rsidRPr="0047089F">
        <w:t xml:space="preserve"> treatment </w:t>
      </w:r>
      <w:r w:rsidRPr="00F255E1">
        <w:rPr>
          <w:strike/>
        </w:rPr>
        <w:t>limited to ailments</w:t>
      </w:r>
      <w:r w:rsidRPr="0047089F">
        <w:t xml:space="preserve"> </w:t>
      </w:r>
      <w:r>
        <w:rPr>
          <w:u w:val="single"/>
        </w:rPr>
        <w:t>of all conditions</w:t>
      </w:r>
      <w:r>
        <w:t xml:space="preserve"> </w:t>
      </w:r>
      <w:r w:rsidRPr="0047089F">
        <w:t xml:space="preserve">of the human foot, </w:t>
      </w:r>
      <w:r w:rsidRPr="00F255E1">
        <w:rPr>
          <w:strike/>
        </w:rPr>
        <w:t>except the administration of an anaesthetic other than local</w:t>
      </w:r>
      <w:r>
        <w:t xml:space="preserve"> </w:t>
      </w:r>
      <w:r w:rsidR="00C75AC0">
        <w:rPr>
          <w:u w:val="single"/>
        </w:rPr>
        <w:t>ankle, and related soft tissue structures to the level of the anterior tibial tubercle.  The practice of podiatry includes the: (i) amputation of toes and other parts of the foot, but not the amputation of the entire foot; and (ii) use of local anesthetics in conjunction with a podiatric treatment, except that the use of spinal or general anesthesia must be administered by an anesthesiologist or certified registered nurse anesthetist authorized by this State to administer anesthesia</w:t>
      </w:r>
      <w:r w:rsidRPr="0047089F">
        <w:t xml:space="preserve">. </w:t>
      </w:r>
    </w:p>
    <w:p w:rsidR="00F255E1" w:rsidRPr="00C75AC0"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7089F">
        <w:t>(2)</w:t>
      </w:r>
      <w:r>
        <w:tab/>
      </w:r>
      <w:r w:rsidR="00A8379A" w:rsidRPr="00A8379A">
        <w:rPr>
          <w:strike/>
        </w:rPr>
        <w:t>‘</w:t>
      </w:r>
      <w:r w:rsidRPr="00C75AC0">
        <w:rPr>
          <w:strike/>
        </w:rPr>
        <w:t>Diagnosis</w:t>
      </w:r>
      <w:r w:rsidR="00A8379A" w:rsidRPr="00A8379A">
        <w:rPr>
          <w:strike/>
        </w:rPr>
        <w:t>’</w:t>
      </w:r>
      <w:r w:rsidRPr="00C75AC0">
        <w:rPr>
          <w:strike/>
        </w:rPr>
        <w:t xml:space="preserve"> shall mean to ascertain a disease or ailment by symptoms and findings and does not confer the right to use X</w:t>
      </w:r>
      <w:r w:rsidR="00A8379A">
        <w:rPr>
          <w:strike/>
        </w:rPr>
        <w:noBreakHyphen/>
      </w:r>
      <w:r w:rsidRPr="00C75AC0">
        <w:rPr>
          <w:strike/>
        </w:rPr>
        <w:t xml:space="preserve">ray other than for diagnosis. </w:t>
      </w:r>
    </w:p>
    <w:p w:rsidR="00F255E1" w:rsidRPr="00C75AC0" w:rsidRDefault="007353A7"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53A7">
        <w:tab/>
      </w:r>
      <w:r w:rsidR="00F255E1" w:rsidRPr="00C75AC0">
        <w:rPr>
          <w:strike/>
        </w:rPr>
        <w:t>(3)</w:t>
      </w:r>
      <w:r w:rsidRPr="007353A7">
        <w:tab/>
      </w:r>
      <w:r w:rsidR="00A8379A" w:rsidRPr="00A8379A">
        <w:rPr>
          <w:strike/>
        </w:rPr>
        <w:t>‘</w:t>
      </w:r>
      <w:r w:rsidR="00F255E1" w:rsidRPr="00C75AC0">
        <w:rPr>
          <w:strike/>
        </w:rPr>
        <w:t>Medical treatment</w:t>
      </w:r>
      <w:r w:rsidR="00A8379A" w:rsidRPr="00A8379A">
        <w:rPr>
          <w:strike/>
        </w:rPr>
        <w:t>’</w:t>
      </w:r>
      <w:r w:rsidR="00F255E1" w:rsidRPr="00C75AC0">
        <w:rPr>
          <w:strike/>
        </w:rPr>
        <w:t xml:space="preserve"> shall mean the application or prescribing of any therapeutic agent or remedy for the relief of foot ailments, except the medical treatment of any systemic disease causing manifestations in the foot. </w:t>
      </w:r>
    </w:p>
    <w:p w:rsidR="00F255E1" w:rsidRDefault="007353A7"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3A7">
        <w:tab/>
      </w:r>
      <w:r w:rsidR="00F255E1" w:rsidRPr="00C75AC0">
        <w:rPr>
          <w:strike/>
        </w:rPr>
        <w:t>(4)</w:t>
      </w:r>
      <w:r w:rsidRPr="007353A7">
        <w:tab/>
      </w:r>
      <w:r w:rsidR="00A8379A" w:rsidRPr="00A8379A">
        <w:rPr>
          <w:strike/>
        </w:rPr>
        <w:t>‘</w:t>
      </w:r>
      <w:r w:rsidR="00F255E1" w:rsidRPr="00C75AC0">
        <w:rPr>
          <w:strike/>
        </w:rPr>
        <w:t>Surgical treatment</w:t>
      </w:r>
      <w:r w:rsidR="00A8379A" w:rsidRPr="00A8379A">
        <w:rPr>
          <w:strike/>
        </w:rPr>
        <w:t>’</w:t>
      </w:r>
      <w:r w:rsidR="00F255E1" w:rsidRPr="00C75AC0">
        <w:rPr>
          <w:strike/>
        </w:rPr>
        <w:t xml:space="preserve"> shall mean the use of any cutting instrument to treat a disease, ailment, deformity or condition of the foot, but shall not confer the right to amputate the foot or toes</w:t>
      </w:r>
      <w:r w:rsidR="00C75AC0">
        <w:t xml:space="preserve"> </w:t>
      </w:r>
      <w:r w:rsidR="00A8379A" w:rsidRPr="00A8379A">
        <w:rPr>
          <w:u w:val="single"/>
        </w:rPr>
        <w:t>‘</w:t>
      </w:r>
      <w:r w:rsidR="00C75AC0">
        <w:rPr>
          <w:u w:val="single"/>
        </w:rPr>
        <w:t>Podiatrist</w:t>
      </w:r>
      <w:r w:rsidR="00A8379A" w:rsidRPr="00A8379A">
        <w:rPr>
          <w:u w:val="single"/>
        </w:rPr>
        <w:t>’</w:t>
      </w:r>
      <w:r w:rsidR="00C75AC0">
        <w:rPr>
          <w:u w:val="single"/>
        </w:rPr>
        <w:t xml:space="preserve"> or </w:t>
      </w:r>
      <w:r w:rsidR="00A8379A" w:rsidRPr="00A8379A">
        <w:rPr>
          <w:u w:val="single"/>
        </w:rPr>
        <w:t>‘</w:t>
      </w:r>
      <w:r w:rsidR="00C75AC0">
        <w:rPr>
          <w:u w:val="single"/>
        </w:rPr>
        <w:t>podiatric physician</w:t>
      </w:r>
      <w:r w:rsidR="00A8379A" w:rsidRPr="00A8379A">
        <w:rPr>
          <w:u w:val="single"/>
        </w:rPr>
        <w:t>’</w:t>
      </w:r>
      <w:r w:rsidR="00C75AC0">
        <w:rPr>
          <w:u w:val="single"/>
        </w:rPr>
        <w:t xml:space="preserve"> means a physician and surgeon licensed pursuant to this chapter to engage in the practice of podiatric medicine and surgery, and by this license may diagnose and treat conditions of the human foot and ankle</w:t>
      </w:r>
      <w:r w:rsidR="00F255E1" w:rsidRPr="0047089F">
        <w:t>.</w:t>
      </w:r>
      <w:r w:rsidR="00F255E1">
        <w:t>”</w:t>
      </w:r>
    </w:p>
    <w:p w:rsidR="00F273DC" w:rsidRDefault="00F27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7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55E1">
        <w:t>3</w:t>
      </w:r>
      <w:r>
        <w:t>.</w:t>
      </w:r>
      <w:r>
        <w:tab/>
        <w:t>This act takes effect upon approval by the Governor.</w:t>
      </w:r>
    </w:p>
    <w:p w:rsidR="00E633C9" w:rsidRDefault="00A837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3C9" w:rsidRDefault="00E633C9" w:rsidP="00A661C5">
      <w:pPr>
        <w:suppressAutoHyphens/>
      </w:pPr>
    </w:p>
    <w:sectPr w:rsidR="00E633C9" w:rsidSect="00A661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AC0" w:rsidRDefault="00C75AC0" w:rsidP="009F0C77">
      <w:r>
        <w:separator/>
      </w:r>
    </w:p>
  </w:endnote>
  <w:endnote w:type="continuationSeparator" w:id="0">
    <w:p w:rsidR="00C75AC0" w:rsidRDefault="00C75A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4D0FE3-EA2D-4E22-ADFF-824702691442}"/>
    <w:embedBold r:id="rId2" w:fontKey="{E48BD32E-FC73-4C37-B51B-4D7726B09A88}"/>
  </w:font>
  <w:font w:name="Calibri">
    <w:panose1 w:val="020F0502020204030204"/>
    <w:charset w:val="00"/>
    <w:family w:val="swiss"/>
    <w:pitch w:val="variable"/>
    <w:sig w:usb0="E10002FF" w:usb1="4000ACFF" w:usb2="00000009" w:usb3="00000000" w:csb0="0000019F" w:csb1="00000000"/>
    <w:embedRegular r:id="rId3" w:fontKey="{BEBE462C-4BD7-414F-9726-5F5205C1296D}"/>
  </w:font>
  <w:font w:name="Tahoma">
    <w:panose1 w:val="020B0604030504040204"/>
    <w:charset w:val="00"/>
    <w:family w:val="swiss"/>
    <w:pitch w:val="variable"/>
    <w:sig w:usb0="21002A87" w:usb1="80000000" w:usb2="00000008" w:usb3="00000000" w:csb0="000101FF" w:csb1="00000000"/>
    <w:embedRegular r:id="rId4" w:fontKey="{16422531-0399-4769-9462-F61F2D5F147F}"/>
  </w:font>
  <w:font w:name="Cambria">
    <w:panose1 w:val="02040503050406030204"/>
    <w:charset w:val="00"/>
    <w:family w:val="roman"/>
    <w:pitch w:val="variable"/>
    <w:sig w:usb0="E00002FF" w:usb1="400004FF" w:usb2="00000000" w:usb3="00000000" w:csb0="0000019F" w:csb1="00000000"/>
    <w:embedRegular r:id="rId5" w:fontKey="{9895CAAC-FBF5-4945-8D6C-E55216FA16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1C5" w:rsidRPr="00E633C9" w:rsidRDefault="00A661C5" w:rsidP="00E633C9">
    <w:pPr>
      <w:pStyle w:val="Footer"/>
      <w:tabs>
        <w:tab w:val="clear" w:pos="4680"/>
        <w:tab w:val="clear" w:pos="9360"/>
        <w:tab w:val="center" w:pos="2995"/>
      </w:tabs>
      <w:spacing w:before="120"/>
    </w:pPr>
    <w:r>
      <w:t>[3745]</w:t>
    </w:r>
    <w:r>
      <w:tab/>
    </w:r>
    <w:r w:rsidR="0099285B">
      <w:fldChar w:fldCharType="begin"/>
    </w:r>
    <w:r w:rsidR="0099285B">
      <w:instrText xml:space="preserve"> PAGE  \* MERGEFORMAT </w:instrText>
    </w:r>
    <w:r w:rsidR="0099285B">
      <w:fldChar w:fldCharType="separate"/>
    </w:r>
    <w:r w:rsidR="0099285B">
      <w:rPr>
        <w:noProof/>
      </w:rPr>
      <w:t>1</w:t>
    </w:r>
    <w:r w:rsidR="009928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AC0" w:rsidRDefault="00C75AC0" w:rsidP="009F0C77">
      <w:r>
        <w:separator/>
      </w:r>
    </w:p>
  </w:footnote>
  <w:footnote w:type="continuationSeparator" w:id="0">
    <w:p w:rsidR="00C75AC0" w:rsidRDefault="00C75A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730AB11"/>
    <w:docVar w:name="CoverBillType" w:val="b"/>
    <w:docVar w:name="docpath" w:val="L:\Council\bills\AGM\18730AB11.DOCX"/>
    <w:docVar w:name="dvBillNumber" w:val="3745"/>
    <w:docVar w:name="dvBillNumberPrefix" w:val="H. "/>
    <w:docVar w:name="dvOriginalBody" w:val="House"/>
    <w:docVar w:name="dvSteno" w:val="AGM"/>
    <w:docVar w:name="NameofBody" w:val="h"/>
    <w:docVar w:name="vgroup2" w:val="Council"/>
  </w:docVars>
  <w:rsids>
    <w:rsidRoot w:val="00411555"/>
    <w:rsid w:val="00011869"/>
    <w:rsid w:val="000350D2"/>
    <w:rsid w:val="000E1785"/>
    <w:rsid w:val="000F40FA"/>
    <w:rsid w:val="0010776B"/>
    <w:rsid w:val="00133E66"/>
    <w:rsid w:val="001435A3"/>
    <w:rsid w:val="00186CCB"/>
    <w:rsid w:val="001C4A0C"/>
    <w:rsid w:val="001D08F2"/>
    <w:rsid w:val="001D525B"/>
    <w:rsid w:val="001D7F4F"/>
    <w:rsid w:val="00223619"/>
    <w:rsid w:val="002321B6"/>
    <w:rsid w:val="00250967"/>
    <w:rsid w:val="002543C8"/>
    <w:rsid w:val="00284AAE"/>
    <w:rsid w:val="002E5912"/>
    <w:rsid w:val="002F1149"/>
    <w:rsid w:val="0031514E"/>
    <w:rsid w:val="00325348"/>
    <w:rsid w:val="0032732C"/>
    <w:rsid w:val="00336AD0"/>
    <w:rsid w:val="00340944"/>
    <w:rsid w:val="0037079A"/>
    <w:rsid w:val="003955F1"/>
    <w:rsid w:val="003D01E8"/>
    <w:rsid w:val="003E5288"/>
    <w:rsid w:val="003F6D79"/>
    <w:rsid w:val="00411555"/>
    <w:rsid w:val="0041760A"/>
    <w:rsid w:val="00417C01"/>
    <w:rsid w:val="004809EE"/>
    <w:rsid w:val="004D2D2E"/>
    <w:rsid w:val="004D61AE"/>
    <w:rsid w:val="004E7D54"/>
    <w:rsid w:val="005273C6"/>
    <w:rsid w:val="00530A69"/>
    <w:rsid w:val="00545593"/>
    <w:rsid w:val="0057366A"/>
    <w:rsid w:val="00577C6C"/>
    <w:rsid w:val="005812E9"/>
    <w:rsid w:val="005B2F83"/>
    <w:rsid w:val="005C2FE2"/>
    <w:rsid w:val="005E2BC9"/>
    <w:rsid w:val="00605102"/>
    <w:rsid w:val="006215AA"/>
    <w:rsid w:val="00657B38"/>
    <w:rsid w:val="006835DF"/>
    <w:rsid w:val="006913C9"/>
    <w:rsid w:val="00691F0D"/>
    <w:rsid w:val="0069470D"/>
    <w:rsid w:val="006F4A6C"/>
    <w:rsid w:val="00734F00"/>
    <w:rsid w:val="007353A7"/>
    <w:rsid w:val="00744FB1"/>
    <w:rsid w:val="00750BA3"/>
    <w:rsid w:val="007A70AE"/>
    <w:rsid w:val="00821776"/>
    <w:rsid w:val="008362E8"/>
    <w:rsid w:val="00886045"/>
    <w:rsid w:val="008A1768"/>
    <w:rsid w:val="008F4429"/>
    <w:rsid w:val="00901C84"/>
    <w:rsid w:val="0094021A"/>
    <w:rsid w:val="0099285B"/>
    <w:rsid w:val="009C6A0B"/>
    <w:rsid w:val="009F0C77"/>
    <w:rsid w:val="009F4DD1"/>
    <w:rsid w:val="00A41684"/>
    <w:rsid w:val="00A64E80"/>
    <w:rsid w:val="00A661C5"/>
    <w:rsid w:val="00A71AD0"/>
    <w:rsid w:val="00A72BCD"/>
    <w:rsid w:val="00A741D9"/>
    <w:rsid w:val="00A833AB"/>
    <w:rsid w:val="00A8379A"/>
    <w:rsid w:val="00A86F10"/>
    <w:rsid w:val="00A9741D"/>
    <w:rsid w:val="00AA4B75"/>
    <w:rsid w:val="00AD4B17"/>
    <w:rsid w:val="00B412D4"/>
    <w:rsid w:val="00B75529"/>
    <w:rsid w:val="00BE3C22"/>
    <w:rsid w:val="00C0345E"/>
    <w:rsid w:val="00C3483A"/>
    <w:rsid w:val="00C74E9D"/>
    <w:rsid w:val="00C75AC0"/>
    <w:rsid w:val="00C82FD3"/>
    <w:rsid w:val="00C92819"/>
    <w:rsid w:val="00CC6B7B"/>
    <w:rsid w:val="00CD2089"/>
    <w:rsid w:val="00D43141"/>
    <w:rsid w:val="00D73A67"/>
    <w:rsid w:val="00D970A9"/>
    <w:rsid w:val="00DF3845"/>
    <w:rsid w:val="00E41911"/>
    <w:rsid w:val="00E633C9"/>
    <w:rsid w:val="00E92EEF"/>
    <w:rsid w:val="00F24442"/>
    <w:rsid w:val="00F255E1"/>
    <w:rsid w:val="00F273DC"/>
    <w:rsid w:val="00F50AE3"/>
    <w:rsid w:val="00F67CF1"/>
    <w:rsid w:val="00F840F0"/>
    <w:rsid w:val="00F95F3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4998B8-0A9E-4493-A34D-19D15C53F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379A"/>
    <w:rPr>
      <w:rFonts w:ascii="Tahoma" w:hAnsi="Tahoma" w:cs="Tahoma"/>
      <w:sz w:val="16"/>
      <w:szCs w:val="16"/>
    </w:rPr>
  </w:style>
  <w:style w:type="character" w:customStyle="1" w:styleId="BalloonTextChar">
    <w:name w:val="Balloon Text Char"/>
    <w:basedOn w:val="DefaultParagraphFont"/>
    <w:link w:val="BalloonText"/>
    <w:uiPriority w:val="99"/>
    <w:semiHidden/>
    <w:rsid w:val="00A8379A"/>
    <w:rPr>
      <w:rFonts w:ascii="Tahoma" w:eastAsia="Times New Roman" w:hAnsi="Tahoma" w:cs="Tahoma"/>
      <w:sz w:val="16"/>
      <w:szCs w:val="16"/>
    </w:rPr>
  </w:style>
  <w:style w:type="character" w:styleId="Hyperlink">
    <w:name w:val="Hyperlink"/>
    <w:basedOn w:val="DefaultParagraphFont"/>
    <w:uiPriority w:val="99"/>
    <w:unhideWhenUsed/>
    <w:rsid w:val="00A661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4-11.docx" TargetMode="External"/><Relationship Id="rId3" Type="http://schemas.openxmlformats.org/officeDocument/2006/relationships/settings" Target="settings.xml"/><Relationship Id="rId7" Type="http://schemas.openxmlformats.org/officeDocument/2006/relationships/hyperlink" Target="file:///h:\hj%20archive\2011\02-2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45_201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16343-8CBC-4C73-93CE-BF36D3E92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838</Words>
  <Characters>4624</Characters>
  <Application>Microsoft Office Word</Application>
  <DocSecurity>4</DocSecurity>
  <Lines>133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3745: Podiatric surgery - South Carolina Legislature Online</dc:title>
  <dc:subject/>
  <dc:creator>AngieMorgan</dc:creator>
  <cp:keywords/>
  <dc:description/>
  <cp:lastModifiedBy>N Cumfer</cp:lastModifiedBy>
  <cp:revision>2</cp:revision>
  <cp:lastPrinted>2011-02-22T18:16:00Z</cp:lastPrinted>
  <dcterms:created xsi:type="dcterms:W3CDTF">2014-11-21T21:48:00Z</dcterms:created>
  <dcterms:modified xsi:type="dcterms:W3CDTF">2014-11-21T21:48:00Z</dcterms:modified>
</cp:coreProperties>
</file>