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ADD" w:rsidRDefault="00904ADD" w:rsidP="00904ADD">
      <w:pPr>
        <w:widowControl w:val="0"/>
        <w:jc w:val="center"/>
      </w:pPr>
      <w:bookmarkStart w:id="0" w:name="_GoBack"/>
      <w:bookmarkEnd w:id="0"/>
      <w:r w:rsidRPr="00904ADD">
        <w:rPr>
          <w:b/>
        </w:rPr>
        <w:t>South Carolina General Assembly</w:t>
      </w:r>
    </w:p>
    <w:p w:rsidR="00904ADD" w:rsidRDefault="00904ADD" w:rsidP="00904ADD">
      <w:pPr>
        <w:widowControl w:val="0"/>
        <w:jc w:val="center"/>
      </w:pPr>
      <w:r>
        <w:t>119th Session, 2011-2012</w:t>
      </w:r>
    </w:p>
    <w:p w:rsidR="00904ADD" w:rsidRDefault="00904ADD" w:rsidP="00904ADD">
      <w:pPr>
        <w:widowControl w:val="0"/>
        <w:jc w:val="left"/>
      </w:pPr>
    </w:p>
    <w:p w:rsidR="00904ADD" w:rsidRDefault="00904ADD" w:rsidP="00904ADD">
      <w:pPr>
        <w:widowControl w:val="0"/>
        <w:jc w:val="left"/>
        <w:rPr>
          <w:b/>
        </w:rPr>
      </w:pPr>
      <w:r w:rsidRPr="00904ADD">
        <w:rPr>
          <w:b/>
        </w:rPr>
        <w:t>S.</w:t>
      </w:r>
      <w:r>
        <w:rPr>
          <w:b/>
        </w:rPr>
        <w:t xml:space="preserve"> </w:t>
      </w:r>
      <w:r w:rsidRPr="00904ADD">
        <w:rPr>
          <w:b/>
        </w:rPr>
        <w:t>377</w:t>
      </w:r>
    </w:p>
    <w:p w:rsidR="00904ADD" w:rsidRDefault="00904ADD" w:rsidP="00904ADD">
      <w:pPr>
        <w:widowControl w:val="0"/>
        <w:jc w:val="left"/>
        <w:rPr>
          <w:b/>
        </w:rPr>
      </w:pPr>
    </w:p>
    <w:p w:rsidR="00904ADD" w:rsidRDefault="00904ADD" w:rsidP="00904ADD">
      <w:pPr>
        <w:widowControl w:val="0"/>
        <w:jc w:val="left"/>
      </w:pPr>
      <w:r w:rsidRPr="00904ADD">
        <w:rPr>
          <w:b/>
        </w:rPr>
        <w:t>STATUS INFORMATION</w:t>
      </w:r>
    </w:p>
    <w:p w:rsidR="00904ADD" w:rsidRDefault="00904ADD" w:rsidP="00904ADD">
      <w:pPr>
        <w:widowControl w:val="0"/>
        <w:jc w:val="left"/>
      </w:pPr>
    </w:p>
    <w:p w:rsidR="00904ADD" w:rsidRDefault="00904ADD" w:rsidP="00904ADD">
      <w:pPr>
        <w:widowControl w:val="0"/>
        <w:jc w:val="left"/>
      </w:pPr>
      <w:r>
        <w:t>General Bill</w:t>
      </w:r>
    </w:p>
    <w:p w:rsidR="00904ADD" w:rsidRDefault="00B53C69" w:rsidP="00904ADD">
      <w:pPr>
        <w:widowControl w:val="0"/>
        <w:jc w:val="left"/>
      </w:pPr>
      <w:r>
        <w:t>Sponsors: Senators Thomas and Rose</w:t>
      </w:r>
    </w:p>
    <w:p w:rsidR="00904ADD" w:rsidRDefault="00904ADD" w:rsidP="00904ADD">
      <w:pPr>
        <w:widowControl w:val="0"/>
        <w:jc w:val="left"/>
      </w:pPr>
      <w:r>
        <w:t>Document Path: l:\council\bills\dka\3143sd11.docx</w:t>
      </w:r>
    </w:p>
    <w:p w:rsidR="008120B2" w:rsidRDefault="008120B2" w:rsidP="00904ADD">
      <w:pPr>
        <w:widowControl w:val="0"/>
        <w:jc w:val="left"/>
      </w:pPr>
      <w:r>
        <w:t>Companion/Similar bill(s): 3009</w:t>
      </w:r>
    </w:p>
    <w:p w:rsidR="00904ADD" w:rsidRDefault="00904ADD" w:rsidP="00904ADD">
      <w:pPr>
        <w:widowControl w:val="0"/>
        <w:jc w:val="left"/>
      </w:pPr>
    </w:p>
    <w:p w:rsidR="00904ADD" w:rsidRDefault="00904ADD" w:rsidP="00904ADD">
      <w:pPr>
        <w:widowControl w:val="0"/>
        <w:jc w:val="left"/>
      </w:pPr>
      <w:r>
        <w:t>Introduced in the Senate on January 18, 2011</w:t>
      </w:r>
    </w:p>
    <w:p w:rsidR="00904ADD" w:rsidRDefault="00904ADD" w:rsidP="00904ADD">
      <w:pPr>
        <w:widowControl w:val="0"/>
        <w:jc w:val="left"/>
      </w:pPr>
      <w:r>
        <w:t xml:space="preserve">Currently residing in the Senate Committee on </w:t>
      </w:r>
      <w:r w:rsidRPr="00904ADD">
        <w:rPr>
          <w:b/>
        </w:rPr>
        <w:t>Judiciary</w:t>
      </w:r>
    </w:p>
    <w:p w:rsidR="00904ADD" w:rsidRDefault="00904ADD" w:rsidP="00904ADD">
      <w:pPr>
        <w:widowControl w:val="0"/>
        <w:jc w:val="left"/>
      </w:pPr>
    </w:p>
    <w:p w:rsidR="00904ADD" w:rsidRDefault="00904ADD" w:rsidP="00904ADD">
      <w:pPr>
        <w:widowControl w:val="0"/>
        <w:jc w:val="left"/>
      </w:pPr>
      <w:r>
        <w:t xml:space="preserve">Summary: </w:t>
      </w:r>
      <w:r w:rsidR="008968D8">
        <w:t>County and municipal ordinances</w:t>
      </w:r>
    </w:p>
    <w:p w:rsidR="00904ADD" w:rsidRDefault="00904ADD" w:rsidP="00904ADD">
      <w:pPr>
        <w:widowControl w:val="0"/>
        <w:jc w:val="left"/>
      </w:pPr>
    </w:p>
    <w:p w:rsidR="00904ADD" w:rsidRDefault="00904ADD" w:rsidP="00904ADD">
      <w:pPr>
        <w:widowControl w:val="0"/>
        <w:jc w:val="left"/>
      </w:pPr>
    </w:p>
    <w:p w:rsidR="00904ADD" w:rsidRDefault="00904ADD" w:rsidP="00904ADD">
      <w:pPr>
        <w:widowControl w:val="0"/>
        <w:tabs>
          <w:tab w:val="center" w:pos="590"/>
          <w:tab w:val="center" w:pos="1440"/>
          <w:tab w:val="left" w:pos="1872"/>
          <w:tab w:val="left" w:pos="9187"/>
        </w:tabs>
        <w:jc w:val="left"/>
      </w:pPr>
      <w:r w:rsidRPr="00904ADD">
        <w:rPr>
          <w:b/>
        </w:rPr>
        <w:t>HISTORY OF LEGISLATIVE ACTIONS</w:t>
      </w:r>
    </w:p>
    <w:p w:rsidR="00904ADD" w:rsidRDefault="00904ADD" w:rsidP="00904ADD">
      <w:pPr>
        <w:widowControl w:val="0"/>
        <w:tabs>
          <w:tab w:val="center" w:pos="590"/>
          <w:tab w:val="center" w:pos="1440"/>
          <w:tab w:val="left" w:pos="1872"/>
          <w:tab w:val="left" w:pos="9187"/>
        </w:tabs>
        <w:jc w:val="left"/>
      </w:pPr>
    </w:p>
    <w:p w:rsidR="00904ADD" w:rsidRPr="00904ADD" w:rsidRDefault="00904ADD" w:rsidP="00904ADD">
      <w:pPr>
        <w:widowControl w:val="0"/>
        <w:tabs>
          <w:tab w:val="center" w:pos="590"/>
          <w:tab w:val="center" w:pos="1440"/>
          <w:tab w:val="left" w:pos="1872"/>
          <w:tab w:val="left" w:pos="9187"/>
        </w:tabs>
        <w:jc w:val="left"/>
      </w:pPr>
      <w:r w:rsidRPr="00904ADD">
        <w:rPr>
          <w:u w:val="single"/>
        </w:rPr>
        <w:tab/>
        <w:t>Date</w:t>
      </w:r>
      <w:r w:rsidRPr="00904ADD">
        <w:rPr>
          <w:u w:val="single"/>
        </w:rPr>
        <w:tab/>
        <w:t>Body</w:t>
      </w:r>
      <w:r w:rsidRPr="00904ADD">
        <w:rPr>
          <w:u w:val="single"/>
        </w:rPr>
        <w:tab/>
        <w:t>Action Description with journal page number</w:t>
      </w:r>
      <w:r w:rsidRPr="00904ADD">
        <w:rPr>
          <w:u w:val="single"/>
        </w:rPr>
        <w:tab/>
      </w:r>
    </w:p>
    <w:p w:rsidR="006B1016" w:rsidRDefault="006B1016" w:rsidP="006B1016">
      <w:pPr>
        <w:widowControl w:val="0"/>
        <w:tabs>
          <w:tab w:val="right" w:pos="1008"/>
          <w:tab w:val="left" w:pos="1152"/>
          <w:tab w:val="left" w:pos="1872"/>
          <w:tab w:val="left" w:pos="9187"/>
        </w:tabs>
        <w:ind w:left="2088" w:hanging="2088"/>
        <w:jc w:val="left"/>
      </w:pPr>
      <w:r>
        <w:tab/>
        <w:t>1/18/2011</w:t>
      </w:r>
      <w:r>
        <w:tab/>
        <w:t>Senate</w:t>
      </w:r>
      <w:r>
        <w:tab/>
      </w:r>
      <w:r w:rsidRPr="00315E81">
        <w:t>Introduced and read first time (</w:t>
      </w:r>
      <w:hyperlink r:id="rId7" w:history="1">
        <w:r w:rsidRPr="00315E81">
          <w:rPr>
            <w:rStyle w:val="Hyperlink"/>
          </w:rPr>
          <w:t>Senate Journal</w:t>
        </w:r>
        <w:r w:rsidRPr="00315E81">
          <w:rPr>
            <w:rStyle w:val="Hyperlink"/>
          </w:rPr>
          <w:noBreakHyphen/>
          <w:t>page 4</w:t>
        </w:r>
      </w:hyperlink>
      <w:r w:rsidRPr="00315E81">
        <w:t>)</w:t>
      </w:r>
    </w:p>
    <w:p w:rsidR="006B1016" w:rsidRDefault="006B1016" w:rsidP="006B1016">
      <w:pPr>
        <w:widowControl w:val="0"/>
        <w:tabs>
          <w:tab w:val="right" w:pos="1008"/>
          <w:tab w:val="left" w:pos="1152"/>
          <w:tab w:val="left" w:pos="1872"/>
          <w:tab w:val="left" w:pos="9187"/>
        </w:tabs>
        <w:ind w:left="2088" w:hanging="2088"/>
        <w:jc w:val="left"/>
      </w:pPr>
      <w:r>
        <w:tab/>
        <w:t>1/18/2011</w:t>
      </w:r>
      <w:r>
        <w:tab/>
        <w:t>Senate</w:t>
      </w:r>
      <w:r>
        <w:tab/>
      </w:r>
      <w:r w:rsidRPr="00315E81">
        <w:t>Ref</w:t>
      </w:r>
      <w:r>
        <w:t xml:space="preserve">erred to Committee on </w:t>
      </w:r>
      <w:r w:rsidRPr="00315E81">
        <w:rPr>
          <w:b/>
        </w:rPr>
        <w:t>Judiciary</w:t>
      </w:r>
      <w:r>
        <w:t xml:space="preserve"> </w:t>
      </w:r>
      <w:r w:rsidRPr="00315E81">
        <w:t>(</w:t>
      </w:r>
      <w:hyperlink r:id="rId8" w:history="1">
        <w:r w:rsidRPr="00315E81">
          <w:rPr>
            <w:rStyle w:val="Hyperlink"/>
          </w:rPr>
          <w:t>Senate Journal</w:t>
        </w:r>
        <w:r w:rsidRPr="00315E81">
          <w:rPr>
            <w:rStyle w:val="Hyperlink"/>
          </w:rPr>
          <w:noBreakHyphen/>
          <w:t>page 4</w:t>
        </w:r>
      </w:hyperlink>
      <w:r w:rsidRPr="00315E81">
        <w:t>)</w:t>
      </w:r>
    </w:p>
    <w:p w:rsidR="006B1016" w:rsidRDefault="006B1016" w:rsidP="006B1016">
      <w:pPr>
        <w:widowControl w:val="0"/>
        <w:tabs>
          <w:tab w:val="right" w:pos="1008"/>
          <w:tab w:val="left" w:pos="1152"/>
          <w:tab w:val="left" w:pos="1872"/>
          <w:tab w:val="left" w:pos="9187"/>
        </w:tabs>
        <w:ind w:left="2088" w:hanging="2088"/>
        <w:jc w:val="left"/>
      </w:pPr>
      <w:r>
        <w:tab/>
        <w:t>1/6/2012</w:t>
      </w:r>
      <w:r>
        <w:tab/>
        <w:t>Senate</w:t>
      </w:r>
      <w:r>
        <w:tab/>
      </w:r>
      <w:r w:rsidRPr="00315E81">
        <w:t>Referred to Subc</w:t>
      </w:r>
      <w:r>
        <w:t xml:space="preserve">ommittee: S.Martin (ch), Hutto, </w:t>
      </w:r>
      <w:r w:rsidRPr="00315E81">
        <w:t>Bright, Rose, Scott</w:t>
      </w:r>
    </w:p>
    <w:p w:rsidR="006B1016" w:rsidRDefault="006B1016" w:rsidP="006B1016">
      <w:pPr>
        <w:widowControl w:val="0"/>
        <w:tabs>
          <w:tab w:val="right" w:pos="1008"/>
          <w:tab w:val="left" w:pos="1152"/>
          <w:tab w:val="left" w:pos="1872"/>
          <w:tab w:val="left" w:pos="9187"/>
        </w:tabs>
        <w:ind w:left="2088" w:hanging="2088"/>
        <w:jc w:val="left"/>
      </w:pPr>
    </w:p>
    <w:p w:rsidR="00904ADD" w:rsidRPr="00904ADD" w:rsidRDefault="00904ADD" w:rsidP="00904ADD">
      <w:pPr>
        <w:widowControl w:val="0"/>
        <w:tabs>
          <w:tab w:val="right" w:pos="1008"/>
          <w:tab w:val="left" w:pos="1152"/>
          <w:tab w:val="left" w:pos="1872"/>
          <w:tab w:val="left" w:pos="9187"/>
        </w:tabs>
        <w:ind w:left="2088" w:hanging="2088"/>
        <w:jc w:val="left"/>
      </w:pPr>
    </w:p>
    <w:p w:rsidR="00904ADD" w:rsidRDefault="00904ADD" w:rsidP="00904ADD">
      <w:pPr>
        <w:widowControl w:val="0"/>
        <w:jc w:val="left"/>
      </w:pPr>
      <w:r w:rsidRPr="00904ADD">
        <w:rPr>
          <w:b/>
        </w:rPr>
        <w:t>VERSIONS OF THIS BILL</w:t>
      </w:r>
    </w:p>
    <w:p w:rsidR="00904ADD" w:rsidRDefault="00904ADD" w:rsidP="00904ADD">
      <w:pPr>
        <w:widowControl w:val="0"/>
        <w:jc w:val="left"/>
      </w:pPr>
    </w:p>
    <w:p w:rsidR="00904ADD" w:rsidRDefault="008A2DEA" w:rsidP="00904ADD">
      <w:pPr>
        <w:widowControl w:val="0"/>
        <w:jc w:val="left"/>
      </w:pPr>
      <w:hyperlink r:id="rId9" w:history="1">
        <w:r w:rsidR="00904ADD">
          <w:rPr>
            <w:rStyle w:val="Hyperlink"/>
          </w:rPr>
          <w:t>1/18/2011</w:t>
        </w:r>
      </w:hyperlink>
    </w:p>
    <w:p w:rsidR="00904ADD" w:rsidRDefault="00904ADD" w:rsidP="00904ADD"/>
    <w:p w:rsidR="00904ADD" w:rsidRDefault="00904ADD" w:rsidP="00904ADD">
      <w:pPr>
        <w:sectPr w:rsidR="00904ADD" w:rsidSect="00904ADD">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3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5D3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BEC" w:rsidRDefault="00A22BEC" w:rsidP="00A22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Start w:id="4" w:name="titleend"/>
      <w:bookmarkEnd w:id="3"/>
      <w:bookmarkEnd w:id="4"/>
      <w:r>
        <w:t>TO AMEND SECTION 4</w:t>
      </w:r>
      <w:r>
        <w:noBreakHyphen/>
        <w:t>9</w:t>
      </w:r>
      <w:r>
        <w:noBreakHyphen/>
        <w:t>1210, CODE OF LAWS OF SOUTH CAROLINA, 1976, RELATING TO QUALIFIED ELECTORS OF A COUNTY BY INITIATIVE PETITION PROPOSING CERTAIN ORDINANCES, SO AS TO REVISE THE SIGNATURE REQUIREMENTS ON THE INITIATIVE PETITION AND TO PROVIDE THAT UPON RECEIPT OF A PROPOSED ORDINANCE MEETING THE REQUIREMENTS OF THIS SECTION, THE COUNTY GOVERNING BODY SHALL CAUSE IT TO BE PLACED ON THE BALLOT AT THE NEXT ENSUING COUNTYWIDE ELECTION; AND TO AMEND SECTION 5</w:t>
      </w:r>
      <w:r>
        <w:noBreakHyphen/>
        <w:t>17</w:t>
      </w:r>
      <w:r>
        <w:noBreakHyphen/>
        <w:t>10, RELATING TO QUALIFIED ELECTORS OF A MUNICIPALITY BY INITIATIVE PETITION PROPOSING CERTAIN ORDINANCES, SO AS TO REVISE THE SIGNATURE REQUIREMENTS ON THE INITIATIVE PETITION AND TO PROVIDE THAT UPON RECEIPT OF A PROPOSED ORDINANCE MEETING THE REQUIREMENTS OF THIS SECTION, THE MUNICIPAL GOVERNING BODY SHALL CAUSE IT TO BE PLACED ON THE BALLOT AT THE NEXT ENSUING MUNICIPAL-WIDE ELECTION.</w:t>
      </w:r>
    </w:p>
    <w:p w:rsidR="006D5D3F" w:rsidRDefault="006D5D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D3F" w:rsidRDefault="006D5D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5D3F" w:rsidRDefault="006D5D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BEC" w:rsidRDefault="006D5D3F" w:rsidP="00A22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22BEC">
        <w:t>Section 4</w:t>
      </w:r>
      <w:r w:rsidR="00A22BEC">
        <w:noBreakHyphen/>
        <w:t>9</w:t>
      </w:r>
      <w:r w:rsidR="00A22BEC">
        <w:noBreakHyphen/>
        <w:t>1210 of the 1976 Code is amended to read:</w:t>
      </w:r>
    </w:p>
    <w:p w:rsidR="00A22BEC" w:rsidRDefault="00A22BEC" w:rsidP="00A22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BEC" w:rsidRDefault="00A22BEC" w:rsidP="00A22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noBreakHyphen/>
        <w:t>9</w:t>
      </w:r>
      <w:r>
        <w:noBreakHyphen/>
        <w:t xml:space="preserve">1210. </w:t>
      </w:r>
      <w:r>
        <w:tab/>
      </w:r>
      <w:r w:rsidRPr="00F05621">
        <w:t xml:space="preserve">The qualified electors of any county may propose any ordinance, except an ordinance appropriating money or authorizing the levy of taxes, and adopt or reject such ordinance at the polls.  Any initiated ordinance may be submitted to the council by a petition signed by qualified electors of the county equal in number to at least </w:t>
      </w:r>
      <w:r w:rsidRPr="007D0CDD">
        <w:rPr>
          <w:strike/>
        </w:rPr>
        <w:t>fifteen</w:t>
      </w:r>
      <w:r w:rsidRPr="00F05621">
        <w:t xml:space="preserve"> </w:t>
      </w:r>
      <w:r>
        <w:rPr>
          <w:u w:val="single"/>
        </w:rPr>
        <w:t>five</w:t>
      </w:r>
      <w:r>
        <w:t xml:space="preserve"> </w:t>
      </w:r>
      <w:r w:rsidRPr="00F05621">
        <w:t xml:space="preserve">percent of the </w:t>
      </w:r>
      <w:r>
        <w:rPr>
          <w:u w:val="single"/>
        </w:rPr>
        <w:t>number of</w:t>
      </w:r>
      <w:r>
        <w:t xml:space="preserve"> </w:t>
      </w:r>
      <w:r w:rsidRPr="007D0CDD">
        <w:t>qualified</w:t>
      </w:r>
      <w:r>
        <w:t xml:space="preserve"> electors </w:t>
      </w:r>
      <w:r w:rsidRPr="007D0CDD">
        <w:rPr>
          <w:strike/>
        </w:rPr>
        <w:t>of</w:t>
      </w:r>
      <w:r>
        <w:t xml:space="preserve"> </w:t>
      </w:r>
      <w:r>
        <w:rPr>
          <w:u w:val="single"/>
        </w:rPr>
        <w:t>in</w:t>
      </w:r>
      <w:r>
        <w:t xml:space="preserve"> the county </w:t>
      </w:r>
      <w:r>
        <w:rPr>
          <w:u w:val="single"/>
        </w:rPr>
        <w:t>who voted in the most recent gubernatorial election</w:t>
      </w:r>
      <w:r>
        <w:t xml:space="preserve">. </w:t>
      </w:r>
      <w:r>
        <w:rPr>
          <w:u w:val="single"/>
        </w:rPr>
        <w:t>Upon receipt of a proposed ordinance meeting the requirements of this section, the county governing body shall cause it to be placed on the ballot at the next ensuing countywide election.</w:t>
      </w:r>
      <w:r>
        <w:t>”</w:t>
      </w:r>
    </w:p>
    <w:p w:rsidR="00A22BEC" w:rsidRDefault="00A22BEC" w:rsidP="00A22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BEC" w:rsidRDefault="00A22BEC" w:rsidP="00A22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w:t>
      </w:r>
      <w:r>
        <w:noBreakHyphen/>
        <w:t>17</w:t>
      </w:r>
      <w:r>
        <w:noBreakHyphen/>
        <w:t>10 of the 1976 Code is amended to read:</w:t>
      </w:r>
    </w:p>
    <w:p w:rsidR="00A22BEC" w:rsidRDefault="00A22BEC" w:rsidP="00A22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BEC" w:rsidRDefault="00A22BEC" w:rsidP="00A22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w:t>
      </w:r>
      <w:r>
        <w:noBreakHyphen/>
        <w:t>17</w:t>
      </w:r>
      <w:r>
        <w:noBreakHyphen/>
        <w:t xml:space="preserve">10. </w:t>
      </w:r>
      <w:r>
        <w:tab/>
      </w:r>
      <w:r w:rsidRPr="005B73B7">
        <w:t xml:space="preserve">The electors of a municipality may propose any ordinance, except an ordinance appropriating money or authorizing the levy of taxes.  Any initiated ordinance may be submitted to the council by a petition signed by qualified electors of the municipality equal in number to at least </w:t>
      </w:r>
      <w:r w:rsidRPr="007D0CDD">
        <w:rPr>
          <w:strike/>
        </w:rPr>
        <w:t>fifteen</w:t>
      </w:r>
      <w:r w:rsidRPr="005B73B7">
        <w:t xml:space="preserve"> </w:t>
      </w:r>
      <w:r>
        <w:rPr>
          <w:u w:val="single"/>
        </w:rPr>
        <w:t>five</w:t>
      </w:r>
      <w:r>
        <w:t xml:space="preserve"> </w:t>
      </w:r>
      <w:r w:rsidRPr="005B73B7">
        <w:t xml:space="preserve">percent of the registered voters at the last regular municipal election and certified by the municipal election commission as being in accordance with </w:t>
      </w:r>
      <w:r>
        <w:t xml:space="preserve">the provisions of this section.  </w:t>
      </w:r>
      <w:r>
        <w:rPr>
          <w:u w:val="single"/>
        </w:rPr>
        <w:t>Upon receipt of a proposed ordinance meeting the requirements of this section, the municipal governing body shall cause it to be placed on the ballot at the next ensuing municipal</w:t>
      </w:r>
      <w:r>
        <w:rPr>
          <w:u w:val="single"/>
        </w:rPr>
        <w:noBreakHyphen/>
        <w:t>wide election</w:t>
      </w:r>
      <w:r>
        <w:t>”</w:t>
      </w:r>
    </w:p>
    <w:p w:rsidR="006D5D3F" w:rsidRDefault="006D5D3F" w:rsidP="00A22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5D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6415C">
        <w:t>3</w:t>
      </w:r>
      <w:r>
        <w:t>.</w:t>
      </w:r>
      <w:r>
        <w:tab/>
        <w:t>This act takes effect upon approval by the Governor.</w:t>
      </w:r>
    </w:p>
    <w:p w:rsidR="009535D5" w:rsidRDefault="0010776B" w:rsidP="00936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535D5" w:rsidRDefault="009535D5" w:rsidP="00904ADD">
      <w:pPr>
        <w:suppressAutoHyphens/>
      </w:pPr>
    </w:p>
    <w:sectPr w:rsidR="009535D5" w:rsidSect="00904AD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5E31" w:rsidRDefault="00755E31" w:rsidP="009F0C77">
      <w:r>
        <w:separator/>
      </w:r>
    </w:p>
  </w:endnote>
  <w:endnote w:type="continuationSeparator" w:id="0">
    <w:p w:rsidR="00755E31" w:rsidRDefault="00755E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B7B8D1-36B9-4DB2-8EE5-B5352B48F92D}"/>
    <w:embedBold r:id="rId2" w:fontKey="{9B3611FF-7611-4016-8EAA-29C2F0BDA1DE}"/>
  </w:font>
  <w:font w:name="Calibri">
    <w:panose1 w:val="020F0502020204030204"/>
    <w:charset w:val="00"/>
    <w:family w:val="swiss"/>
    <w:pitch w:val="variable"/>
    <w:sig w:usb0="E10002FF" w:usb1="4000ACFF" w:usb2="00000009" w:usb3="00000000" w:csb0="0000019F" w:csb1="00000000"/>
    <w:embedRegular r:id="rId3" w:fontKey="{8213282F-4E20-4583-B365-B9D36909CC68}"/>
  </w:font>
  <w:font w:name="Cambria">
    <w:panose1 w:val="02040503050406030204"/>
    <w:charset w:val="00"/>
    <w:family w:val="roman"/>
    <w:pitch w:val="variable"/>
    <w:sig w:usb0="E00002FF" w:usb1="400004FF" w:usb2="00000000" w:usb3="00000000" w:csb0="0000019F" w:csb1="00000000"/>
    <w:embedRegular r:id="rId4" w:fontKey="{780B9523-A9D2-4121-8794-BE0E696558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ADD" w:rsidRPr="009535D5" w:rsidRDefault="00904ADD" w:rsidP="009535D5">
    <w:pPr>
      <w:pStyle w:val="Footer"/>
      <w:tabs>
        <w:tab w:val="clear" w:pos="4680"/>
        <w:tab w:val="clear" w:pos="9360"/>
        <w:tab w:val="center" w:pos="2995"/>
      </w:tabs>
      <w:spacing w:before="120"/>
    </w:pPr>
    <w:r>
      <w:t>[377]</w:t>
    </w:r>
    <w:r>
      <w:tab/>
    </w:r>
    <w:r w:rsidR="008A2DEA">
      <w:fldChar w:fldCharType="begin"/>
    </w:r>
    <w:r w:rsidR="008A2DEA">
      <w:instrText xml:space="preserve"> PAGE  \* MERGEFORMAT </w:instrText>
    </w:r>
    <w:r w:rsidR="008A2DEA">
      <w:fldChar w:fldCharType="separate"/>
    </w:r>
    <w:r w:rsidR="008A2DEA">
      <w:rPr>
        <w:noProof/>
      </w:rPr>
      <w:t>1</w:t>
    </w:r>
    <w:r w:rsidR="008A2DE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5E31" w:rsidRDefault="00755E31" w:rsidP="009F0C77">
      <w:r>
        <w:separator/>
      </w:r>
    </w:p>
  </w:footnote>
  <w:footnote w:type="continuationSeparator" w:id="0">
    <w:p w:rsidR="00755E31" w:rsidRDefault="00755E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43SD11"/>
    <w:docVar w:name="CoverBillType" w:val="b"/>
    <w:docVar w:name="docpath" w:val="L:\Council\bills\DKA\3143SD11.DOCX"/>
    <w:docVar w:name="dvBillNumber" w:val="377"/>
    <w:docVar w:name="dvBillNumberPrefix" w:val="S. "/>
    <w:docVar w:name="dvOriginalBody" w:val="Senate"/>
    <w:docVar w:name="dvSteno" w:val="DKA"/>
    <w:docVar w:name="NameofBody" w:val="s"/>
    <w:docVar w:name="vgroup2" w:val="Council"/>
  </w:docVars>
  <w:rsids>
    <w:rsidRoot w:val="00706142"/>
    <w:rsid w:val="00026C9A"/>
    <w:rsid w:val="000965A1"/>
    <w:rsid w:val="000E1785"/>
    <w:rsid w:val="001023A4"/>
    <w:rsid w:val="0010776B"/>
    <w:rsid w:val="00133E66"/>
    <w:rsid w:val="00134ACF"/>
    <w:rsid w:val="00142B8E"/>
    <w:rsid w:val="00144E15"/>
    <w:rsid w:val="001A4A62"/>
    <w:rsid w:val="001A681E"/>
    <w:rsid w:val="001A6B03"/>
    <w:rsid w:val="001D08F2"/>
    <w:rsid w:val="001F65A7"/>
    <w:rsid w:val="002037CA"/>
    <w:rsid w:val="002047A2"/>
    <w:rsid w:val="0020745B"/>
    <w:rsid w:val="002321B6"/>
    <w:rsid w:val="0023696B"/>
    <w:rsid w:val="00250967"/>
    <w:rsid w:val="00267365"/>
    <w:rsid w:val="002759C5"/>
    <w:rsid w:val="002764BA"/>
    <w:rsid w:val="00277DEE"/>
    <w:rsid w:val="00280D88"/>
    <w:rsid w:val="00294ABE"/>
    <w:rsid w:val="002A3EB4"/>
    <w:rsid w:val="00325348"/>
    <w:rsid w:val="00393688"/>
    <w:rsid w:val="003D411E"/>
    <w:rsid w:val="003E3C1E"/>
    <w:rsid w:val="003E6148"/>
    <w:rsid w:val="003F0788"/>
    <w:rsid w:val="00400EAA"/>
    <w:rsid w:val="0041760A"/>
    <w:rsid w:val="004809EE"/>
    <w:rsid w:val="00486EB5"/>
    <w:rsid w:val="004A5F30"/>
    <w:rsid w:val="004F5B39"/>
    <w:rsid w:val="00511EE9"/>
    <w:rsid w:val="00521E00"/>
    <w:rsid w:val="00577C6C"/>
    <w:rsid w:val="0058501B"/>
    <w:rsid w:val="005A6748"/>
    <w:rsid w:val="006215AA"/>
    <w:rsid w:val="006340D9"/>
    <w:rsid w:val="00643B8E"/>
    <w:rsid w:val="00653CE1"/>
    <w:rsid w:val="00665EBC"/>
    <w:rsid w:val="0069470D"/>
    <w:rsid w:val="006A476C"/>
    <w:rsid w:val="006B1016"/>
    <w:rsid w:val="006C6A93"/>
    <w:rsid w:val="006D5D3F"/>
    <w:rsid w:val="006E02F9"/>
    <w:rsid w:val="00706142"/>
    <w:rsid w:val="00753C04"/>
    <w:rsid w:val="00755E31"/>
    <w:rsid w:val="00756946"/>
    <w:rsid w:val="00757F80"/>
    <w:rsid w:val="0076415C"/>
    <w:rsid w:val="00771EEC"/>
    <w:rsid w:val="00777026"/>
    <w:rsid w:val="00786819"/>
    <w:rsid w:val="007A325A"/>
    <w:rsid w:val="007C4C47"/>
    <w:rsid w:val="007F1523"/>
    <w:rsid w:val="007F509E"/>
    <w:rsid w:val="007F5799"/>
    <w:rsid w:val="007F6947"/>
    <w:rsid w:val="008120B2"/>
    <w:rsid w:val="0081617D"/>
    <w:rsid w:val="00872729"/>
    <w:rsid w:val="008962C8"/>
    <w:rsid w:val="008968D8"/>
    <w:rsid w:val="008A2DEA"/>
    <w:rsid w:val="008A7326"/>
    <w:rsid w:val="008C434B"/>
    <w:rsid w:val="008F4429"/>
    <w:rsid w:val="009021DB"/>
    <w:rsid w:val="00904ADD"/>
    <w:rsid w:val="009352BB"/>
    <w:rsid w:val="009365B4"/>
    <w:rsid w:val="009535D5"/>
    <w:rsid w:val="00990668"/>
    <w:rsid w:val="009F0C77"/>
    <w:rsid w:val="009F4DD1"/>
    <w:rsid w:val="00A22BEC"/>
    <w:rsid w:val="00A64E80"/>
    <w:rsid w:val="00A741D9"/>
    <w:rsid w:val="00A83CBC"/>
    <w:rsid w:val="00A9741D"/>
    <w:rsid w:val="00AD4B17"/>
    <w:rsid w:val="00B26FA6"/>
    <w:rsid w:val="00B52CA3"/>
    <w:rsid w:val="00B53C69"/>
    <w:rsid w:val="00B741CB"/>
    <w:rsid w:val="00B934F3"/>
    <w:rsid w:val="00BB6347"/>
    <w:rsid w:val="00BC59F6"/>
    <w:rsid w:val="00BD2134"/>
    <w:rsid w:val="00C038D8"/>
    <w:rsid w:val="00C045DD"/>
    <w:rsid w:val="00C3136F"/>
    <w:rsid w:val="00C3483A"/>
    <w:rsid w:val="00C74E9D"/>
    <w:rsid w:val="00C75F62"/>
    <w:rsid w:val="00C82FD3"/>
    <w:rsid w:val="00CC6B7B"/>
    <w:rsid w:val="00CD3619"/>
    <w:rsid w:val="00CF4447"/>
    <w:rsid w:val="00D405E7"/>
    <w:rsid w:val="00D41D56"/>
    <w:rsid w:val="00D504D0"/>
    <w:rsid w:val="00D6260D"/>
    <w:rsid w:val="00D6662B"/>
    <w:rsid w:val="00D95E2F"/>
    <w:rsid w:val="00D970A9"/>
    <w:rsid w:val="00DA22D1"/>
    <w:rsid w:val="00DB3AC0"/>
    <w:rsid w:val="00DE68F0"/>
    <w:rsid w:val="00DE78EB"/>
    <w:rsid w:val="00DF3845"/>
    <w:rsid w:val="00DF7E17"/>
    <w:rsid w:val="00E15246"/>
    <w:rsid w:val="00EB00A2"/>
    <w:rsid w:val="00EB1BF3"/>
    <w:rsid w:val="00ED6A45"/>
    <w:rsid w:val="00EF3EEE"/>
    <w:rsid w:val="00F149A7"/>
    <w:rsid w:val="00F50BAF"/>
    <w:rsid w:val="00F52C10"/>
    <w:rsid w:val="00F56B88"/>
    <w:rsid w:val="00F81FFD"/>
    <w:rsid w:val="00F85228"/>
    <w:rsid w:val="00F854C3"/>
    <w:rsid w:val="00FB6773"/>
    <w:rsid w:val="00FD49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8C81186-5AC5-4C08-8362-DE0E99E1A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904A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8-11.docx" TargetMode="External"/><Relationship Id="rId3" Type="http://schemas.openxmlformats.org/officeDocument/2006/relationships/settings" Target="settings.xml"/><Relationship Id="rId7" Type="http://schemas.openxmlformats.org/officeDocument/2006/relationships/hyperlink" Target="file:///h:\sj%20archive\2011\01-18-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77_201101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D7C445-ACB0-4E47-A094-F0060B5E0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496</Words>
  <Characters>2697</Characters>
  <Application>Microsoft Office Word</Application>
  <DocSecurity>4</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377: County and municipal ordinances - South Carolina Legislature Online</dc:title>
  <dc:subject/>
  <dc:creator>SharonPair</dc:creator>
  <cp:keywords/>
  <dc:description/>
  <cp:lastModifiedBy>N Cumfer</cp:lastModifiedBy>
  <cp:revision>2</cp:revision>
  <cp:lastPrinted>2010-12-01T15:21:00Z</cp:lastPrinted>
  <dcterms:created xsi:type="dcterms:W3CDTF">2014-11-21T20:37:00Z</dcterms:created>
  <dcterms:modified xsi:type="dcterms:W3CDTF">2014-11-21T20:37:00Z</dcterms:modified>
</cp:coreProperties>
</file>