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0284" w:rsidRDefault="00790284" w:rsidP="00790284">
      <w:pPr>
        <w:widowControl w:val="0"/>
        <w:jc w:val="center"/>
      </w:pPr>
      <w:bookmarkStart w:id="0" w:name="_GoBack"/>
      <w:bookmarkEnd w:id="0"/>
      <w:r w:rsidRPr="00790284">
        <w:rPr>
          <w:b/>
        </w:rPr>
        <w:t>South Carolina General Assembly</w:t>
      </w:r>
    </w:p>
    <w:p w:rsidR="00790284" w:rsidRDefault="00790284" w:rsidP="00790284">
      <w:pPr>
        <w:widowControl w:val="0"/>
        <w:jc w:val="center"/>
      </w:pPr>
      <w:r>
        <w:t>119th Session, 2011-2012</w:t>
      </w:r>
    </w:p>
    <w:p w:rsidR="00790284" w:rsidRDefault="00790284" w:rsidP="00790284">
      <w:pPr>
        <w:widowControl w:val="0"/>
        <w:jc w:val="left"/>
      </w:pPr>
    </w:p>
    <w:p w:rsidR="00790284" w:rsidRDefault="00790284" w:rsidP="00790284">
      <w:pPr>
        <w:widowControl w:val="0"/>
        <w:jc w:val="left"/>
        <w:rPr>
          <w:b/>
        </w:rPr>
      </w:pPr>
      <w:r w:rsidRPr="00790284">
        <w:rPr>
          <w:b/>
        </w:rPr>
        <w:t>H. 3953</w:t>
      </w:r>
    </w:p>
    <w:p w:rsidR="00790284" w:rsidRDefault="00790284" w:rsidP="00790284">
      <w:pPr>
        <w:widowControl w:val="0"/>
        <w:jc w:val="left"/>
        <w:rPr>
          <w:b/>
        </w:rPr>
      </w:pPr>
    </w:p>
    <w:p w:rsidR="00790284" w:rsidRDefault="00790284" w:rsidP="00790284">
      <w:pPr>
        <w:widowControl w:val="0"/>
        <w:jc w:val="left"/>
      </w:pPr>
      <w:r w:rsidRPr="00790284">
        <w:rPr>
          <w:b/>
        </w:rPr>
        <w:t>STATUS INFORMATION</w:t>
      </w:r>
    </w:p>
    <w:p w:rsidR="00790284" w:rsidRDefault="00790284" w:rsidP="00790284">
      <w:pPr>
        <w:widowControl w:val="0"/>
        <w:jc w:val="left"/>
      </w:pPr>
    </w:p>
    <w:p w:rsidR="00790284" w:rsidRDefault="00790284" w:rsidP="00790284">
      <w:pPr>
        <w:widowControl w:val="0"/>
        <w:jc w:val="left"/>
      </w:pPr>
      <w:r>
        <w:t>Concurrent Resolution</w:t>
      </w:r>
    </w:p>
    <w:p w:rsidR="00790284" w:rsidRDefault="00790284" w:rsidP="00790284">
      <w:pPr>
        <w:widowControl w:val="0"/>
        <w:jc w:val="left"/>
      </w:pPr>
      <w:r>
        <w:t>Sponsors: Reps. Patrick, Bannister, Herbkersman, Erickson, Corbin, McCoy, Ryan, Clemmons, Cole, Hamilton, Hardwick, Hearn, Henderson, Hixon, Horne, Murphy, Nanney, Norman, Sandifer, G.R. Smith, J.R. Smith, Tallon and Whitmire</w:t>
      </w:r>
    </w:p>
    <w:p w:rsidR="00790284" w:rsidRDefault="00790284" w:rsidP="00790284">
      <w:pPr>
        <w:widowControl w:val="0"/>
        <w:jc w:val="left"/>
      </w:pPr>
      <w:r>
        <w:t>Document Path: l:\council\bills\nbd\11422ac11.docx</w:t>
      </w:r>
    </w:p>
    <w:p w:rsidR="00FA4BAD" w:rsidRDefault="00FA4BAD" w:rsidP="00790284">
      <w:pPr>
        <w:widowControl w:val="0"/>
        <w:jc w:val="left"/>
      </w:pPr>
      <w:r>
        <w:t>Companion/Similar bill(s): 706</w:t>
      </w:r>
    </w:p>
    <w:p w:rsidR="00790284" w:rsidRDefault="00790284" w:rsidP="00790284">
      <w:pPr>
        <w:widowControl w:val="0"/>
        <w:jc w:val="left"/>
      </w:pPr>
    </w:p>
    <w:p w:rsidR="00790284" w:rsidRDefault="00790284" w:rsidP="00790284">
      <w:pPr>
        <w:widowControl w:val="0"/>
        <w:jc w:val="left"/>
      </w:pPr>
      <w:r>
        <w:t>Introduced in the House on March 16, 2011</w:t>
      </w:r>
    </w:p>
    <w:p w:rsidR="00790284" w:rsidRDefault="00790284" w:rsidP="00790284">
      <w:pPr>
        <w:widowControl w:val="0"/>
        <w:jc w:val="left"/>
      </w:pPr>
      <w:r>
        <w:t xml:space="preserve">Currently residing in the House Committee on </w:t>
      </w:r>
      <w:r w:rsidRPr="00790284">
        <w:rPr>
          <w:b/>
        </w:rPr>
        <w:t>Judiciary</w:t>
      </w:r>
    </w:p>
    <w:p w:rsidR="00790284" w:rsidRDefault="00790284" w:rsidP="00790284">
      <w:pPr>
        <w:widowControl w:val="0"/>
        <w:jc w:val="left"/>
      </w:pPr>
    </w:p>
    <w:p w:rsidR="00790284" w:rsidRDefault="00790284" w:rsidP="00790284">
      <w:pPr>
        <w:widowControl w:val="0"/>
        <w:jc w:val="left"/>
      </w:pPr>
      <w:r>
        <w:t xml:space="preserve">Summary: </w:t>
      </w:r>
      <w:r w:rsidR="00695903">
        <w:t>Request that Congress enact the "Charlie Norwood 'Clear' Act"</w:t>
      </w:r>
    </w:p>
    <w:p w:rsidR="00790284" w:rsidRDefault="00790284" w:rsidP="00790284">
      <w:pPr>
        <w:widowControl w:val="0"/>
        <w:jc w:val="left"/>
      </w:pPr>
    </w:p>
    <w:p w:rsidR="00790284" w:rsidRDefault="00790284" w:rsidP="00790284">
      <w:pPr>
        <w:widowControl w:val="0"/>
        <w:jc w:val="left"/>
      </w:pPr>
    </w:p>
    <w:p w:rsidR="00790284" w:rsidRDefault="00790284" w:rsidP="00790284">
      <w:pPr>
        <w:widowControl w:val="0"/>
        <w:tabs>
          <w:tab w:val="center" w:pos="590"/>
          <w:tab w:val="center" w:pos="1440"/>
          <w:tab w:val="left" w:pos="1872"/>
          <w:tab w:val="left" w:pos="9187"/>
        </w:tabs>
        <w:jc w:val="left"/>
      </w:pPr>
      <w:r w:rsidRPr="00790284">
        <w:rPr>
          <w:b/>
        </w:rPr>
        <w:t>HISTORY OF LEGISLATIVE ACTIONS</w:t>
      </w:r>
    </w:p>
    <w:p w:rsidR="00790284" w:rsidRDefault="00790284" w:rsidP="00790284">
      <w:pPr>
        <w:widowControl w:val="0"/>
        <w:tabs>
          <w:tab w:val="center" w:pos="590"/>
          <w:tab w:val="center" w:pos="1440"/>
          <w:tab w:val="left" w:pos="1872"/>
          <w:tab w:val="left" w:pos="9187"/>
        </w:tabs>
        <w:jc w:val="left"/>
      </w:pPr>
    </w:p>
    <w:p w:rsidR="00790284" w:rsidRPr="00790284" w:rsidRDefault="00790284" w:rsidP="00790284">
      <w:pPr>
        <w:widowControl w:val="0"/>
        <w:tabs>
          <w:tab w:val="center" w:pos="590"/>
          <w:tab w:val="center" w:pos="1440"/>
          <w:tab w:val="left" w:pos="1872"/>
          <w:tab w:val="left" w:pos="9187"/>
        </w:tabs>
        <w:jc w:val="left"/>
      </w:pPr>
      <w:r w:rsidRPr="00790284">
        <w:rPr>
          <w:u w:val="single"/>
        </w:rPr>
        <w:tab/>
        <w:t>Date</w:t>
      </w:r>
      <w:r w:rsidRPr="00790284">
        <w:rPr>
          <w:u w:val="single"/>
        </w:rPr>
        <w:tab/>
        <w:t>Body</w:t>
      </w:r>
      <w:r w:rsidRPr="00790284">
        <w:rPr>
          <w:u w:val="single"/>
        </w:rPr>
        <w:tab/>
        <w:t>Action Description with journal page number</w:t>
      </w:r>
      <w:r w:rsidRPr="00790284">
        <w:rPr>
          <w:u w:val="single"/>
        </w:rPr>
        <w:tab/>
      </w:r>
    </w:p>
    <w:p w:rsidR="00D43C97" w:rsidRDefault="00D43C97" w:rsidP="00D43C97">
      <w:pPr>
        <w:widowControl w:val="0"/>
        <w:tabs>
          <w:tab w:val="right" w:pos="1008"/>
          <w:tab w:val="left" w:pos="1152"/>
          <w:tab w:val="left" w:pos="1872"/>
          <w:tab w:val="left" w:pos="9187"/>
        </w:tabs>
        <w:ind w:left="2088" w:hanging="2088"/>
        <w:jc w:val="left"/>
      </w:pPr>
      <w:r>
        <w:tab/>
        <w:t>3/16/2011</w:t>
      </w:r>
      <w:r>
        <w:tab/>
        <w:t>House</w:t>
      </w:r>
      <w:r>
        <w:tab/>
      </w:r>
      <w:r w:rsidRPr="008F1F3C">
        <w:t>Introduced (</w:t>
      </w:r>
      <w:hyperlink r:id="rId7" w:history="1">
        <w:r w:rsidRPr="008F1F3C">
          <w:rPr>
            <w:rStyle w:val="Hyperlink"/>
          </w:rPr>
          <w:t>House Journal</w:t>
        </w:r>
        <w:r w:rsidRPr="008F1F3C">
          <w:rPr>
            <w:rStyle w:val="Hyperlink"/>
          </w:rPr>
          <w:noBreakHyphen/>
          <w:t>page 8</w:t>
        </w:r>
      </w:hyperlink>
      <w:r w:rsidRPr="008F1F3C">
        <w:t>)</w:t>
      </w:r>
    </w:p>
    <w:p w:rsidR="00D43C97" w:rsidRDefault="00D43C97" w:rsidP="00D43C97">
      <w:pPr>
        <w:widowControl w:val="0"/>
        <w:tabs>
          <w:tab w:val="right" w:pos="1008"/>
          <w:tab w:val="left" w:pos="1152"/>
          <w:tab w:val="left" w:pos="1872"/>
          <w:tab w:val="left" w:pos="9187"/>
        </w:tabs>
        <w:ind w:left="2088" w:hanging="2088"/>
        <w:jc w:val="left"/>
      </w:pPr>
      <w:r>
        <w:tab/>
        <w:t>3/16/2011</w:t>
      </w:r>
      <w:r>
        <w:tab/>
        <w:t>House</w:t>
      </w:r>
      <w:r>
        <w:tab/>
      </w:r>
      <w:r w:rsidRPr="008F1F3C">
        <w:t>Ref</w:t>
      </w:r>
      <w:r>
        <w:t xml:space="preserve">erred to Committee on </w:t>
      </w:r>
      <w:r w:rsidRPr="008F1F3C">
        <w:rPr>
          <w:b/>
        </w:rPr>
        <w:t>Judiciary</w:t>
      </w:r>
      <w:r>
        <w:t xml:space="preserve"> </w:t>
      </w:r>
      <w:r w:rsidRPr="008F1F3C">
        <w:t>(</w:t>
      </w:r>
      <w:hyperlink r:id="rId8" w:history="1">
        <w:r w:rsidRPr="008F1F3C">
          <w:rPr>
            <w:rStyle w:val="Hyperlink"/>
          </w:rPr>
          <w:t>House Journal</w:t>
        </w:r>
        <w:r w:rsidRPr="008F1F3C">
          <w:rPr>
            <w:rStyle w:val="Hyperlink"/>
          </w:rPr>
          <w:noBreakHyphen/>
          <w:t>page 8</w:t>
        </w:r>
      </w:hyperlink>
      <w:r w:rsidRPr="008F1F3C">
        <w:t>)</w:t>
      </w:r>
    </w:p>
    <w:p w:rsidR="00D43C97" w:rsidRDefault="00D43C97" w:rsidP="00D43C97">
      <w:pPr>
        <w:widowControl w:val="0"/>
        <w:tabs>
          <w:tab w:val="right" w:pos="1008"/>
          <w:tab w:val="left" w:pos="1152"/>
          <w:tab w:val="left" w:pos="1872"/>
          <w:tab w:val="left" w:pos="9187"/>
        </w:tabs>
        <w:ind w:left="2088" w:hanging="2088"/>
        <w:jc w:val="left"/>
      </w:pPr>
    </w:p>
    <w:p w:rsidR="00790284" w:rsidRPr="00790284" w:rsidRDefault="00790284" w:rsidP="00790284">
      <w:pPr>
        <w:widowControl w:val="0"/>
        <w:tabs>
          <w:tab w:val="right" w:pos="1008"/>
          <w:tab w:val="left" w:pos="1152"/>
          <w:tab w:val="left" w:pos="1872"/>
          <w:tab w:val="left" w:pos="9187"/>
        </w:tabs>
        <w:ind w:left="2088" w:hanging="2088"/>
        <w:jc w:val="left"/>
      </w:pPr>
    </w:p>
    <w:p w:rsidR="00790284" w:rsidRDefault="00790284" w:rsidP="00790284">
      <w:pPr>
        <w:widowControl w:val="0"/>
        <w:jc w:val="left"/>
      </w:pPr>
      <w:r w:rsidRPr="00790284">
        <w:rPr>
          <w:b/>
        </w:rPr>
        <w:t>VERSIONS OF THIS BILL</w:t>
      </w:r>
    </w:p>
    <w:p w:rsidR="00790284" w:rsidRDefault="00790284" w:rsidP="00790284">
      <w:pPr>
        <w:widowControl w:val="0"/>
        <w:jc w:val="left"/>
      </w:pPr>
    </w:p>
    <w:p w:rsidR="00790284" w:rsidRDefault="00601235" w:rsidP="00790284">
      <w:pPr>
        <w:widowControl w:val="0"/>
        <w:jc w:val="left"/>
      </w:pPr>
      <w:hyperlink r:id="rId9" w:history="1">
        <w:r w:rsidR="00790284">
          <w:rPr>
            <w:rStyle w:val="Hyperlink"/>
          </w:rPr>
          <w:t>3/16/2011</w:t>
        </w:r>
      </w:hyperlink>
    </w:p>
    <w:p w:rsidR="00790284" w:rsidRDefault="00790284" w:rsidP="00790284"/>
    <w:p w:rsidR="00790284" w:rsidRDefault="00790284" w:rsidP="00790284">
      <w:pPr>
        <w:sectPr w:rsidR="00790284" w:rsidSect="00790284">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B2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56638">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50B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MEMORIALIZE THE CONGRESS OF THE UNITED STATES TO ENACT, WITHOUT DELAY, THE PROVISIONS CONTAINED IN THE “CLEAR LAW ENFORCEMENT FOR CRIMINAL ALIEN REMOVAL ACT”, ALSO KNOWN AS THE “CHARLIE NORWOOD </w:t>
      </w:r>
      <w:r w:rsidR="00FA29EC">
        <w:t>CLEAR</w:t>
      </w:r>
      <w:r>
        <w:t xml:space="preserve"> ACT”, WHICH WOULD</w:t>
      </w:r>
      <w:r w:rsidR="00FA29EC">
        <w:t>,</w:t>
      </w:r>
      <w:r>
        <w:t xml:space="preserve"> AMONG OTHER IMPORTANT PROVISIONS</w:t>
      </w:r>
      <w:r w:rsidR="00FA29EC">
        <w:t>,</w:t>
      </w:r>
      <w:r>
        <w:t xml:space="preserve"> ALLOW STATE AND LOCAL LAW ENFORCEMENT AGENCIES TO ENFORCE FEDERAL IMMIGRATION LAWS AND DETAIN IN STATE OR LOCAL CUSTODY ILLEGAL ALIENS.</w:t>
      </w:r>
    </w:p>
    <w:p w:rsidR="00B56638" w:rsidRDefault="00B566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50B2A" w:rsidRDefault="00B50B2A" w:rsidP="00B50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“Clear Law Enforcement for Criminal Alien Removal Act”, also known as the “Charlie Norwood CLEAR Act” was introduced as H.R. 2406 in the United States House of Representatives on May 14, 2009; and</w:t>
      </w:r>
    </w:p>
    <w:p w:rsidR="00B50B2A" w:rsidRDefault="00B50B2A" w:rsidP="00B50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0B2A" w:rsidRDefault="00B50B2A" w:rsidP="00B50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this bill would provide for enhanced federal, state, and local assistance in the enforcement of the immigration laws of the United States; and</w:t>
      </w:r>
    </w:p>
    <w:p w:rsidR="00B50B2A" w:rsidRDefault="00B50B2A" w:rsidP="00B50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0B2A" w:rsidRDefault="00B50B2A" w:rsidP="00B50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one of its major provisions is to allow state and local law enforcement agencies to assist federal authorities in the enforcement of federal immigration laws, which would be a great step forward in the battle against illegal immigration and the securing of our nation’s borders; and</w:t>
      </w:r>
    </w:p>
    <w:p w:rsidR="00B50B2A" w:rsidRDefault="00B50B2A" w:rsidP="00B50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0B2A" w:rsidRDefault="00B50B2A" w:rsidP="00B50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bill would also provide more financial and technical assistance to state and local law enforcement agencies in the performance of these duties which will provide cash-strapped agencies with more resources needed for this important function; and</w:t>
      </w:r>
    </w:p>
    <w:p w:rsidR="00B50B2A" w:rsidRDefault="00B50B2A" w:rsidP="00B50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0B2A" w:rsidRDefault="00B50B2A" w:rsidP="00B50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bill would also allow illegal aliens after arrest to be detained in a state or local prison or detention facility pending transfer to federal custody, thereby insuring that potentially dangerous criminals would remain in custody pending trial or adjudication; and</w:t>
      </w:r>
    </w:p>
    <w:p w:rsidR="00B50B2A" w:rsidRDefault="00B50B2A" w:rsidP="00B50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0B2A" w:rsidRDefault="00B50B2A" w:rsidP="00B50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for all of these reasons, the members of the South Carolina General Assembly believe that the Congress, without delay, should enact the provisions of the </w:t>
      </w:r>
      <w:r w:rsidR="00FA29EC">
        <w:t>“</w:t>
      </w:r>
      <w:r>
        <w:t>Clear Law Enforcement for Criminal Alien Removal Act</w:t>
      </w:r>
      <w:r w:rsidR="00FA29EC">
        <w:t>”</w:t>
      </w:r>
      <w:r>
        <w:t xml:space="preserve"> to provide for better enforcement of our nation’s immigration laws which would be a vital improvement in the national security of the United States.  Now, therefore, </w:t>
      </w:r>
    </w:p>
    <w:p w:rsidR="00B56638" w:rsidRDefault="00B566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6638" w:rsidRDefault="00B566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B56638" w:rsidRDefault="00B566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0B2A" w:rsidRPr="00BA2ABA" w:rsidRDefault="00B50B2A" w:rsidP="00B50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
        </w:rPr>
      </w:pPr>
      <w:r>
        <w:t>That the members of the South Carolina General Assembly memorialize the Congress of the United States to enact, without delay, the provisions contained in the “Clear Law Enforcement for Criminal Alien Removal Act”, also known as the “Charlie Norwood CLEAR Act”, which would</w:t>
      </w:r>
      <w:r w:rsidR="00FA29EC">
        <w:t>,</w:t>
      </w:r>
      <w:r>
        <w:t xml:space="preserve"> among other important provisions</w:t>
      </w:r>
      <w:r w:rsidR="00FA29EC">
        <w:t>,</w:t>
      </w:r>
      <w:r>
        <w:t xml:space="preserve"> allow state and local law enforcement agencies to enforce federal immigration laws and detain in state or local custody illegal aliens.</w:t>
      </w:r>
    </w:p>
    <w:p w:rsidR="00B50B2A" w:rsidRDefault="00B50B2A" w:rsidP="00B50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50B2A" w:rsidP="00B50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forwarded to the </w:t>
      </w:r>
      <w:r w:rsidRPr="00296092">
        <w:rPr>
          <w:color w:val="000000" w:themeColor="text1"/>
          <w:u w:color="000000" w:themeColor="text1"/>
        </w:rPr>
        <w:t xml:space="preserve">United States Senate, the United States House of Representatives, and to each member of the South Carolina Congressional Delegation. </w:t>
      </w:r>
    </w:p>
    <w:p w:rsidR="003B2B74" w:rsidRDefault="00FA29E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B2B74" w:rsidRDefault="003B2B74" w:rsidP="00790284">
      <w:pPr>
        <w:suppressAutoHyphens/>
      </w:pPr>
    </w:p>
    <w:sectPr w:rsidR="003B2B74" w:rsidSect="00790284">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56638" w:rsidRDefault="00B56638" w:rsidP="009F0C77">
      <w:r>
        <w:separator/>
      </w:r>
    </w:p>
  </w:endnote>
  <w:endnote w:type="continuationSeparator" w:id="0">
    <w:p w:rsidR="00B56638" w:rsidRDefault="00B5663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AAC5A2D-7AA8-4187-BCD4-CE61D61CB128}"/>
    <w:embedBold r:id="rId2" w:fontKey="{91250622-F2B0-4CB8-A9AD-95997159BEFC}"/>
  </w:font>
  <w:font w:name="Calibri">
    <w:panose1 w:val="020F0502020204030204"/>
    <w:charset w:val="00"/>
    <w:family w:val="swiss"/>
    <w:pitch w:val="variable"/>
    <w:sig w:usb0="E10002FF" w:usb1="4000ACFF" w:usb2="00000009" w:usb3="00000000" w:csb0="0000019F" w:csb1="00000000"/>
    <w:embedRegular r:id="rId3" w:fontKey="{7305D4DE-6F7B-4401-8C93-49D9137D19B5}"/>
  </w:font>
  <w:font w:name="Tahoma">
    <w:panose1 w:val="020B0604030504040204"/>
    <w:charset w:val="00"/>
    <w:family w:val="swiss"/>
    <w:pitch w:val="variable"/>
    <w:sig w:usb0="21002A87" w:usb1="80000000" w:usb2="00000008" w:usb3="00000000" w:csb0="000101FF" w:csb1="00000000"/>
    <w:embedRegular r:id="rId4" w:fontKey="{8B807F17-D213-425C-9F82-51CFA72D0539}"/>
  </w:font>
  <w:font w:name="Cambria">
    <w:panose1 w:val="02040503050406030204"/>
    <w:charset w:val="00"/>
    <w:family w:val="roman"/>
    <w:pitch w:val="variable"/>
    <w:sig w:usb0="E00002FF" w:usb1="400004FF" w:usb2="00000000" w:usb3="00000000" w:csb0="0000019F" w:csb1="00000000"/>
    <w:embedRegular r:id="rId5" w:fontKey="{4E99DA95-DBC2-4F6B-B385-6883AE925AA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0284" w:rsidRPr="003B2B74" w:rsidRDefault="00790284" w:rsidP="003B2B74">
    <w:pPr>
      <w:pStyle w:val="Footer"/>
      <w:tabs>
        <w:tab w:val="clear" w:pos="4680"/>
        <w:tab w:val="clear" w:pos="9360"/>
        <w:tab w:val="center" w:pos="2995"/>
      </w:tabs>
      <w:spacing w:before="120"/>
    </w:pPr>
    <w:r>
      <w:t>[3953]</w:t>
    </w:r>
    <w:r>
      <w:tab/>
    </w:r>
    <w:r w:rsidR="00601235">
      <w:fldChar w:fldCharType="begin"/>
    </w:r>
    <w:r w:rsidR="00601235">
      <w:instrText xml:space="preserve"> PAGE  \* MERGEFORMAT </w:instrText>
    </w:r>
    <w:r w:rsidR="00601235">
      <w:fldChar w:fldCharType="separate"/>
    </w:r>
    <w:r w:rsidR="00601235">
      <w:rPr>
        <w:noProof/>
      </w:rPr>
      <w:t>1</w:t>
    </w:r>
    <w:r w:rsidR="00601235">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56638" w:rsidRDefault="00B56638" w:rsidP="009F0C77">
      <w:r>
        <w:separator/>
      </w:r>
    </w:p>
  </w:footnote>
  <w:footnote w:type="continuationSeparator" w:id="0">
    <w:p w:rsidR="00B56638" w:rsidRDefault="00B5663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422AC11"/>
    <w:docVar w:name="CoverBillType" w:val="c"/>
    <w:docVar w:name="docpath" w:val="L:\Council\bills\NBD\11422AC11.DOCX"/>
    <w:docVar w:name="dvBillNumber" w:val="3953"/>
    <w:docVar w:name="dvBillNumberPrefix" w:val="H. "/>
    <w:docVar w:name="dvOriginalBody" w:val="House"/>
    <w:docVar w:name="dvSteno" w:val="NBD"/>
    <w:docVar w:name="NameofBody" w:val="h"/>
    <w:docVar w:name="vgroup2" w:val="Council"/>
  </w:docVars>
  <w:rsids>
    <w:rsidRoot w:val="004F39CD"/>
    <w:rsid w:val="00011869"/>
    <w:rsid w:val="00067AE6"/>
    <w:rsid w:val="000E1785"/>
    <w:rsid w:val="000F40FA"/>
    <w:rsid w:val="0010776B"/>
    <w:rsid w:val="00133E66"/>
    <w:rsid w:val="001435A3"/>
    <w:rsid w:val="001D08F2"/>
    <w:rsid w:val="001D525B"/>
    <w:rsid w:val="001D7F4F"/>
    <w:rsid w:val="002321B6"/>
    <w:rsid w:val="00250967"/>
    <w:rsid w:val="002543C8"/>
    <w:rsid w:val="00284AAE"/>
    <w:rsid w:val="002E5912"/>
    <w:rsid w:val="00325348"/>
    <w:rsid w:val="0032732C"/>
    <w:rsid w:val="00336AD0"/>
    <w:rsid w:val="0037079A"/>
    <w:rsid w:val="0039607F"/>
    <w:rsid w:val="003B2B74"/>
    <w:rsid w:val="003D01E8"/>
    <w:rsid w:val="003E5288"/>
    <w:rsid w:val="003F6D79"/>
    <w:rsid w:val="00415C0A"/>
    <w:rsid w:val="0041760A"/>
    <w:rsid w:val="00417C01"/>
    <w:rsid w:val="004809EE"/>
    <w:rsid w:val="004E7D54"/>
    <w:rsid w:val="004F39CD"/>
    <w:rsid w:val="005273C6"/>
    <w:rsid w:val="00530A69"/>
    <w:rsid w:val="00545593"/>
    <w:rsid w:val="00577C6C"/>
    <w:rsid w:val="005C2FE2"/>
    <w:rsid w:val="005E2BC9"/>
    <w:rsid w:val="005F45AE"/>
    <w:rsid w:val="00601235"/>
    <w:rsid w:val="00605102"/>
    <w:rsid w:val="006215AA"/>
    <w:rsid w:val="006731C1"/>
    <w:rsid w:val="006913C9"/>
    <w:rsid w:val="0069470D"/>
    <w:rsid w:val="00695903"/>
    <w:rsid w:val="00734F00"/>
    <w:rsid w:val="00790284"/>
    <w:rsid w:val="00797BE8"/>
    <w:rsid w:val="007A70AE"/>
    <w:rsid w:val="007F4023"/>
    <w:rsid w:val="00824989"/>
    <w:rsid w:val="008362E8"/>
    <w:rsid w:val="0083756C"/>
    <w:rsid w:val="0083762D"/>
    <w:rsid w:val="008A1768"/>
    <w:rsid w:val="008F4429"/>
    <w:rsid w:val="0094021A"/>
    <w:rsid w:val="0095091F"/>
    <w:rsid w:val="009755D4"/>
    <w:rsid w:val="009877D6"/>
    <w:rsid w:val="009B0378"/>
    <w:rsid w:val="009C10D3"/>
    <w:rsid w:val="009C6A0B"/>
    <w:rsid w:val="009F0C77"/>
    <w:rsid w:val="009F4DD1"/>
    <w:rsid w:val="009F5A1A"/>
    <w:rsid w:val="00A34065"/>
    <w:rsid w:val="00A41684"/>
    <w:rsid w:val="00A64E80"/>
    <w:rsid w:val="00A72BCD"/>
    <w:rsid w:val="00A741D9"/>
    <w:rsid w:val="00A833AB"/>
    <w:rsid w:val="00A96586"/>
    <w:rsid w:val="00A9741D"/>
    <w:rsid w:val="00AD4B17"/>
    <w:rsid w:val="00B412D4"/>
    <w:rsid w:val="00B50B2A"/>
    <w:rsid w:val="00B56638"/>
    <w:rsid w:val="00B6477A"/>
    <w:rsid w:val="00BE3C22"/>
    <w:rsid w:val="00C0345E"/>
    <w:rsid w:val="00C3483A"/>
    <w:rsid w:val="00C74E9D"/>
    <w:rsid w:val="00C82FD3"/>
    <w:rsid w:val="00C92819"/>
    <w:rsid w:val="00CC6B7B"/>
    <w:rsid w:val="00CD2089"/>
    <w:rsid w:val="00D43C97"/>
    <w:rsid w:val="00D73A67"/>
    <w:rsid w:val="00D970A9"/>
    <w:rsid w:val="00DB350C"/>
    <w:rsid w:val="00DF3845"/>
    <w:rsid w:val="00E41911"/>
    <w:rsid w:val="00E92EEF"/>
    <w:rsid w:val="00ED65DA"/>
    <w:rsid w:val="00F05B17"/>
    <w:rsid w:val="00F24442"/>
    <w:rsid w:val="00F50AE3"/>
    <w:rsid w:val="00F67CF1"/>
    <w:rsid w:val="00F840F0"/>
    <w:rsid w:val="00F96428"/>
    <w:rsid w:val="00FA29EC"/>
    <w:rsid w:val="00FA4BAD"/>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07D2B199-FE95-4398-809C-BA2E70937F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34065"/>
    <w:rPr>
      <w:rFonts w:ascii="Tahoma" w:hAnsi="Tahoma" w:cs="Tahoma"/>
      <w:sz w:val="16"/>
      <w:szCs w:val="16"/>
    </w:rPr>
  </w:style>
  <w:style w:type="character" w:customStyle="1" w:styleId="BalloonTextChar">
    <w:name w:val="Balloon Text Char"/>
    <w:basedOn w:val="DefaultParagraphFont"/>
    <w:link w:val="BalloonText"/>
    <w:uiPriority w:val="99"/>
    <w:semiHidden/>
    <w:rsid w:val="00A34065"/>
    <w:rPr>
      <w:rFonts w:ascii="Tahoma" w:eastAsia="Times New Roman" w:hAnsi="Tahoma" w:cs="Tahoma"/>
      <w:sz w:val="16"/>
      <w:szCs w:val="16"/>
    </w:rPr>
  </w:style>
  <w:style w:type="character" w:styleId="Hyperlink">
    <w:name w:val="Hyperlink"/>
    <w:basedOn w:val="DefaultParagraphFont"/>
    <w:uiPriority w:val="99"/>
    <w:unhideWhenUsed/>
    <w:rsid w:val="0079028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3-16-11.docx" TargetMode="External"/><Relationship Id="rId3" Type="http://schemas.openxmlformats.org/officeDocument/2006/relationships/settings" Target="settings.xml"/><Relationship Id="rId7" Type="http://schemas.openxmlformats.org/officeDocument/2006/relationships/hyperlink" Target="file:///h:\hj%20archive\2011\03-16-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3953_2011031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A197F1-1ABC-4CC4-B12F-A472202B6A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D46B5F5C.dotm</Template>
  <TotalTime>0</TotalTime>
  <Pages>3</Pages>
  <Words>529</Words>
  <Characters>3017</Characters>
  <Application>Microsoft Office Word</Application>
  <DocSecurity>4</DocSecurity>
  <Lines>104</Lines>
  <Paragraphs>29</Paragraphs>
  <ScaleCrop>false</ScaleCrop>
  <Company> </Company>
  <LinksUpToDate>false</LinksUpToDate>
  <CharactersWithSpaces>3522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3953: Request that Congress enact the "Charlie Norwood 'Clear' Act" - South Carolina Legislature Online</dc:title>
  <dc:subject/>
  <dc:creator>NikiDowney</dc:creator>
  <cp:keywords/>
  <dc:description/>
  <cp:lastModifiedBy>N Cumfer</cp:lastModifiedBy>
  <cp:revision>2</cp:revision>
  <cp:lastPrinted>2011-03-03T16:06:00Z</cp:lastPrinted>
  <dcterms:created xsi:type="dcterms:W3CDTF">2014-11-24T14:03:00Z</dcterms:created>
  <dcterms:modified xsi:type="dcterms:W3CDTF">2014-11-24T14:03:00Z</dcterms:modified>
</cp:coreProperties>
</file>