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01" w:rsidRDefault="00AF3E01" w:rsidP="00AF3E01">
      <w:pPr>
        <w:widowControl w:val="0"/>
        <w:jc w:val="center"/>
      </w:pPr>
      <w:bookmarkStart w:id="0" w:name="_GoBack"/>
      <w:bookmarkEnd w:id="0"/>
      <w:r w:rsidRPr="00AF3E01">
        <w:rPr>
          <w:b/>
        </w:rPr>
        <w:t>South Carolina General Assembly</w:t>
      </w:r>
    </w:p>
    <w:p w:rsidR="00AF3E01" w:rsidRDefault="00AF3E01" w:rsidP="00AF3E01">
      <w:pPr>
        <w:widowControl w:val="0"/>
        <w:jc w:val="center"/>
      </w:pPr>
      <w:r>
        <w:t>119th Session, 2011-2012</w:t>
      </w:r>
    </w:p>
    <w:p w:rsidR="00AF3E01" w:rsidRDefault="00AF3E01" w:rsidP="00AF3E01">
      <w:pPr>
        <w:widowControl w:val="0"/>
        <w:jc w:val="left"/>
      </w:pPr>
    </w:p>
    <w:p w:rsidR="00AF3E01" w:rsidRDefault="00AF3E01" w:rsidP="00AF3E01">
      <w:pPr>
        <w:widowControl w:val="0"/>
        <w:jc w:val="left"/>
        <w:rPr>
          <w:b/>
        </w:rPr>
      </w:pPr>
      <w:r w:rsidRPr="00AF3E01">
        <w:rPr>
          <w:b/>
        </w:rPr>
        <w:t>H. 4455</w:t>
      </w:r>
    </w:p>
    <w:p w:rsidR="00AF3E01" w:rsidRDefault="00AF3E01" w:rsidP="00AF3E01">
      <w:pPr>
        <w:widowControl w:val="0"/>
        <w:jc w:val="left"/>
        <w:rPr>
          <w:b/>
        </w:rPr>
      </w:pPr>
    </w:p>
    <w:p w:rsidR="00AF3E01" w:rsidRDefault="00AF3E01" w:rsidP="00AF3E01">
      <w:pPr>
        <w:widowControl w:val="0"/>
        <w:jc w:val="left"/>
      </w:pPr>
      <w:r w:rsidRPr="00AF3E01">
        <w:rPr>
          <w:b/>
        </w:rPr>
        <w:t>STATUS INFORMATION</w:t>
      </w:r>
    </w:p>
    <w:p w:rsidR="00AF3E01" w:rsidRDefault="00AF3E01" w:rsidP="00AF3E01">
      <w:pPr>
        <w:widowControl w:val="0"/>
        <w:jc w:val="left"/>
      </w:pPr>
    </w:p>
    <w:p w:rsidR="00AF3E01" w:rsidRDefault="00AF3E01" w:rsidP="00AF3E01">
      <w:pPr>
        <w:widowControl w:val="0"/>
        <w:jc w:val="left"/>
      </w:pPr>
      <w:r>
        <w:t>General Bill</w:t>
      </w:r>
    </w:p>
    <w:p w:rsidR="00AF3E01" w:rsidRDefault="00AF3E01" w:rsidP="00AF3E01">
      <w:pPr>
        <w:widowControl w:val="0"/>
        <w:jc w:val="left"/>
      </w:pPr>
      <w:r>
        <w:t>Sponsors: Rep. Bowen</w:t>
      </w:r>
    </w:p>
    <w:p w:rsidR="00AF3E01" w:rsidRDefault="00AF3E01" w:rsidP="00AF3E01">
      <w:pPr>
        <w:widowControl w:val="0"/>
        <w:jc w:val="left"/>
      </w:pPr>
      <w:r>
        <w:t>Document Path: l:\council\bills\nbd\11960dg12.docx</w:t>
      </w:r>
    </w:p>
    <w:p w:rsidR="00AF3E01" w:rsidRDefault="00AF3E01" w:rsidP="00AF3E01">
      <w:pPr>
        <w:widowControl w:val="0"/>
        <w:jc w:val="left"/>
      </w:pPr>
    </w:p>
    <w:p w:rsidR="00F36F5B" w:rsidRDefault="00F36F5B" w:rsidP="00AF3E01">
      <w:pPr>
        <w:widowControl w:val="0"/>
        <w:jc w:val="left"/>
      </w:pPr>
      <w:r>
        <w:t>Introduced in the House on January 10, 2012</w:t>
      </w:r>
    </w:p>
    <w:p w:rsidR="00F36F5B" w:rsidRPr="00F36F5B" w:rsidRDefault="00F36F5B" w:rsidP="00AF3E01">
      <w:pPr>
        <w:widowControl w:val="0"/>
        <w:jc w:val="left"/>
      </w:pPr>
      <w:r>
        <w:t xml:space="preserve">Currently residing in the House Committee on </w:t>
      </w:r>
      <w:r w:rsidRPr="00F36F5B">
        <w:rPr>
          <w:b/>
        </w:rPr>
        <w:t>Ways and Means</w:t>
      </w:r>
    </w:p>
    <w:p w:rsidR="00F36F5B" w:rsidRDefault="00F36F5B" w:rsidP="00AF3E01">
      <w:pPr>
        <w:widowControl w:val="0"/>
        <w:jc w:val="left"/>
      </w:pPr>
    </w:p>
    <w:p w:rsidR="00AF3E01" w:rsidRDefault="00AF3E01" w:rsidP="00AF3E01">
      <w:pPr>
        <w:widowControl w:val="0"/>
        <w:jc w:val="left"/>
      </w:pPr>
      <w:r>
        <w:t xml:space="preserve">Summary: </w:t>
      </w:r>
      <w:r w:rsidR="00A42833">
        <w:t>Appraisal of property</w:t>
      </w:r>
    </w:p>
    <w:p w:rsidR="00AF3E01" w:rsidRDefault="00AF3E01" w:rsidP="00AF3E01">
      <w:pPr>
        <w:widowControl w:val="0"/>
        <w:jc w:val="left"/>
      </w:pPr>
    </w:p>
    <w:p w:rsidR="00AF3E01" w:rsidRDefault="00AF3E01" w:rsidP="00AF3E01">
      <w:pPr>
        <w:widowControl w:val="0"/>
        <w:jc w:val="left"/>
      </w:pPr>
    </w:p>
    <w:p w:rsidR="00AF3E01" w:rsidRDefault="00AF3E01" w:rsidP="00AF3E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3E01">
        <w:rPr>
          <w:b/>
        </w:rPr>
        <w:t>HISTORY OF LEGISLATIVE ACTIONS</w:t>
      </w:r>
    </w:p>
    <w:p w:rsidR="00AF3E01" w:rsidRDefault="00AF3E01" w:rsidP="00AF3E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3E01" w:rsidRPr="00AF3E01" w:rsidRDefault="00AF3E01" w:rsidP="00AF3E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3E01">
        <w:rPr>
          <w:u w:val="single"/>
        </w:rPr>
        <w:tab/>
        <w:t>Date</w:t>
      </w:r>
      <w:r w:rsidRPr="00AF3E01">
        <w:rPr>
          <w:u w:val="single"/>
        </w:rPr>
        <w:tab/>
        <w:t>Body</w:t>
      </w:r>
      <w:r w:rsidRPr="00AF3E01">
        <w:rPr>
          <w:u w:val="single"/>
        </w:rPr>
        <w:tab/>
        <w:t>Action Description with journal page number</w:t>
      </w:r>
      <w:r w:rsidRPr="00AF3E01">
        <w:rPr>
          <w:u w:val="single"/>
        </w:rPr>
        <w:tab/>
      </w:r>
    </w:p>
    <w:p w:rsidR="00442FE6" w:rsidRDefault="00442FE6" w:rsidP="0044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915AC5">
        <w:t>Prefiled</w:t>
      </w:r>
    </w:p>
    <w:p w:rsidR="00442FE6" w:rsidRDefault="00442FE6" w:rsidP="0044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915AC5">
        <w:t xml:space="preserve">Referred to Committee on </w:t>
      </w:r>
      <w:r w:rsidRPr="00915AC5">
        <w:rPr>
          <w:b/>
        </w:rPr>
        <w:t>Ways and Means</w:t>
      </w:r>
    </w:p>
    <w:p w:rsidR="00442FE6" w:rsidRDefault="00442FE6" w:rsidP="0044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15AC5">
        <w:t>Introduced and read first time (</w:t>
      </w:r>
      <w:hyperlink r:id="rId7" w:history="1">
        <w:r w:rsidRPr="00915AC5">
          <w:rPr>
            <w:rStyle w:val="Hyperlink"/>
          </w:rPr>
          <w:t>House Journal</w:t>
        </w:r>
        <w:r w:rsidRPr="00915AC5">
          <w:rPr>
            <w:rStyle w:val="Hyperlink"/>
          </w:rPr>
          <w:noBreakHyphen/>
          <w:t>page 47</w:t>
        </w:r>
      </w:hyperlink>
      <w:r w:rsidRPr="00915AC5">
        <w:t>)</w:t>
      </w:r>
    </w:p>
    <w:p w:rsidR="00442FE6" w:rsidRDefault="00442FE6" w:rsidP="0044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15AC5">
        <w:t>Referred</w:t>
      </w:r>
      <w:r>
        <w:t xml:space="preserve"> to Committee on </w:t>
      </w:r>
      <w:r w:rsidRPr="00915AC5">
        <w:rPr>
          <w:b/>
        </w:rPr>
        <w:t>Ways and Means</w:t>
      </w:r>
      <w:r>
        <w:t xml:space="preserve"> </w:t>
      </w:r>
      <w:r w:rsidRPr="00915AC5">
        <w:t>(</w:t>
      </w:r>
      <w:hyperlink r:id="rId8" w:history="1">
        <w:r w:rsidRPr="00915AC5">
          <w:rPr>
            <w:rStyle w:val="Hyperlink"/>
          </w:rPr>
          <w:t>House Journal</w:t>
        </w:r>
        <w:r w:rsidRPr="00915AC5">
          <w:rPr>
            <w:rStyle w:val="Hyperlink"/>
          </w:rPr>
          <w:noBreakHyphen/>
          <w:t>page 47</w:t>
        </w:r>
      </w:hyperlink>
      <w:r w:rsidRPr="00915AC5">
        <w:t>)</w:t>
      </w:r>
    </w:p>
    <w:p w:rsidR="00442FE6" w:rsidRDefault="00442FE6" w:rsidP="00442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E01" w:rsidRPr="00AF3E01" w:rsidRDefault="00AF3E01" w:rsidP="00AF3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E01" w:rsidRDefault="00AF3E01" w:rsidP="00AF3E01">
      <w:pPr>
        <w:widowControl w:val="0"/>
        <w:jc w:val="left"/>
      </w:pPr>
      <w:r w:rsidRPr="00AF3E01">
        <w:rPr>
          <w:b/>
        </w:rPr>
        <w:t>VERSIONS OF THIS BILL</w:t>
      </w:r>
    </w:p>
    <w:p w:rsidR="00AF3E01" w:rsidRDefault="00AF3E01" w:rsidP="00AF3E01">
      <w:pPr>
        <w:widowControl w:val="0"/>
        <w:jc w:val="left"/>
      </w:pPr>
    </w:p>
    <w:p w:rsidR="00AF3E01" w:rsidRDefault="00856ABA" w:rsidP="00AF3E01">
      <w:pPr>
        <w:widowControl w:val="0"/>
        <w:jc w:val="left"/>
      </w:pPr>
      <w:hyperlink r:id="rId9" w:history="1">
        <w:r w:rsidR="00AF3E01">
          <w:rPr>
            <w:rStyle w:val="Hyperlink"/>
          </w:rPr>
          <w:t>11/29/2011</w:t>
        </w:r>
      </w:hyperlink>
    </w:p>
    <w:p w:rsidR="00AF3E01" w:rsidRDefault="00AF3E01" w:rsidP="00AF3E01"/>
    <w:p w:rsidR="00AF3E01" w:rsidRDefault="00AF3E01" w:rsidP="00AF3E01">
      <w:pPr>
        <w:sectPr w:rsidR="00AF3E01" w:rsidSect="00AF3E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5A4E" w:rsidRDefault="00915A4E" w:rsidP="00915A4E">
      <w:pPr>
        <w:pStyle w:val="BillDots"/>
      </w:pPr>
    </w:p>
    <w:p w:rsidR="00915A4E" w:rsidRDefault="00915A4E" w:rsidP="00915A4E">
      <w:pPr>
        <w:pStyle w:val="Numbersforbills"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26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D4F32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404E8">
        <w:rPr>
          <w:color w:val="000000" w:themeColor="text1"/>
          <w:u w:color="000000" w:themeColor="text1"/>
        </w:rPr>
        <w:t>TO AMEND SECTION 12</w:t>
      </w:r>
      <w:r w:rsidRPr="007404E8">
        <w:rPr>
          <w:color w:val="000000" w:themeColor="text1"/>
          <w:u w:color="000000" w:themeColor="text1"/>
        </w:rPr>
        <w:noBreakHyphen/>
        <w:t>37</w:t>
      </w:r>
      <w:r w:rsidRPr="007404E8">
        <w:rPr>
          <w:color w:val="000000" w:themeColor="text1"/>
          <w:u w:color="000000" w:themeColor="text1"/>
        </w:rPr>
        <w:noBreakHyphen/>
        <w:t>3150, AS AMENDED, CODE OF LAWS OF SOUTH CAROLINA, 1976, RELATING TO DETERMINING WHEN TO APPRAISE A PARCEL OF REAL PROPERTY, SO AS TO PROVIDE THAT A TRANSFER FOR ZERO OR A DE MINIMIS MONETARY CONSIDERATION IS NOT CONSIDERED AN ASSESSABLE TRANSFER OF INTEREST.</w:t>
      </w:r>
    </w:p>
    <w:p w:rsidR="006D426F" w:rsidRDefault="006D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426F" w:rsidRDefault="006D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26F" w:rsidRDefault="006D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Section 12</w:t>
      </w:r>
      <w:r w:rsidRPr="007404E8">
        <w:rPr>
          <w:color w:val="000000" w:themeColor="text1"/>
          <w:u w:color="000000" w:themeColor="text1"/>
        </w:rPr>
        <w:noBreakHyphen/>
        <w:t>37</w:t>
      </w:r>
      <w:r w:rsidRPr="007404E8">
        <w:rPr>
          <w:color w:val="000000" w:themeColor="text1"/>
          <w:u w:color="000000" w:themeColor="text1"/>
        </w:rPr>
        <w:noBreakHyphen/>
        <w:t>3150(B) of the 1976 Code, as last amended by Act 275 of 2010, is further amended by adding an appropriately numbered item at the end to read:</w:t>
      </w: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“(  )</w:t>
      </w:r>
      <w:r w:rsidRPr="007404E8">
        <w:rPr>
          <w:color w:val="000000" w:themeColor="text1"/>
          <w:u w:color="000000" w:themeColor="text1"/>
        </w:rPr>
        <w:tab/>
        <w:t>a transfer for zero monetary consideration, or a de minimis monetary consideration, as prescribed by the department.”</w:t>
      </w: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This act takes effect upon approval by the Governor, and applies for property tax years beginning after 2011.</w:t>
      </w:r>
    </w:p>
    <w:p w:rsidR="0085002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002F" w:rsidRDefault="0085002F" w:rsidP="00AF3E01">
      <w:pPr>
        <w:suppressAutoHyphens/>
      </w:pPr>
    </w:p>
    <w:sectPr w:rsidR="0085002F" w:rsidSect="00AF3E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26F" w:rsidRDefault="006D426F" w:rsidP="009F0C77">
      <w:r>
        <w:separator/>
      </w:r>
    </w:p>
  </w:endnote>
  <w:endnote w:type="continuationSeparator" w:id="0">
    <w:p w:rsidR="006D426F" w:rsidRDefault="006D42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644841-1754-4A03-BC75-6A30267D95AB}"/>
    <w:embedBold r:id="rId2" w:fontKey="{761C599E-E633-4A35-9B2C-2483C03E46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E8C725-ABE0-4323-ADF2-5522B95305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3E374A-1396-4E2C-985B-C3EB1AAEE8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515EC0-D625-4BC8-8C78-36F6723520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E01" w:rsidRPr="0085002F" w:rsidRDefault="00AF3E01" w:rsidP="008500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 w:rsidR="00856ABA">
      <w:fldChar w:fldCharType="begin"/>
    </w:r>
    <w:r w:rsidR="00856ABA">
      <w:instrText xml:space="preserve"> PAGE  \* MERGEFORMAT </w:instrText>
    </w:r>
    <w:r w:rsidR="00856ABA">
      <w:fldChar w:fldCharType="separate"/>
    </w:r>
    <w:r w:rsidR="00856ABA">
      <w:rPr>
        <w:noProof/>
      </w:rPr>
      <w:t>1</w:t>
    </w:r>
    <w:r w:rsidR="00856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26F" w:rsidRDefault="006D426F" w:rsidP="009F0C77">
      <w:r>
        <w:separator/>
      </w:r>
    </w:p>
  </w:footnote>
  <w:footnote w:type="continuationSeparator" w:id="0">
    <w:p w:rsidR="006D426F" w:rsidRDefault="006D42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60DG12"/>
    <w:docVar w:name="CoverBillType" w:val="b"/>
    <w:docVar w:name="docpath" w:val="L:\Council\bills\NBD\11960DG12.DOCX"/>
    <w:docVar w:name="dvBillNumber" w:val="44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11693"/>
    <w:rsid w:val="00011869"/>
    <w:rsid w:val="000E1785"/>
    <w:rsid w:val="000F40FA"/>
    <w:rsid w:val="0010776B"/>
    <w:rsid w:val="00133E66"/>
    <w:rsid w:val="001435A3"/>
    <w:rsid w:val="001676A2"/>
    <w:rsid w:val="001D08F2"/>
    <w:rsid w:val="001D525B"/>
    <w:rsid w:val="001D7F4F"/>
    <w:rsid w:val="002321B6"/>
    <w:rsid w:val="00250967"/>
    <w:rsid w:val="002543C8"/>
    <w:rsid w:val="002846F4"/>
    <w:rsid w:val="00284AAE"/>
    <w:rsid w:val="002E5912"/>
    <w:rsid w:val="003127DA"/>
    <w:rsid w:val="003223E8"/>
    <w:rsid w:val="00323FA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FE6"/>
    <w:rsid w:val="004809EE"/>
    <w:rsid w:val="004B5B57"/>
    <w:rsid w:val="004E7D54"/>
    <w:rsid w:val="005273C6"/>
    <w:rsid w:val="00530A69"/>
    <w:rsid w:val="00545593"/>
    <w:rsid w:val="005653B1"/>
    <w:rsid w:val="00577C6C"/>
    <w:rsid w:val="005C2FE2"/>
    <w:rsid w:val="005E2BC9"/>
    <w:rsid w:val="00605102"/>
    <w:rsid w:val="006215AA"/>
    <w:rsid w:val="006913C9"/>
    <w:rsid w:val="0069470D"/>
    <w:rsid w:val="006D426F"/>
    <w:rsid w:val="007311D4"/>
    <w:rsid w:val="007346B1"/>
    <w:rsid w:val="00734F00"/>
    <w:rsid w:val="007A70AE"/>
    <w:rsid w:val="00801D44"/>
    <w:rsid w:val="00802755"/>
    <w:rsid w:val="008362E8"/>
    <w:rsid w:val="0085002F"/>
    <w:rsid w:val="00856ABA"/>
    <w:rsid w:val="008664AF"/>
    <w:rsid w:val="008A1768"/>
    <w:rsid w:val="008F4429"/>
    <w:rsid w:val="00905444"/>
    <w:rsid w:val="00915A4E"/>
    <w:rsid w:val="0094021A"/>
    <w:rsid w:val="009C6A0B"/>
    <w:rsid w:val="009F0C77"/>
    <w:rsid w:val="009F4DD1"/>
    <w:rsid w:val="00A41684"/>
    <w:rsid w:val="00A42833"/>
    <w:rsid w:val="00A64E80"/>
    <w:rsid w:val="00A72BCD"/>
    <w:rsid w:val="00A741D9"/>
    <w:rsid w:val="00A833AB"/>
    <w:rsid w:val="00A9741D"/>
    <w:rsid w:val="00AD4B17"/>
    <w:rsid w:val="00AD4F32"/>
    <w:rsid w:val="00AF3E01"/>
    <w:rsid w:val="00B412D4"/>
    <w:rsid w:val="00BA7418"/>
    <w:rsid w:val="00BE3C22"/>
    <w:rsid w:val="00C0345E"/>
    <w:rsid w:val="00C11693"/>
    <w:rsid w:val="00C3483A"/>
    <w:rsid w:val="00C74E9D"/>
    <w:rsid w:val="00C82FD3"/>
    <w:rsid w:val="00C92819"/>
    <w:rsid w:val="00CC6B7B"/>
    <w:rsid w:val="00CD2089"/>
    <w:rsid w:val="00D63138"/>
    <w:rsid w:val="00D73A67"/>
    <w:rsid w:val="00D970A9"/>
    <w:rsid w:val="00DB3D41"/>
    <w:rsid w:val="00DF3845"/>
    <w:rsid w:val="00E41911"/>
    <w:rsid w:val="00E92EEF"/>
    <w:rsid w:val="00F11033"/>
    <w:rsid w:val="00F24442"/>
    <w:rsid w:val="00F27BBB"/>
    <w:rsid w:val="00F36F5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4347C1-766E-4C01-8326-05ECDD59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3E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55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18A20-A158-45BF-B518-BA94FB253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225</Words>
  <Characters>1213</Characters>
  <Application>Microsoft Office Word</Application>
  <DocSecurity>4</DocSecurity>
  <Lines>62</Lines>
  <Paragraphs>25</Paragraphs>
  <ScaleCrop>false</ScaleCrop>
  <Company> 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4455: Appraisal of property - South Carolina Legislature Online</dc:title>
  <dc:subject/>
  <dc:creator>NikiDowney</dc:creator>
  <cp:keywords/>
  <dc:description/>
  <cp:lastModifiedBy>N Cumfer</cp:lastModifiedBy>
  <cp:revision>2</cp:revision>
  <cp:lastPrinted>2011-11-17T15:36:00Z</cp:lastPrinted>
  <dcterms:created xsi:type="dcterms:W3CDTF">2014-11-24T14:24:00Z</dcterms:created>
  <dcterms:modified xsi:type="dcterms:W3CDTF">2014-11-24T14:24:00Z</dcterms:modified>
</cp:coreProperties>
</file>