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ACA" w:rsidRDefault="006D2ACA" w:rsidP="006D2ACA">
      <w:pPr>
        <w:widowControl w:val="0"/>
        <w:jc w:val="center"/>
      </w:pPr>
      <w:bookmarkStart w:id="0" w:name="_GoBack"/>
      <w:bookmarkEnd w:id="0"/>
      <w:r w:rsidRPr="006D2ACA">
        <w:rPr>
          <w:b/>
        </w:rPr>
        <w:t>South Carolina General Assembly</w:t>
      </w:r>
    </w:p>
    <w:p w:rsidR="006D2ACA" w:rsidRDefault="006D2ACA" w:rsidP="006D2ACA">
      <w:pPr>
        <w:widowControl w:val="0"/>
        <w:jc w:val="center"/>
      </w:pPr>
      <w:r>
        <w:t>119th Session, 2011-2012</w:t>
      </w:r>
    </w:p>
    <w:p w:rsidR="006D2ACA" w:rsidRDefault="006D2ACA" w:rsidP="006D2ACA">
      <w:pPr>
        <w:widowControl w:val="0"/>
        <w:jc w:val="left"/>
      </w:pPr>
    </w:p>
    <w:p w:rsidR="006D2ACA" w:rsidRDefault="006D2ACA" w:rsidP="006D2ACA">
      <w:pPr>
        <w:widowControl w:val="0"/>
        <w:jc w:val="left"/>
        <w:rPr>
          <w:b/>
        </w:rPr>
      </w:pPr>
      <w:r w:rsidRPr="006D2ACA">
        <w:rPr>
          <w:b/>
        </w:rPr>
        <w:t>H. 4670</w:t>
      </w:r>
    </w:p>
    <w:p w:rsidR="006D2ACA" w:rsidRDefault="006D2ACA" w:rsidP="006D2ACA">
      <w:pPr>
        <w:widowControl w:val="0"/>
        <w:jc w:val="left"/>
        <w:rPr>
          <w:b/>
        </w:rPr>
      </w:pPr>
    </w:p>
    <w:p w:rsidR="006D2ACA" w:rsidRDefault="006D2ACA" w:rsidP="006D2ACA">
      <w:pPr>
        <w:widowControl w:val="0"/>
        <w:jc w:val="left"/>
      </w:pPr>
      <w:r w:rsidRPr="006D2ACA">
        <w:rPr>
          <w:b/>
        </w:rPr>
        <w:t>STATUS INFORMATION</w:t>
      </w:r>
    </w:p>
    <w:p w:rsidR="006D2ACA" w:rsidRDefault="006D2ACA" w:rsidP="006D2ACA">
      <w:pPr>
        <w:widowControl w:val="0"/>
        <w:jc w:val="left"/>
      </w:pPr>
    </w:p>
    <w:p w:rsidR="006D2ACA" w:rsidRDefault="006D2ACA" w:rsidP="006D2ACA">
      <w:pPr>
        <w:widowControl w:val="0"/>
        <w:jc w:val="left"/>
      </w:pPr>
      <w:r>
        <w:t>Joint Resolution</w:t>
      </w:r>
    </w:p>
    <w:p w:rsidR="006D2ACA" w:rsidRDefault="006D2ACA" w:rsidP="006D2ACA">
      <w:pPr>
        <w:widowControl w:val="0"/>
        <w:jc w:val="left"/>
      </w:pPr>
      <w:r>
        <w:t>Sponsors: Reps. J.H. Neal, King and Howard</w:t>
      </w:r>
    </w:p>
    <w:p w:rsidR="006D2ACA" w:rsidRDefault="006D2ACA" w:rsidP="006D2ACA">
      <w:pPr>
        <w:widowControl w:val="0"/>
        <w:jc w:val="left"/>
      </w:pPr>
      <w:r>
        <w:t>Document Path: l:\council\bills\ggs\22240zw12.docx</w:t>
      </w:r>
    </w:p>
    <w:p w:rsidR="006D2ACA" w:rsidRDefault="006D2ACA" w:rsidP="006D2ACA">
      <w:pPr>
        <w:widowControl w:val="0"/>
        <w:jc w:val="left"/>
      </w:pPr>
    </w:p>
    <w:p w:rsidR="006D2ACA" w:rsidRDefault="006D2ACA" w:rsidP="006D2ACA">
      <w:pPr>
        <w:widowControl w:val="0"/>
        <w:jc w:val="left"/>
      </w:pPr>
      <w:r>
        <w:t>Introduced in the House on January 25, 2012</w:t>
      </w:r>
    </w:p>
    <w:p w:rsidR="006D2ACA" w:rsidRDefault="006D2ACA" w:rsidP="006D2ACA">
      <w:pPr>
        <w:widowControl w:val="0"/>
        <w:jc w:val="left"/>
      </w:pPr>
      <w:r>
        <w:t xml:space="preserve">Currently residing in the House Committee on </w:t>
      </w:r>
      <w:r w:rsidRPr="006D2ACA">
        <w:rPr>
          <w:b/>
        </w:rPr>
        <w:t>Judiciary</w:t>
      </w:r>
    </w:p>
    <w:p w:rsidR="006D2ACA" w:rsidRDefault="006D2ACA" w:rsidP="006D2ACA">
      <w:pPr>
        <w:widowControl w:val="0"/>
        <w:jc w:val="left"/>
      </w:pPr>
    </w:p>
    <w:p w:rsidR="006D2ACA" w:rsidRDefault="006D2ACA" w:rsidP="006D2ACA">
      <w:pPr>
        <w:widowControl w:val="0"/>
        <w:jc w:val="left"/>
      </w:pPr>
      <w:r>
        <w:t xml:space="preserve">Summary: </w:t>
      </w:r>
      <w:r w:rsidR="003265AC">
        <w:t>Financing a campaign with public funds</w:t>
      </w:r>
    </w:p>
    <w:p w:rsidR="006D2ACA" w:rsidRDefault="006D2ACA" w:rsidP="006D2ACA">
      <w:pPr>
        <w:widowControl w:val="0"/>
        <w:jc w:val="left"/>
      </w:pPr>
    </w:p>
    <w:p w:rsidR="006D2ACA" w:rsidRDefault="006D2ACA" w:rsidP="006D2ACA">
      <w:pPr>
        <w:widowControl w:val="0"/>
        <w:jc w:val="left"/>
      </w:pPr>
    </w:p>
    <w:p w:rsidR="006D2ACA" w:rsidRDefault="006D2ACA" w:rsidP="006D2ACA">
      <w:pPr>
        <w:widowControl w:val="0"/>
        <w:tabs>
          <w:tab w:val="center" w:pos="590"/>
          <w:tab w:val="center" w:pos="1440"/>
          <w:tab w:val="left" w:pos="1872"/>
          <w:tab w:val="left" w:pos="9187"/>
        </w:tabs>
        <w:jc w:val="left"/>
      </w:pPr>
      <w:r w:rsidRPr="006D2ACA">
        <w:rPr>
          <w:b/>
        </w:rPr>
        <w:t>HISTORY OF LEGISLATIVE ACTIONS</w:t>
      </w:r>
    </w:p>
    <w:p w:rsidR="006D2ACA" w:rsidRDefault="006D2ACA" w:rsidP="006D2ACA">
      <w:pPr>
        <w:widowControl w:val="0"/>
        <w:tabs>
          <w:tab w:val="center" w:pos="590"/>
          <w:tab w:val="center" w:pos="1440"/>
          <w:tab w:val="left" w:pos="1872"/>
          <w:tab w:val="left" w:pos="9187"/>
        </w:tabs>
        <w:jc w:val="left"/>
      </w:pPr>
    </w:p>
    <w:p w:rsidR="006D2ACA" w:rsidRPr="006D2ACA" w:rsidRDefault="006D2ACA" w:rsidP="006D2ACA">
      <w:pPr>
        <w:widowControl w:val="0"/>
        <w:tabs>
          <w:tab w:val="center" w:pos="590"/>
          <w:tab w:val="center" w:pos="1440"/>
          <w:tab w:val="left" w:pos="1872"/>
          <w:tab w:val="left" w:pos="9187"/>
        </w:tabs>
        <w:jc w:val="left"/>
      </w:pPr>
      <w:r w:rsidRPr="006D2ACA">
        <w:rPr>
          <w:u w:val="single"/>
        </w:rPr>
        <w:tab/>
        <w:t>Date</w:t>
      </w:r>
      <w:r w:rsidRPr="006D2ACA">
        <w:rPr>
          <w:u w:val="single"/>
        </w:rPr>
        <w:tab/>
        <w:t>Body</w:t>
      </w:r>
      <w:r w:rsidRPr="006D2ACA">
        <w:rPr>
          <w:u w:val="single"/>
        </w:rPr>
        <w:tab/>
        <w:t>Action Description with journal page number</w:t>
      </w:r>
      <w:r w:rsidRPr="006D2ACA">
        <w:rPr>
          <w:u w:val="single"/>
        </w:rPr>
        <w:tab/>
      </w:r>
    </w:p>
    <w:p w:rsidR="002A07E6" w:rsidRDefault="002A07E6" w:rsidP="002A07E6">
      <w:pPr>
        <w:widowControl w:val="0"/>
        <w:tabs>
          <w:tab w:val="right" w:pos="1008"/>
          <w:tab w:val="left" w:pos="1152"/>
          <w:tab w:val="left" w:pos="1872"/>
          <w:tab w:val="left" w:pos="9187"/>
        </w:tabs>
        <w:ind w:left="2088" w:hanging="2088"/>
        <w:jc w:val="left"/>
      </w:pPr>
      <w:r>
        <w:tab/>
        <w:t>1/25/2012</w:t>
      </w:r>
      <w:r>
        <w:tab/>
        <w:t>House</w:t>
      </w:r>
      <w:r>
        <w:tab/>
      </w:r>
      <w:r w:rsidRPr="003E538D">
        <w:t>Introduced and read first time (</w:t>
      </w:r>
      <w:hyperlink r:id="rId7" w:history="1">
        <w:r w:rsidRPr="003E538D">
          <w:rPr>
            <w:rStyle w:val="Hyperlink"/>
          </w:rPr>
          <w:t>House Journal</w:t>
        </w:r>
        <w:r w:rsidRPr="003E538D">
          <w:rPr>
            <w:rStyle w:val="Hyperlink"/>
          </w:rPr>
          <w:noBreakHyphen/>
          <w:t>page 8</w:t>
        </w:r>
      </w:hyperlink>
      <w:r w:rsidRPr="003E538D">
        <w:t>)</w:t>
      </w:r>
    </w:p>
    <w:p w:rsidR="002A07E6" w:rsidRDefault="002A07E6" w:rsidP="002A07E6">
      <w:pPr>
        <w:widowControl w:val="0"/>
        <w:tabs>
          <w:tab w:val="right" w:pos="1008"/>
          <w:tab w:val="left" w:pos="1152"/>
          <w:tab w:val="left" w:pos="1872"/>
          <w:tab w:val="left" w:pos="9187"/>
        </w:tabs>
        <w:ind w:left="2088" w:hanging="2088"/>
        <w:jc w:val="left"/>
      </w:pPr>
      <w:r>
        <w:tab/>
        <w:t>1/25/2012</w:t>
      </w:r>
      <w:r>
        <w:tab/>
        <w:t>House</w:t>
      </w:r>
      <w:r>
        <w:tab/>
      </w:r>
      <w:r w:rsidRPr="003E538D">
        <w:t xml:space="preserve">Referred to Committee on </w:t>
      </w:r>
      <w:r w:rsidRPr="003E538D">
        <w:rPr>
          <w:b/>
        </w:rPr>
        <w:t>Judiciary</w:t>
      </w:r>
      <w:r w:rsidRPr="003E538D">
        <w:t xml:space="preserve"> (</w:t>
      </w:r>
      <w:hyperlink r:id="rId8" w:history="1">
        <w:r w:rsidRPr="003E538D">
          <w:rPr>
            <w:rStyle w:val="Hyperlink"/>
          </w:rPr>
          <w:t>House Journal</w:t>
        </w:r>
        <w:r w:rsidRPr="003E538D">
          <w:rPr>
            <w:rStyle w:val="Hyperlink"/>
          </w:rPr>
          <w:noBreakHyphen/>
          <w:t>page 8</w:t>
        </w:r>
      </w:hyperlink>
      <w:r w:rsidRPr="003E538D">
        <w:t>)</w:t>
      </w:r>
    </w:p>
    <w:p w:rsidR="002A07E6" w:rsidRDefault="002A07E6" w:rsidP="002A07E6">
      <w:pPr>
        <w:widowControl w:val="0"/>
        <w:tabs>
          <w:tab w:val="right" w:pos="1008"/>
          <w:tab w:val="left" w:pos="1152"/>
          <w:tab w:val="left" w:pos="1872"/>
          <w:tab w:val="left" w:pos="9187"/>
        </w:tabs>
        <w:ind w:left="2088" w:hanging="2088"/>
        <w:jc w:val="left"/>
      </w:pPr>
    </w:p>
    <w:p w:rsidR="006D2ACA" w:rsidRPr="006D2ACA" w:rsidRDefault="006D2ACA" w:rsidP="006D2ACA">
      <w:pPr>
        <w:widowControl w:val="0"/>
        <w:tabs>
          <w:tab w:val="right" w:pos="1008"/>
          <w:tab w:val="left" w:pos="1152"/>
          <w:tab w:val="left" w:pos="1872"/>
          <w:tab w:val="left" w:pos="9187"/>
        </w:tabs>
        <w:ind w:left="2088" w:hanging="2088"/>
        <w:jc w:val="left"/>
      </w:pPr>
    </w:p>
    <w:p w:rsidR="006D2ACA" w:rsidRDefault="006D2ACA" w:rsidP="006D2ACA">
      <w:pPr>
        <w:widowControl w:val="0"/>
        <w:jc w:val="left"/>
      </w:pPr>
      <w:r w:rsidRPr="006D2ACA">
        <w:rPr>
          <w:b/>
        </w:rPr>
        <w:t>VERSIONS OF THIS BILL</w:t>
      </w:r>
    </w:p>
    <w:p w:rsidR="006D2ACA" w:rsidRDefault="006D2ACA" w:rsidP="006D2ACA">
      <w:pPr>
        <w:widowControl w:val="0"/>
        <w:jc w:val="left"/>
      </w:pPr>
    </w:p>
    <w:p w:rsidR="006D2ACA" w:rsidRDefault="00F4410F" w:rsidP="006D2ACA">
      <w:pPr>
        <w:widowControl w:val="0"/>
        <w:jc w:val="left"/>
      </w:pPr>
      <w:hyperlink r:id="rId9" w:history="1">
        <w:r w:rsidR="006D2ACA">
          <w:rPr>
            <w:rStyle w:val="Hyperlink"/>
          </w:rPr>
          <w:t>1/25/2012</w:t>
        </w:r>
      </w:hyperlink>
    </w:p>
    <w:p w:rsidR="006D2ACA" w:rsidRDefault="006D2ACA" w:rsidP="006D2ACA"/>
    <w:p w:rsidR="006D2ACA" w:rsidRDefault="006D2ACA" w:rsidP="006D2ACA">
      <w:pPr>
        <w:sectPr w:rsidR="006D2ACA" w:rsidSect="006D2A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6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II OF THE CONSTITUTION OF SOUTH CAROLINA, 1895, RELATING TO THE RIGHT OF SUFFRAGE, BY ADDING SECTION 13 SO AS TO AUTHORIZE A PROCEDURE BY WHICH A CANDIDATE FOR ELECTIVE OFFICE MAY FINANCE HIS CAMPAIGN WITH PUBLIC FUNDS AS THE GENERAL ASSEMBLY MAY DETERMINE.</w:t>
      </w:r>
    </w:p>
    <w:p w:rsidR="00402634" w:rsidRDefault="00402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634" w:rsidRDefault="00402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634" w:rsidRDefault="00402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 of the Constitution of this State be amended by adding:</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tab/>
        <w:t>The General Assembly shall establish a procedure by which a candidate for elective office may finance his campaign with public funds.”</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13 so as to authorize the General Assembly to establish a procedure by which a candidate for elective office may finance his campaign with public funds?</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372C" w:rsidRDefault="0070372C"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F63568" w:rsidRDefault="0010776B" w:rsidP="0070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3568" w:rsidRDefault="00F63568" w:rsidP="006D2ACA">
      <w:pPr>
        <w:suppressAutoHyphens/>
      </w:pPr>
    </w:p>
    <w:sectPr w:rsidR="00F63568" w:rsidSect="006D2A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634" w:rsidRDefault="00402634" w:rsidP="009F0C77">
      <w:r>
        <w:separator/>
      </w:r>
    </w:p>
  </w:endnote>
  <w:endnote w:type="continuationSeparator" w:id="0">
    <w:p w:rsidR="00402634" w:rsidRDefault="004026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1BA7BF-1A8A-42B6-B56B-9ECE9BE05DDE}"/>
    <w:embedBold r:id="rId2" w:fontKey="{E52AD0F5-44D1-43F3-B6A0-262FB954DF97}"/>
  </w:font>
  <w:font w:name="Calibri">
    <w:panose1 w:val="020F0502020204030204"/>
    <w:charset w:val="00"/>
    <w:family w:val="swiss"/>
    <w:pitch w:val="variable"/>
    <w:sig w:usb0="E10002FF" w:usb1="4000ACFF" w:usb2="00000009" w:usb3="00000000" w:csb0="0000019F" w:csb1="00000000"/>
    <w:embedRegular r:id="rId3" w:fontKey="{6EA0EB68-D70D-4143-AF94-9BD0C829DE51}"/>
  </w:font>
  <w:font w:name="Tahoma">
    <w:panose1 w:val="020B0604030504040204"/>
    <w:charset w:val="00"/>
    <w:family w:val="swiss"/>
    <w:pitch w:val="variable"/>
    <w:sig w:usb0="21002A87" w:usb1="80000000" w:usb2="00000008" w:usb3="00000000" w:csb0="000101FF" w:csb1="00000000"/>
    <w:embedRegular r:id="rId4" w:fontKey="{E00C0C00-D58A-407F-9213-602D4C13B338}"/>
  </w:font>
  <w:font w:name="Wingdings">
    <w:panose1 w:val="05000000000000000000"/>
    <w:charset w:val="02"/>
    <w:family w:val="auto"/>
    <w:pitch w:val="variable"/>
    <w:sig w:usb0="00000000" w:usb1="10000000" w:usb2="00000000" w:usb3="00000000" w:csb0="80000000" w:csb1="00000000"/>
    <w:embedRegular r:id="rId5" w:fontKey="{860B7FFD-D217-42C5-949B-F8C822B5E884}"/>
  </w:font>
  <w:font w:name="Cambria">
    <w:panose1 w:val="02040503050406030204"/>
    <w:charset w:val="00"/>
    <w:family w:val="roman"/>
    <w:pitch w:val="variable"/>
    <w:sig w:usb0="E00002FF" w:usb1="400004FF" w:usb2="00000000" w:usb3="00000000" w:csb0="0000019F" w:csb1="00000000"/>
    <w:embedRegular r:id="rId6" w:fontKey="{B80B5F91-922F-4F99-B395-6B35B74F40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ACA" w:rsidRPr="00F63568" w:rsidRDefault="006D2ACA" w:rsidP="00F63568">
    <w:pPr>
      <w:pStyle w:val="Footer"/>
      <w:tabs>
        <w:tab w:val="clear" w:pos="4680"/>
        <w:tab w:val="clear" w:pos="9360"/>
        <w:tab w:val="center" w:pos="2995"/>
      </w:tabs>
      <w:spacing w:before="120"/>
    </w:pPr>
    <w:r>
      <w:t>[4670]</w:t>
    </w:r>
    <w:r>
      <w:tab/>
    </w:r>
    <w:r w:rsidR="00F4410F">
      <w:fldChar w:fldCharType="begin"/>
    </w:r>
    <w:r w:rsidR="00F4410F">
      <w:instrText xml:space="preserve"> PAGE  \* MERGEFORMAT </w:instrText>
    </w:r>
    <w:r w:rsidR="00F4410F">
      <w:fldChar w:fldCharType="separate"/>
    </w:r>
    <w:r w:rsidR="00F4410F">
      <w:rPr>
        <w:noProof/>
      </w:rPr>
      <w:t>1</w:t>
    </w:r>
    <w:r w:rsidR="00F441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634" w:rsidRDefault="00402634" w:rsidP="009F0C77">
      <w:r>
        <w:separator/>
      </w:r>
    </w:p>
  </w:footnote>
  <w:footnote w:type="continuationSeparator" w:id="0">
    <w:p w:rsidR="00402634" w:rsidRDefault="004026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40ZW12"/>
    <w:docVar w:name="CoverBillType" w:val="h"/>
    <w:docVar w:name="docpath" w:val="L:\Council\bills\GGS\22240ZW12.DOCX"/>
    <w:docVar w:name="dvBillNumber" w:val="4670"/>
    <w:docVar w:name="dvBillNumberPrefix" w:val="H. "/>
    <w:docVar w:name="dvOriginalBody" w:val="House"/>
    <w:docVar w:name="dvSteno" w:val="GGS"/>
    <w:docVar w:name="NameofBody" w:val="h"/>
    <w:docVar w:name="vgroup2" w:val="Council"/>
  </w:docVars>
  <w:rsids>
    <w:rsidRoot w:val="006035FC"/>
    <w:rsid w:val="00011869"/>
    <w:rsid w:val="00014941"/>
    <w:rsid w:val="000E1785"/>
    <w:rsid w:val="000F40FA"/>
    <w:rsid w:val="0010776B"/>
    <w:rsid w:val="00133E66"/>
    <w:rsid w:val="001435A3"/>
    <w:rsid w:val="00167430"/>
    <w:rsid w:val="001D08F2"/>
    <w:rsid w:val="001D525B"/>
    <w:rsid w:val="001D7F4F"/>
    <w:rsid w:val="002321B6"/>
    <w:rsid w:val="00250967"/>
    <w:rsid w:val="002543C8"/>
    <w:rsid w:val="00270C1D"/>
    <w:rsid w:val="00284AAE"/>
    <w:rsid w:val="002A07E6"/>
    <w:rsid w:val="002B648A"/>
    <w:rsid w:val="002E5912"/>
    <w:rsid w:val="00325348"/>
    <w:rsid w:val="003265AC"/>
    <w:rsid w:val="0032732C"/>
    <w:rsid w:val="00336AD0"/>
    <w:rsid w:val="0037079A"/>
    <w:rsid w:val="003D01E8"/>
    <w:rsid w:val="003E5288"/>
    <w:rsid w:val="003F6D79"/>
    <w:rsid w:val="00402634"/>
    <w:rsid w:val="0041760A"/>
    <w:rsid w:val="00417C01"/>
    <w:rsid w:val="00453AD4"/>
    <w:rsid w:val="004809EE"/>
    <w:rsid w:val="004E7D54"/>
    <w:rsid w:val="005273C6"/>
    <w:rsid w:val="00530A69"/>
    <w:rsid w:val="00545593"/>
    <w:rsid w:val="00577C6C"/>
    <w:rsid w:val="005C2FE2"/>
    <w:rsid w:val="005E2BC9"/>
    <w:rsid w:val="006035FC"/>
    <w:rsid w:val="00605102"/>
    <w:rsid w:val="006215AA"/>
    <w:rsid w:val="006913C9"/>
    <w:rsid w:val="0069470D"/>
    <w:rsid w:val="006D2ACA"/>
    <w:rsid w:val="0070372C"/>
    <w:rsid w:val="00734F00"/>
    <w:rsid w:val="007A70AE"/>
    <w:rsid w:val="008362E8"/>
    <w:rsid w:val="008A1768"/>
    <w:rsid w:val="008F4429"/>
    <w:rsid w:val="0094021A"/>
    <w:rsid w:val="009C6A0B"/>
    <w:rsid w:val="009D050A"/>
    <w:rsid w:val="009F0C77"/>
    <w:rsid w:val="009F4DD1"/>
    <w:rsid w:val="00A41684"/>
    <w:rsid w:val="00A64E80"/>
    <w:rsid w:val="00A72BCD"/>
    <w:rsid w:val="00A741D9"/>
    <w:rsid w:val="00A833AB"/>
    <w:rsid w:val="00A9741D"/>
    <w:rsid w:val="00AC79ED"/>
    <w:rsid w:val="00AD4B17"/>
    <w:rsid w:val="00B276EF"/>
    <w:rsid w:val="00B412D4"/>
    <w:rsid w:val="00BE0F2B"/>
    <w:rsid w:val="00BE223E"/>
    <w:rsid w:val="00BE3C22"/>
    <w:rsid w:val="00C0345E"/>
    <w:rsid w:val="00C3483A"/>
    <w:rsid w:val="00C62FC2"/>
    <w:rsid w:val="00C74E9D"/>
    <w:rsid w:val="00C82FD3"/>
    <w:rsid w:val="00C92819"/>
    <w:rsid w:val="00CC6B7B"/>
    <w:rsid w:val="00CD2089"/>
    <w:rsid w:val="00D20E34"/>
    <w:rsid w:val="00D73A67"/>
    <w:rsid w:val="00D93F6C"/>
    <w:rsid w:val="00D970A9"/>
    <w:rsid w:val="00DE3195"/>
    <w:rsid w:val="00DF3845"/>
    <w:rsid w:val="00E41911"/>
    <w:rsid w:val="00E92EEF"/>
    <w:rsid w:val="00F24442"/>
    <w:rsid w:val="00F4410F"/>
    <w:rsid w:val="00F50AE3"/>
    <w:rsid w:val="00F6356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451265-1A55-4BEE-8C32-8AA2B26B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372C"/>
    <w:rPr>
      <w:rFonts w:ascii="Tahoma" w:hAnsi="Tahoma" w:cs="Tahoma"/>
      <w:sz w:val="16"/>
      <w:szCs w:val="16"/>
    </w:rPr>
  </w:style>
  <w:style w:type="character" w:customStyle="1" w:styleId="BalloonTextChar">
    <w:name w:val="Balloon Text Char"/>
    <w:basedOn w:val="DefaultParagraphFont"/>
    <w:link w:val="BalloonText"/>
    <w:uiPriority w:val="99"/>
    <w:semiHidden/>
    <w:rsid w:val="0070372C"/>
    <w:rPr>
      <w:rFonts w:ascii="Tahoma" w:eastAsia="Times New Roman" w:hAnsi="Tahoma" w:cs="Tahoma"/>
      <w:sz w:val="16"/>
      <w:szCs w:val="16"/>
    </w:rPr>
  </w:style>
  <w:style w:type="character" w:styleId="Hyperlink">
    <w:name w:val="Hyperlink"/>
    <w:basedOn w:val="DefaultParagraphFont"/>
    <w:uiPriority w:val="99"/>
    <w:unhideWhenUsed/>
    <w:rsid w:val="006D2A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5-12.docx" TargetMode="External"/><Relationship Id="rId3" Type="http://schemas.openxmlformats.org/officeDocument/2006/relationships/settings" Target="settings.xml"/><Relationship Id="rId7" Type="http://schemas.openxmlformats.org/officeDocument/2006/relationships/hyperlink" Target="file:///h:\hj%20archive\2012\01-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70_201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4A21D-7D0D-414F-96E4-C3A1C89F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320</Words>
  <Characters>1658</Characters>
  <Application>Microsoft Office Word</Application>
  <DocSecurity>4</DocSecurity>
  <Lines>76</Lines>
  <Paragraphs>27</Paragraphs>
  <ScaleCrop>false</ScaleCrop>
  <Company> </Company>
  <LinksUpToDate>false</LinksUpToDate>
  <CharactersWithSpaces>1956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4670: Financing a campaign with public funds - South Carolina Legislature Online</dc:title>
  <dc:subject/>
  <dc:creator>GloriaShackelford</dc:creator>
  <cp:keywords/>
  <dc:description/>
  <cp:lastModifiedBy>N Cumfer</cp:lastModifiedBy>
  <cp:revision>2</cp:revision>
  <cp:lastPrinted>2012-01-11T19:17:00Z</cp:lastPrinted>
  <dcterms:created xsi:type="dcterms:W3CDTF">2014-11-24T14:40:00Z</dcterms:created>
  <dcterms:modified xsi:type="dcterms:W3CDTF">2014-11-24T14:40:00Z</dcterms:modified>
</cp:coreProperties>
</file>