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7B2" w:rsidRDefault="00EC27B2" w:rsidP="00EC27B2">
      <w:pPr>
        <w:widowControl w:val="0"/>
        <w:jc w:val="center"/>
      </w:pPr>
      <w:bookmarkStart w:id="0" w:name="_GoBack"/>
      <w:bookmarkEnd w:id="0"/>
      <w:r w:rsidRPr="00EC27B2">
        <w:rPr>
          <w:b/>
        </w:rPr>
        <w:t>South Carolina General Assembly</w:t>
      </w:r>
    </w:p>
    <w:p w:rsidR="00EC27B2" w:rsidRDefault="00EC27B2" w:rsidP="00EC27B2">
      <w:pPr>
        <w:widowControl w:val="0"/>
        <w:jc w:val="center"/>
      </w:pPr>
      <w:r>
        <w:t>119th Session, 2011-2012</w:t>
      </w:r>
    </w:p>
    <w:p w:rsidR="00EC27B2" w:rsidRDefault="00EC27B2" w:rsidP="00EC27B2">
      <w:pPr>
        <w:widowControl w:val="0"/>
        <w:jc w:val="left"/>
      </w:pPr>
    </w:p>
    <w:p w:rsidR="00EC27B2" w:rsidRDefault="00EC27B2" w:rsidP="00EC27B2">
      <w:pPr>
        <w:widowControl w:val="0"/>
        <w:jc w:val="left"/>
        <w:rPr>
          <w:b/>
        </w:rPr>
      </w:pPr>
      <w:r w:rsidRPr="00EC27B2">
        <w:rPr>
          <w:b/>
        </w:rPr>
        <w:t>H. 4691</w:t>
      </w:r>
    </w:p>
    <w:p w:rsidR="00EC27B2" w:rsidRDefault="00EC27B2" w:rsidP="00EC27B2">
      <w:pPr>
        <w:widowControl w:val="0"/>
        <w:jc w:val="left"/>
        <w:rPr>
          <w:b/>
        </w:rPr>
      </w:pPr>
    </w:p>
    <w:p w:rsidR="00EC27B2" w:rsidRDefault="00EC27B2" w:rsidP="00EC27B2">
      <w:pPr>
        <w:widowControl w:val="0"/>
        <w:jc w:val="left"/>
      </w:pPr>
      <w:r w:rsidRPr="00EC27B2">
        <w:rPr>
          <w:b/>
        </w:rPr>
        <w:t>STATUS INFORMATION</w:t>
      </w:r>
    </w:p>
    <w:p w:rsidR="00EC27B2" w:rsidRDefault="00EC27B2" w:rsidP="00EC27B2">
      <w:pPr>
        <w:widowControl w:val="0"/>
        <w:jc w:val="left"/>
      </w:pPr>
    </w:p>
    <w:p w:rsidR="00EC27B2" w:rsidRDefault="00EC27B2" w:rsidP="00EC27B2">
      <w:pPr>
        <w:widowControl w:val="0"/>
        <w:jc w:val="left"/>
      </w:pPr>
      <w:r>
        <w:t>General Bill</w:t>
      </w:r>
    </w:p>
    <w:p w:rsidR="00EC27B2" w:rsidRDefault="00EC27B2" w:rsidP="00EC27B2">
      <w:pPr>
        <w:widowControl w:val="0"/>
        <w:jc w:val="left"/>
      </w:pPr>
      <w:r>
        <w:t>Sponsors: Rep. Atwater</w:t>
      </w:r>
    </w:p>
    <w:p w:rsidR="00EC27B2" w:rsidRDefault="00EC27B2" w:rsidP="00EC27B2">
      <w:pPr>
        <w:widowControl w:val="0"/>
        <w:jc w:val="left"/>
      </w:pPr>
      <w:r>
        <w:t>Document Path: l:\council\bills\swb\5107cm12.docx</w:t>
      </w:r>
    </w:p>
    <w:p w:rsidR="00EC27B2" w:rsidRDefault="00EC27B2" w:rsidP="00EC27B2">
      <w:pPr>
        <w:widowControl w:val="0"/>
        <w:jc w:val="left"/>
      </w:pPr>
    </w:p>
    <w:p w:rsidR="00EC27B2" w:rsidRDefault="00EC27B2" w:rsidP="00EC27B2">
      <w:pPr>
        <w:widowControl w:val="0"/>
        <w:jc w:val="left"/>
      </w:pPr>
      <w:r>
        <w:t>Introduced in the House on January 26, 2012</w:t>
      </w:r>
    </w:p>
    <w:p w:rsidR="00EC27B2" w:rsidRDefault="00EC27B2" w:rsidP="00EC27B2">
      <w:pPr>
        <w:widowControl w:val="0"/>
        <w:jc w:val="left"/>
      </w:pPr>
      <w:r>
        <w:t xml:space="preserve">Currently residing in the House Committee on </w:t>
      </w:r>
      <w:r w:rsidRPr="00EC27B2">
        <w:rPr>
          <w:b/>
        </w:rPr>
        <w:t>Education and Public Works</w:t>
      </w:r>
    </w:p>
    <w:p w:rsidR="00EC27B2" w:rsidRDefault="00EC27B2" w:rsidP="00EC27B2">
      <w:pPr>
        <w:widowControl w:val="0"/>
        <w:jc w:val="left"/>
      </w:pPr>
    </w:p>
    <w:p w:rsidR="00EC27B2" w:rsidRDefault="00EC27B2" w:rsidP="00EC27B2">
      <w:pPr>
        <w:widowControl w:val="0"/>
        <w:jc w:val="left"/>
      </w:pPr>
      <w:r>
        <w:t xml:space="preserve">Summary: </w:t>
      </w:r>
      <w:r w:rsidR="005C574E">
        <w:t>DOT may not discriminate against motorcycles</w:t>
      </w:r>
    </w:p>
    <w:p w:rsidR="00EC27B2" w:rsidRDefault="00EC27B2" w:rsidP="00EC27B2">
      <w:pPr>
        <w:widowControl w:val="0"/>
        <w:jc w:val="left"/>
      </w:pPr>
    </w:p>
    <w:p w:rsidR="00EC27B2" w:rsidRDefault="00EC27B2" w:rsidP="00EC27B2">
      <w:pPr>
        <w:widowControl w:val="0"/>
        <w:jc w:val="left"/>
      </w:pPr>
    </w:p>
    <w:p w:rsidR="00EC27B2" w:rsidRDefault="00EC27B2" w:rsidP="00EC27B2">
      <w:pPr>
        <w:widowControl w:val="0"/>
        <w:tabs>
          <w:tab w:val="center" w:pos="590"/>
          <w:tab w:val="center" w:pos="1440"/>
          <w:tab w:val="left" w:pos="1872"/>
          <w:tab w:val="left" w:pos="9187"/>
        </w:tabs>
        <w:jc w:val="left"/>
      </w:pPr>
      <w:r w:rsidRPr="00EC27B2">
        <w:rPr>
          <w:b/>
        </w:rPr>
        <w:t>HISTORY OF LEGISLATIVE ACTIONS</w:t>
      </w:r>
    </w:p>
    <w:p w:rsidR="00EC27B2" w:rsidRDefault="00EC27B2" w:rsidP="00EC27B2">
      <w:pPr>
        <w:widowControl w:val="0"/>
        <w:tabs>
          <w:tab w:val="center" w:pos="590"/>
          <w:tab w:val="center" w:pos="1440"/>
          <w:tab w:val="left" w:pos="1872"/>
          <w:tab w:val="left" w:pos="9187"/>
        </w:tabs>
        <w:jc w:val="left"/>
      </w:pPr>
    </w:p>
    <w:p w:rsidR="00EC27B2" w:rsidRPr="00EC27B2" w:rsidRDefault="00EC27B2" w:rsidP="00EC27B2">
      <w:pPr>
        <w:widowControl w:val="0"/>
        <w:tabs>
          <w:tab w:val="center" w:pos="590"/>
          <w:tab w:val="center" w:pos="1440"/>
          <w:tab w:val="left" w:pos="1872"/>
          <w:tab w:val="left" w:pos="9187"/>
        </w:tabs>
        <w:jc w:val="left"/>
      </w:pPr>
      <w:r w:rsidRPr="00EC27B2">
        <w:rPr>
          <w:u w:val="single"/>
        </w:rPr>
        <w:tab/>
        <w:t>Date</w:t>
      </w:r>
      <w:r w:rsidRPr="00EC27B2">
        <w:rPr>
          <w:u w:val="single"/>
        </w:rPr>
        <w:tab/>
        <w:t>Body</w:t>
      </w:r>
      <w:r w:rsidRPr="00EC27B2">
        <w:rPr>
          <w:u w:val="single"/>
        </w:rPr>
        <w:tab/>
        <w:t>Action Description with journal page number</w:t>
      </w:r>
      <w:r w:rsidRPr="00EC27B2">
        <w:rPr>
          <w:u w:val="single"/>
        </w:rPr>
        <w:tab/>
      </w:r>
    </w:p>
    <w:p w:rsidR="000639CD" w:rsidRDefault="000639CD" w:rsidP="000639CD">
      <w:pPr>
        <w:widowControl w:val="0"/>
        <w:tabs>
          <w:tab w:val="right" w:pos="1008"/>
          <w:tab w:val="left" w:pos="1152"/>
          <w:tab w:val="left" w:pos="1872"/>
          <w:tab w:val="left" w:pos="9187"/>
        </w:tabs>
        <w:ind w:left="2088" w:hanging="2088"/>
        <w:jc w:val="left"/>
      </w:pPr>
      <w:r>
        <w:tab/>
        <w:t>1/26/2012</w:t>
      </w:r>
      <w:r>
        <w:tab/>
        <w:t>House</w:t>
      </w:r>
      <w:r>
        <w:tab/>
      </w:r>
      <w:r w:rsidRPr="00BF3766">
        <w:t>Introduced and read first time (</w:t>
      </w:r>
      <w:hyperlink r:id="rId7" w:history="1">
        <w:r w:rsidRPr="00BF3766">
          <w:rPr>
            <w:rStyle w:val="Hyperlink"/>
          </w:rPr>
          <w:t>House Journal</w:t>
        </w:r>
        <w:r w:rsidRPr="00BF3766">
          <w:rPr>
            <w:rStyle w:val="Hyperlink"/>
          </w:rPr>
          <w:noBreakHyphen/>
          <w:t>page 7</w:t>
        </w:r>
      </w:hyperlink>
      <w:r w:rsidRPr="00BF3766">
        <w:t>)</w:t>
      </w:r>
    </w:p>
    <w:p w:rsidR="000639CD" w:rsidRDefault="000639CD" w:rsidP="000639CD">
      <w:pPr>
        <w:widowControl w:val="0"/>
        <w:tabs>
          <w:tab w:val="right" w:pos="1008"/>
          <w:tab w:val="left" w:pos="1152"/>
          <w:tab w:val="left" w:pos="1872"/>
          <w:tab w:val="left" w:pos="9187"/>
        </w:tabs>
        <w:ind w:left="2088" w:hanging="2088"/>
        <w:jc w:val="left"/>
      </w:pPr>
      <w:r>
        <w:tab/>
        <w:t>1/26/2012</w:t>
      </w:r>
      <w:r>
        <w:tab/>
        <w:t>House</w:t>
      </w:r>
      <w:r>
        <w:tab/>
      </w:r>
      <w:r w:rsidRPr="00BF3766">
        <w:t xml:space="preserve">Referred to Committee on </w:t>
      </w:r>
      <w:r w:rsidRPr="00BF3766">
        <w:rPr>
          <w:b/>
        </w:rPr>
        <w:t>Education and Public Works</w:t>
      </w:r>
      <w:r w:rsidRPr="00BF3766">
        <w:t xml:space="preserve"> (</w:t>
      </w:r>
      <w:hyperlink r:id="rId8" w:history="1">
        <w:r w:rsidRPr="00BF3766">
          <w:rPr>
            <w:rStyle w:val="Hyperlink"/>
          </w:rPr>
          <w:t>House Journal</w:t>
        </w:r>
        <w:r w:rsidRPr="00BF3766">
          <w:rPr>
            <w:rStyle w:val="Hyperlink"/>
          </w:rPr>
          <w:noBreakHyphen/>
          <w:t>page 7</w:t>
        </w:r>
      </w:hyperlink>
      <w:r w:rsidRPr="00BF3766">
        <w:t>)</w:t>
      </w:r>
    </w:p>
    <w:p w:rsidR="000639CD" w:rsidRDefault="000639CD" w:rsidP="000639CD">
      <w:pPr>
        <w:widowControl w:val="0"/>
        <w:tabs>
          <w:tab w:val="right" w:pos="1008"/>
          <w:tab w:val="left" w:pos="1152"/>
          <w:tab w:val="left" w:pos="1872"/>
          <w:tab w:val="left" w:pos="9187"/>
        </w:tabs>
        <w:ind w:left="2088" w:hanging="2088"/>
        <w:jc w:val="left"/>
      </w:pPr>
    </w:p>
    <w:p w:rsidR="00EC27B2" w:rsidRPr="00EC27B2" w:rsidRDefault="00EC27B2" w:rsidP="00EC27B2">
      <w:pPr>
        <w:widowControl w:val="0"/>
        <w:tabs>
          <w:tab w:val="right" w:pos="1008"/>
          <w:tab w:val="left" w:pos="1152"/>
          <w:tab w:val="left" w:pos="1872"/>
          <w:tab w:val="left" w:pos="9187"/>
        </w:tabs>
        <w:ind w:left="2088" w:hanging="2088"/>
        <w:jc w:val="left"/>
      </w:pPr>
    </w:p>
    <w:p w:rsidR="00EC27B2" w:rsidRDefault="00EC27B2" w:rsidP="00EC27B2">
      <w:pPr>
        <w:widowControl w:val="0"/>
        <w:jc w:val="left"/>
      </w:pPr>
      <w:r w:rsidRPr="00EC27B2">
        <w:rPr>
          <w:b/>
        </w:rPr>
        <w:t>VERSIONS OF THIS BILL</w:t>
      </w:r>
    </w:p>
    <w:p w:rsidR="00EC27B2" w:rsidRDefault="00EC27B2" w:rsidP="00EC27B2">
      <w:pPr>
        <w:widowControl w:val="0"/>
        <w:jc w:val="left"/>
      </w:pPr>
    </w:p>
    <w:p w:rsidR="00EC27B2" w:rsidRDefault="00450661" w:rsidP="00EC27B2">
      <w:pPr>
        <w:widowControl w:val="0"/>
        <w:jc w:val="left"/>
      </w:pPr>
      <w:hyperlink r:id="rId9" w:history="1">
        <w:r w:rsidR="00EC27B2">
          <w:rPr>
            <w:rStyle w:val="Hyperlink"/>
          </w:rPr>
          <w:t>1/26/2012</w:t>
        </w:r>
      </w:hyperlink>
    </w:p>
    <w:p w:rsidR="00EC27B2" w:rsidRDefault="00EC27B2" w:rsidP="00EC27B2"/>
    <w:p w:rsidR="00EC27B2" w:rsidRDefault="00EC27B2" w:rsidP="00EC27B2">
      <w:pPr>
        <w:sectPr w:rsidR="00EC27B2" w:rsidSect="00EC27B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5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6D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6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57</w:t>
      </w:r>
      <w:r w:rsidR="007214A2">
        <w:noBreakHyphen/>
      </w:r>
      <w:r>
        <w:t>1</w:t>
      </w:r>
      <w:r w:rsidR="007214A2">
        <w:noBreakHyphen/>
      </w:r>
      <w:r w:rsidR="00F073AB">
        <w:t>9</w:t>
      </w:r>
      <w:r>
        <w:t>0, SO AS TO PROVIDE THAT THE DEPARTMENT OF TRANSPORTATION SHALL NOT DISCRIMINATE AGAINST MOTORCYCLES, MOTORCYCLE OPERATORS, OR MOTORCYCLE PASSENGERS.</w:t>
      </w:r>
    </w:p>
    <w:p w:rsidR="00E66D1E"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D1E"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D1E"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D1E"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6DEC">
        <w:t>Article 1, Chapter 1, Title 56 of the 1976 Code is amended by adding:</w:t>
      </w:r>
    </w:p>
    <w:p w:rsidR="00D66DEC" w:rsidRDefault="00D6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DEC" w:rsidRDefault="00D6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rsidR="007214A2">
        <w:noBreakHyphen/>
      </w:r>
      <w:r>
        <w:t>1</w:t>
      </w:r>
      <w:r w:rsidR="007214A2">
        <w:noBreakHyphen/>
      </w:r>
      <w:r w:rsidR="00F073AB">
        <w:t>9</w:t>
      </w:r>
      <w:r>
        <w:t>0.</w:t>
      </w:r>
      <w:r>
        <w:tab/>
        <w:t>(A)</w:t>
      </w:r>
      <w:r>
        <w:tab/>
        <w:t>In formulating transportation policy, promulgating regulations, allocating funds, and p</w:t>
      </w:r>
      <w:r w:rsidR="00F073AB">
        <w:t>lanning, designing, constructing</w:t>
      </w:r>
      <w:r>
        <w:t>, equipping, operating and maintaining transportation facilities, no action of the South Carol</w:t>
      </w:r>
      <w:r w:rsidR="00C30334">
        <w:t xml:space="preserve">ina Transportation Commission, </w:t>
      </w:r>
      <w:r>
        <w:t>or the South Carolina Department of Transportation shall have the effect of discriminating against motorcycles, motorcycle operators, or motorcycle passengers.  No regulation or action of the commission, or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D66DEC" w:rsidRDefault="00D66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provisions of this section shall apply also to transportation facilities and projects undertaken or operated by counties, cities, towns, and other political </w:t>
      </w:r>
      <w:r>
        <w:lastRenderedPageBreak/>
        <w:t>subdivisions of the State of South Carolina where public funds have been used in whole or in part to plan, design, construct, equip, operate, or maintain the facility or project.”</w:t>
      </w:r>
    </w:p>
    <w:p w:rsidR="00E66D1E"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6D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66DEC">
        <w:t>2</w:t>
      </w:r>
      <w:r>
        <w:t>.</w:t>
      </w:r>
      <w:r>
        <w:tab/>
        <w:t>This act takes effect upon approval by the Governor.</w:t>
      </w:r>
    </w:p>
    <w:p w:rsidR="002543F0" w:rsidRDefault="007214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3F0" w:rsidRDefault="002543F0" w:rsidP="00EC27B2">
      <w:pPr>
        <w:suppressAutoHyphens/>
      </w:pPr>
    </w:p>
    <w:sectPr w:rsidR="002543F0" w:rsidSect="00EC27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DEC" w:rsidRDefault="00D66DEC" w:rsidP="009F0C77">
      <w:r>
        <w:separator/>
      </w:r>
    </w:p>
  </w:endnote>
  <w:endnote w:type="continuationSeparator" w:id="0">
    <w:p w:rsidR="00D66DEC" w:rsidRDefault="00D66D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CBD2C7-FFA3-46A2-91A9-142205149F0C}"/>
    <w:embedBold r:id="rId2" w:fontKey="{C6F5CC03-F16F-469D-B81E-01C507D0E34F}"/>
  </w:font>
  <w:font w:name="Calibri">
    <w:panose1 w:val="020F0502020204030204"/>
    <w:charset w:val="00"/>
    <w:family w:val="swiss"/>
    <w:pitch w:val="variable"/>
    <w:sig w:usb0="E10002FF" w:usb1="4000ACFF" w:usb2="00000009" w:usb3="00000000" w:csb0="0000019F" w:csb1="00000000"/>
    <w:embedRegular r:id="rId3" w:fontKey="{84C790C1-4058-4520-8FE2-6F0B8B4CBC9E}"/>
  </w:font>
  <w:font w:name="Tahoma">
    <w:panose1 w:val="020B0604030504040204"/>
    <w:charset w:val="00"/>
    <w:family w:val="swiss"/>
    <w:pitch w:val="variable"/>
    <w:sig w:usb0="21002A87" w:usb1="80000000" w:usb2="00000008" w:usb3="00000000" w:csb0="000101FF" w:csb1="00000000"/>
    <w:embedRegular r:id="rId4" w:fontKey="{F2D6803D-5065-465E-949F-836C345A01CA}"/>
  </w:font>
  <w:font w:name="Cambria">
    <w:panose1 w:val="02040503050406030204"/>
    <w:charset w:val="00"/>
    <w:family w:val="roman"/>
    <w:pitch w:val="variable"/>
    <w:sig w:usb0="E00002FF" w:usb1="400004FF" w:usb2="00000000" w:usb3="00000000" w:csb0="0000019F" w:csb1="00000000"/>
    <w:embedRegular r:id="rId5" w:fontKey="{F1DC62F9-9C7F-4D8B-80D5-9C3E8AF136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27B2" w:rsidRPr="002543F0" w:rsidRDefault="00EC27B2" w:rsidP="002543F0">
    <w:pPr>
      <w:pStyle w:val="Footer"/>
      <w:tabs>
        <w:tab w:val="clear" w:pos="4680"/>
        <w:tab w:val="clear" w:pos="9360"/>
        <w:tab w:val="center" w:pos="2995"/>
      </w:tabs>
      <w:spacing w:before="120"/>
    </w:pPr>
    <w:r>
      <w:t>[4691]</w:t>
    </w:r>
    <w:r>
      <w:tab/>
    </w:r>
    <w:r w:rsidR="00450661">
      <w:fldChar w:fldCharType="begin"/>
    </w:r>
    <w:r w:rsidR="00450661">
      <w:instrText xml:space="preserve"> PAGE  \* MERGEFORMAT </w:instrText>
    </w:r>
    <w:r w:rsidR="00450661">
      <w:fldChar w:fldCharType="separate"/>
    </w:r>
    <w:r w:rsidR="00450661">
      <w:rPr>
        <w:noProof/>
      </w:rPr>
      <w:t>1</w:t>
    </w:r>
    <w:r w:rsidR="0045066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DEC" w:rsidRDefault="00D66DEC" w:rsidP="009F0C77">
      <w:r>
        <w:separator/>
      </w:r>
    </w:p>
  </w:footnote>
  <w:footnote w:type="continuationSeparator" w:id="0">
    <w:p w:rsidR="00D66DEC" w:rsidRDefault="00D66D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07CM12"/>
    <w:docVar w:name="CoverBillType" w:val="b"/>
    <w:docVar w:name="docpath" w:val="L:\Council\bills\SWB\5107CM12.DOCX"/>
    <w:docVar w:name="dvBillNumber" w:val="4691"/>
    <w:docVar w:name="dvBillNumberPrefix" w:val="H. "/>
    <w:docVar w:name="dvOriginalBody" w:val="House"/>
    <w:docVar w:name="dvSteno" w:val="SWB"/>
    <w:docVar w:name="NameofBody" w:val="h"/>
    <w:docVar w:name="vgroup2" w:val="Council"/>
  </w:docVars>
  <w:rsids>
    <w:rsidRoot w:val="00D141A9"/>
    <w:rsid w:val="00011869"/>
    <w:rsid w:val="000639CD"/>
    <w:rsid w:val="00087CAE"/>
    <w:rsid w:val="000E1785"/>
    <w:rsid w:val="000F40FA"/>
    <w:rsid w:val="0010776B"/>
    <w:rsid w:val="00133E66"/>
    <w:rsid w:val="001435A3"/>
    <w:rsid w:val="001D08F2"/>
    <w:rsid w:val="001D525B"/>
    <w:rsid w:val="001D7F4F"/>
    <w:rsid w:val="00222A5F"/>
    <w:rsid w:val="002321B6"/>
    <w:rsid w:val="00250967"/>
    <w:rsid w:val="002543C8"/>
    <w:rsid w:val="002543F0"/>
    <w:rsid w:val="00284AAE"/>
    <w:rsid w:val="002B5EDE"/>
    <w:rsid w:val="002E5912"/>
    <w:rsid w:val="00325348"/>
    <w:rsid w:val="0032732C"/>
    <w:rsid w:val="00336AD0"/>
    <w:rsid w:val="0037079A"/>
    <w:rsid w:val="003B0389"/>
    <w:rsid w:val="003D01E8"/>
    <w:rsid w:val="003E5288"/>
    <w:rsid w:val="003F6D79"/>
    <w:rsid w:val="0041760A"/>
    <w:rsid w:val="00417C01"/>
    <w:rsid w:val="00450661"/>
    <w:rsid w:val="004561C1"/>
    <w:rsid w:val="004809EE"/>
    <w:rsid w:val="004E7D54"/>
    <w:rsid w:val="00524AD2"/>
    <w:rsid w:val="005273C6"/>
    <w:rsid w:val="00530A69"/>
    <w:rsid w:val="00545593"/>
    <w:rsid w:val="00577C6C"/>
    <w:rsid w:val="005C2FE2"/>
    <w:rsid w:val="005C574E"/>
    <w:rsid w:val="005E2BC9"/>
    <w:rsid w:val="00605102"/>
    <w:rsid w:val="006215AA"/>
    <w:rsid w:val="006913C9"/>
    <w:rsid w:val="0069470D"/>
    <w:rsid w:val="007214A2"/>
    <w:rsid w:val="00734F00"/>
    <w:rsid w:val="007A2E91"/>
    <w:rsid w:val="007A70AE"/>
    <w:rsid w:val="007F4BA0"/>
    <w:rsid w:val="007F6605"/>
    <w:rsid w:val="008362E8"/>
    <w:rsid w:val="008A1768"/>
    <w:rsid w:val="008D476C"/>
    <w:rsid w:val="008F4429"/>
    <w:rsid w:val="0094021A"/>
    <w:rsid w:val="009C6A0B"/>
    <w:rsid w:val="009F0C77"/>
    <w:rsid w:val="009F4DD1"/>
    <w:rsid w:val="00A41684"/>
    <w:rsid w:val="00A64E80"/>
    <w:rsid w:val="00A72BCD"/>
    <w:rsid w:val="00A741D9"/>
    <w:rsid w:val="00A833AB"/>
    <w:rsid w:val="00A9741D"/>
    <w:rsid w:val="00AD4B17"/>
    <w:rsid w:val="00AE193B"/>
    <w:rsid w:val="00B412D4"/>
    <w:rsid w:val="00BE3C22"/>
    <w:rsid w:val="00C0345E"/>
    <w:rsid w:val="00C30334"/>
    <w:rsid w:val="00C3483A"/>
    <w:rsid w:val="00C74E9D"/>
    <w:rsid w:val="00C82FD3"/>
    <w:rsid w:val="00C92819"/>
    <w:rsid w:val="00CA3F50"/>
    <w:rsid w:val="00CC6B7B"/>
    <w:rsid w:val="00CD2089"/>
    <w:rsid w:val="00CF1CB7"/>
    <w:rsid w:val="00D141A9"/>
    <w:rsid w:val="00D66DEC"/>
    <w:rsid w:val="00D73A67"/>
    <w:rsid w:val="00D970A9"/>
    <w:rsid w:val="00DA08F8"/>
    <w:rsid w:val="00DF3845"/>
    <w:rsid w:val="00E41911"/>
    <w:rsid w:val="00E66D1E"/>
    <w:rsid w:val="00E76159"/>
    <w:rsid w:val="00E92EEF"/>
    <w:rsid w:val="00EC27B2"/>
    <w:rsid w:val="00F073AB"/>
    <w:rsid w:val="00F150A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28C4CC9-9951-459E-B198-161EF2D84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14A2"/>
    <w:rPr>
      <w:rFonts w:ascii="Tahoma" w:hAnsi="Tahoma" w:cs="Tahoma"/>
      <w:sz w:val="16"/>
      <w:szCs w:val="16"/>
    </w:rPr>
  </w:style>
  <w:style w:type="character" w:customStyle="1" w:styleId="BalloonTextChar">
    <w:name w:val="Balloon Text Char"/>
    <w:basedOn w:val="DefaultParagraphFont"/>
    <w:link w:val="BalloonText"/>
    <w:uiPriority w:val="99"/>
    <w:semiHidden/>
    <w:rsid w:val="007214A2"/>
    <w:rPr>
      <w:rFonts w:ascii="Tahoma" w:eastAsia="Times New Roman" w:hAnsi="Tahoma" w:cs="Tahoma"/>
      <w:sz w:val="16"/>
      <w:szCs w:val="16"/>
    </w:rPr>
  </w:style>
  <w:style w:type="character" w:styleId="Hyperlink">
    <w:name w:val="Hyperlink"/>
    <w:basedOn w:val="DefaultParagraphFont"/>
    <w:uiPriority w:val="99"/>
    <w:unhideWhenUsed/>
    <w:rsid w:val="00EC27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6-12.docx" TargetMode="External"/><Relationship Id="rId3" Type="http://schemas.openxmlformats.org/officeDocument/2006/relationships/settings" Target="settings.xml"/><Relationship Id="rId7" Type="http://schemas.openxmlformats.org/officeDocument/2006/relationships/hyperlink" Target="file:///h:\hj%20archive\2012\01-26-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691_2012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E04CE-1C28-473B-A4AC-AD25DF338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318</Words>
  <Characters>1879</Characters>
  <Application>Microsoft Office Word</Application>
  <DocSecurity>4</DocSecurity>
  <Lines>74</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4691: DOT may not discriminate against motorcycles - South Carolina Legislature Online</dc:title>
  <dc:subject/>
  <dc:creator>SandyBarden</dc:creator>
  <cp:keywords/>
  <dc:description/>
  <cp:lastModifiedBy>N Cumfer</cp:lastModifiedBy>
  <cp:revision>2</cp:revision>
  <cp:lastPrinted>2012-01-26T15:53:00Z</cp:lastPrinted>
  <dcterms:created xsi:type="dcterms:W3CDTF">2014-11-24T14:42:00Z</dcterms:created>
  <dcterms:modified xsi:type="dcterms:W3CDTF">2014-11-24T14:42:00Z</dcterms:modified>
</cp:coreProperties>
</file>