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66C3" w:rsidRDefault="001466C3" w:rsidP="001466C3">
      <w:pPr>
        <w:widowControl w:val="0"/>
        <w:jc w:val="center"/>
      </w:pPr>
      <w:bookmarkStart w:id="0" w:name="_GoBack"/>
      <w:bookmarkEnd w:id="0"/>
      <w:r w:rsidRPr="001466C3">
        <w:rPr>
          <w:b/>
        </w:rPr>
        <w:t>South Carolina General Assembly</w:t>
      </w:r>
    </w:p>
    <w:p w:rsidR="001466C3" w:rsidRDefault="001466C3" w:rsidP="001466C3">
      <w:pPr>
        <w:widowControl w:val="0"/>
        <w:jc w:val="center"/>
      </w:pPr>
      <w:r>
        <w:t>119th Session, 2011-2012</w:t>
      </w:r>
    </w:p>
    <w:p w:rsidR="001466C3" w:rsidRDefault="001466C3" w:rsidP="001466C3">
      <w:pPr>
        <w:widowControl w:val="0"/>
        <w:jc w:val="left"/>
      </w:pPr>
    </w:p>
    <w:p w:rsidR="001466C3" w:rsidRDefault="001466C3" w:rsidP="001466C3">
      <w:pPr>
        <w:widowControl w:val="0"/>
        <w:jc w:val="left"/>
        <w:rPr>
          <w:b/>
        </w:rPr>
      </w:pPr>
      <w:r w:rsidRPr="001466C3">
        <w:rPr>
          <w:b/>
        </w:rPr>
        <w:t>H. 5069</w:t>
      </w:r>
    </w:p>
    <w:p w:rsidR="001466C3" w:rsidRDefault="001466C3" w:rsidP="001466C3">
      <w:pPr>
        <w:widowControl w:val="0"/>
        <w:jc w:val="left"/>
        <w:rPr>
          <w:b/>
        </w:rPr>
      </w:pPr>
    </w:p>
    <w:p w:rsidR="001466C3" w:rsidRDefault="001466C3" w:rsidP="001466C3">
      <w:pPr>
        <w:widowControl w:val="0"/>
        <w:jc w:val="left"/>
      </w:pPr>
      <w:r w:rsidRPr="001466C3">
        <w:rPr>
          <w:b/>
        </w:rPr>
        <w:t>STATUS INFORMATION</w:t>
      </w:r>
    </w:p>
    <w:p w:rsidR="001466C3" w:rsidRDefault="001466C3" w:rsidP="001466C3">
      <w:pPr>
        <w:widowControl w:val="0"/>
        <w:jc w:val="left"/>
      </w:pPr>
    </w:p>
    <w:p w:rsidR="001466C3" w:rsidRDefault="001466C3" w:rsidP="001466C3">
      <w:pPr>
        <w:widowControl w:val="0"/>
        <w:jc w:val="left"/>
      </w:pPr>
      <w:r>
        <w:t>General Bill</w:t>
      </w:r>
    </w:p>
    <w:p w:rsidR="001466C3" w:rsidRDefault="001466C3" w:rsidP="001466C3">
      <w:pPr>
        <w:widowControl w:val="0"/>
        <w:jc w:val="left"/>
      </w:pPr>
      <w:r>
        <w:t>Sponsors: Reps. Thayer, Bowen, Branham, Daning, D.C. Moss, J.H. Neal, Norman, Owens and Willis</w:t>
      </w:r>
    </w:p>
    <w:p w:rsidR="001466C3" w:rsidRDefault="001466C3" w:rsidP="001466C3">
      <w:pPr>
        <w:widowControl w:val="0"/>
        <w:jc w:val="left"/>
      </w:pPr>
      <w:r>
        <w:t>Document Path: l:\council\bills\swb\5131cm12.docx</w:t>
      </w:r>
    </w:p>
    <w:p w:rsidR="001466C3" w:rsidRDefault="001466C3" w:rsidP="001466C3">
      <w:pPr>
        <w:widowControl w:val="0"/>
        <w:jc w:val="left"/>
      </w:pPr>
    </w:p>
    <w:p w:rsidR="001466C3" w:rsidRDefault="001466C3" w:rsidP="001466C3">
      <w:pPr>
        <w:widowControl w:val="0"/>
        <w:jc w:val="left"/>
      </w:pPr>
      <w:r>
        <w:t>Introduced in the House on March 22, 2012</w:t>
      </w:r>
    </w:p>
    <w:p w:rsidR="001466C3" w:rsidRDefault="001466C3" w:rsidP="001466C3">
      <w:pPr>
        <w:widowControl w:val="0"/>
        <w:jc w:val="left"/>
      </w:pPr>
      <w:r>
        <w:t xml:space="preserve">Currently residing in the House Committee on </w:t>
      </w:r>
      <w:r w:rsidRPr="001466C3">
        <w:rPr>
          <w:b/>
        </w:rPr>
        <w:t>Ways and Means</w:t>
      </w:r>
    </w:p>
    <w:p w:rsidR="001466C3" w:rsidRDefault="001466C3" w:rsidP="001466C3">
      <w:pPr>
        <w:widowControl w:val="0"/>
        <w:jc w:val="left"/>
      </w:pPr>
    </w:p>
    <w:p w:rsidR="001466C3" w:rsidRDefault="001466C3" w:rsidP="001466C3">
      <w:pPr>
        <w:widowControl w:val="0"/>
        <w:jc w:val="left"/>
      </w:pPr>
      <w:r>
        <w:t xml:space="preserve">Summary: </w:t>
      </w:r>
      <w:r w:rsidR="005D0A3B">
        <w:t>Authorize the DMV to accept uncertified checks</w:t>
      </w:r>
    </w:p>
    <w:p w:rsidR="001466C3" w:rsidRDefault="001466C3" w:rsidP="001466C3">
      <w:pPr>
        <w:widowControl w:val="0"/>
        <w:jc w:val="left"/>
      </w:pPr>
    </w:p>
    <w:p w:rsidR="001466C3" w:rsidRDefault="001466C3" w:rsidP="001466C3">
      <w:pPr>
        <w:widowControl w:val="0"/>
        <w:jc w:val="left"/>
      </w:pPr>
    </w:p>
    <w:p w:rsidR="001466C3" w:rsidRDefault="001466C3" w:rsidP="001466C3">
      <w:pPr>
        <w:widowControl w:val="0"/>
        <w:tabs>
          <w:tab w:val="center" w:pos="590"/>
          <w:tab w:val="center" w:pos="1440"/>
          <w:tab w:val="left" w:pos="1872"/>
          <w:tab w:val="left" w:pos="9187"/>
        </w:tabs>
        <w:jc w:val="left"/>
      </w:pPr>
      <w:r w:rsidRPr="001466C3">
        <w:rPr>
          <w:b/>
        </w:rPr>
        <w:t>HISTORY OF LEGISLATIVE ACTIONS</w:t>
      </w:r>
    </w:p>
    <w:p w:rsidR="001466C3" w:rsidRDefault="001466C3" w:rsidP="001466C3">
      <w:pPr>
        <w:widowControl w:val="0"/>
        <w:tabs>
          <w:tab w:val="center" w:pos="590"/>
          <w:tab w:val="center" w:pos="1440"/>
          <w:tab w:val="left" w:pos="1872"/>
          <w:tab w:val="left" w:pos="9187"/>
        </w:tabs>
        <w:jc w:val="left"/>
      </w:pPr>
    </w:p>
    <w:p w:rsidR="001466C3" w:rsidRPr="001466C3" w:rsidRDefault="001466C3" w:rsidP="001466C3">
      <w:pPr>
        <w:widowControl w:val="0"/>
        <w:tabs>
          <w:tab w:val="center" w:pos="590"/>
          <w:tab w:val="center" w:pos="1440"/>
          <w:tab w:val="left" w:pos="1872"/>
          <w:tab w:val="left" w:pos="9187"/>
        </w:tabs>
        <w:jc w:val="left"/>
      </w:pPr>
      <w:r w:rsidRPr="001466C3">
        <w:rPr>
          <w:u w:val="single"/>
        </w:rPr>
        <w:tab/>
        <w:t>Date</w:t>
      </w:r>
      <w:r w:rsidRPr="001466C3">
        <w:rPr>
          <w:u w:val="single"/>
        </w:rPr>
        <w:tab/>
        <w:t>Body</w:t>
      </w:r>
      <w:r w:rsidRPr="001466C3">
        <w:rPr>
          <w:u w:val="single"/>
        </w:rPr>
        <w:tab/>
        <w:t>Action Description with journal page number</w:t>
      </w:r>
      <w:r w:rsidRPr="001466C3">
        <w:rPr>
          <w:u w:val="single"/>
        </w:rPr>
        <w:tab/>
      </w:r>
    </w:p>
    <w:p w:rsidR="00F578BE" w:rsidRDefault="00F578BE" w:rsidP="00F578BE">
      <w:pPr>
        <w:widowControl w:val="0"/>
        <w:tabs>
          <w:tab w:val="right" w:pos="1008"/>
          <w:tab w:val="left" w:pos="1152"/>
          <w:tab w:val="left" w:pos="1872"/>
          <w:tab w:val="left" w:pos="9187"/>
        </w:tabs>
        <w:ind w:left="2088" w:hanging="2088"/>
        <w:jc w:val="left"/>
      </w:pPr>
      <w:r>
        <w:tab/>
        <w:t>3/22/2012</w:t>
      </w:r>
      <w:r>
        <w:tab/>
        <w:t>House</w:t>
      </w:r>
      <w:r>
        <w:tab/>
      </w:r>
      <w:r w:rsidRPr="009C4D98">
        <w:t>Introduced and read first time (</w:t>
      </w:r>
      <w:hyperlink r:id="rId7" w:history="1">
        <w:r w:rsidRPr="009C4D98">
          <w:rPr>
            <w:rStyle w:val="Hyperlink"/>
          </w:rPr>
          <w:t>House Journal</w:t>
        </w:r>
        <w:r w:rsidRPr="009C4D98">
          <w:rPr>
            <w:rStyle w:val="Hyperlink"/>
          </w:rPr>
          <w:noBreakHyphen/>
          <w:t>page 9</w:t>
        </w:r>
      </w:hyperlink>
      <w:r w:rsidRPr="009C4D98">
        <w:t>)</w:t>
      </w:r>
    </w:p>
    <w:p w:rsidR="00F578BE" w:rsidRDefault="00F578BE" w:rsidP="00F578BE">
      <w:pPr>
        <w:widowControl w:val="0"/>
        <w:tabs>
          <w:tab w:val="right" w:pos="1008"/>
          <w:tab w:val="left" w:pos="1152"/>
          <w:tab w:val="left" w:pos="1872"/>
          <w:tab w:val="left" w:pos="9187"/>
        </w:tabs>
        <w:ind w:left="2088" w:hanging="2088"/>
        <w:jc w:val="left"/>
      </w:pPr>
      <w:r>
        <w:tab/>
        <w:t>3/22/2012</w:t>
      </w:r>
      <w:r>
        <w:tab/>
        <w:t>House</w:t>
      </w:r>
      <w:r>
        <w:tab/>
      </w:r>
      <w:r w:rsidRPr="009C4D98">
        <w:t>Referred</w:t>
      </w:r>
      <w:r>
        <w:t xml:space="preserve"> to Committee on </w:t>
      </w:r>
      <w:r w:rsidRPr="009C4D98">
        <w:rPr>
          <w:b/>
        </w:rPr>
        <w:t>Ways and Means</w:t>
      </w:r>
      <w:r>
        <w:t xml:space="preserve"> </w:t>
      </w:r>
      <w:r w:rsidRPr="009C4D98">
        <w:t>(</w:t>
      </w:r>
      <w:hyperlink r:id="rId8" w:history="1">
        <w:r w:rsidRPr="009C4D98">
          <w:rPr>
            <w:rStyle w:val="Hyperlink"/>
          </w:rPr>
          <w:t>House Journal</w:t>
        </w:r>
        <w:r w:rsidRPr="009C4D98">
          <w:rPr>
            <w:rStyle w:val="Hyperlink"/>
          </w:rPr>
          <w:noBreakHyphen/>
          <w:t>page 9</w:t>
        </w:r>
      </w:hyperlink>
      <w:r w:rsidRPr="009C4D98">
        <w:t>)</w:t>
      </w:r>
    </w:p>
    <w:p w:rsidR="00F578BE" w:rsidRDefault="00F578BE" w:rsidP="00F578BE">
      <w:pPr>
        <w:widowControl w:val="0"/>
        <w:tabs>
          <w:tab w:val="right" w:pos="1008"/>
          <w:tab w:val="left" w:pos="1152"/>
          <w:tab w:val="left" w:pos="1872"/>
          <w:tab w:val="left" w:pos="9187"/>
        </w:tabs>
        <w:ind w:left="2088" w:hanging="2088"/>
        <w:jc w:val="left"/>
      </w:pPr>
    </w:p>
    <w:p w:rsidR="001466C3" w:rsidRPr="001466C3" w:rsidRDefault="001466C3" w:rsidP="001466C3">
      <w:pPr>
        <w:widowControl w:val="0"/>
        <w:tabs>
          <w:tab w:val="right" w:pos="1008"/>
          <w:tab w:val="left" w:pos="1152"/>
          <w:tab w:val="left" w:pos="1872"/>
          <w:tab w:val="left" w:pos="9187"/>
        </w:tabs>
        <w:ind w:left="2088" w:hanging="2088"/>
        <w:jc w:val="left"/>
      </w:pPr>
    </w:p>
    <w:p w:rsidR="001466C3" w:rsidRDefault="001466C3" w:rsidP="001466C3">
      <w:pPr>
        <w:widowControl w:val="0"/>
        <w:jc w:val="left"/>
      </w:pPr>
      <w:r w:rsidRPr="001466C3">
        <w:rPr>
          <w:b/>
        </w:rPr>
        <w:t>VERSIONS OF THIS BILL</w:t>
      </w:r>
    </w:p>
    <w:p w:rsidR="001466C3" w:rsidRDefault="001466C3" w:rsidP="001466C3">
      <w:pPr>
        <w:widowControl w:val="0"/>
        <w:jc w:val="left"/>
      </w:pPr>
    </w:p>
    <w:p w:rsidR="001466C3" w:rsidRDefault="006E25DA" w:rsidP="001466C3">
      <w:pPr>
        <w:widowControl w:val="0"/>
        <w:jc w:val="left"/>
      </w:pPr>
      <w:hyperlink r:id="rId9" w:history="1">
        <w:r w:rsidR="001466C3">
          <w:rPr>
            <w:rStyle w:val="Hyperlink"/>
          </w:rPr>
          <w:t>3/22/2012</w:t>
        </w:r>
      </w:hyperlink>
    </w:p>
    <w:p w:rsidR="001466C3" w:rsidRDefault="001466C3" w:rsidP="001466C3"/>
    <w:p w:rsidR="001466C3" w:rsidRDefault="001466C3" w:rsidP="001466C3">
      <w:pPr>
        <w:sectPr w:rsidR="001466C3" w:rsidSect="001466C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1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208F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0F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THE CODE OF LAWS OF SOUTH CAROLINA, 1976, BY ADDING ARTICLE 6 TO CHAPTER 1, TITLE 56 SO AS TO AUTHORIZE THE DEPARTMENT OF MOTOR VEHICLES TO ACCEPT UNCERTIFIED CHECKS FOR PAYMENT FOR PRODUCTS OR SERVICES ISSUED BY THE DEPARTMENT, TO ALLOW THE DEPARTMENT TO CONTRACT FOR CHECK VALIDATION SERVICES THAT VERIFY THE AVAILABILITY OF FUNDS IN THE UNDERLYING ACCOUNT, TO PROVIDE THAT THE DEPARTMENT MAY REFUSE TO PROVIDE A PERSON ANY PRODUCT OR SERVICE UNTIL THE PERSON HAS PAID ALL FEES OWED THE DEPARTMENT, TO PROVIDE THAT THE DEPARTMENT MAY CHARGE A THIRTY DOLLAR FEE TO COVER THE COSTS ASSOCIATED WITH THE COLLECTION OF FEES, TO PROVIDE THAT THE DEPARTMENT MAY CHARGE A PROCESSING FEE FOR THE USE OF CREDIT CARDS, AND TO PROVIDE THAT ALL PROCESSING FEES COLLECTED PURSUANT TO THIS ARTICLE MUST BE PLACED IN A SPECIAL RESTRICTED ACCOUNT TO BE USED BY THE DEPARTMENT TO DEFRAY ITS COSTS. </w:t>
      </w:r>
    </w:p>
    <w:p w:rsidR="006208F1" w:rsidRDefault="006208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08F1" w:rsidRDefault="006208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08F1" w:rsidRDefault="006208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8F1" w:rsidRDefault="006208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B0F7E">
        <w:t>Chapter 1, Title 56 of the 1976 Code is amended by adding:</w:t>
      </w:r>
    </w:p>
    <w:p w:rsidR="009B0F7E" w:rsidRDefault="009B0F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0F5" w:rsidRDefault="001350F5" w:rsidP="0013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“Article 6</w:t>
      </w:r>
    </w:p>
    <w:p w:rsidR="001350F5" w:rsidRDefault="001350F5" w:rsidP="0013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350F5" w:rsidRDefault="001350F5" w:rsidP="0013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Methods of Payment for Department of Motor Vehicle Services</w:t>
      </w:r>
    </w:p>
    <w:p w:rsidR="001350F5" w:rsidRDefault="001350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F7E" w:rsidRPr="00A80943" w:rsidRDefault="009B0F7E" w:rsidP="009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56</w:t>
      </w:r>
      <w:r w:rsidR="00A80943">
        <w:noBreakHyphen/>
      </w:r>
      <w:r>
        <w:t>1</w:t>
      </w:r>
      <w:r w:rsidR="00A80943">
        <w:noBreakHyphen/>
      </w:r>
      <w:r>
        <w:t>1210.</w:t>
      </w:r>
      <w:r>
        <w:tab/>
      </w:r>
      <w:r w:rsidRPr="00A80943">
        <w:rPr>
          <w:color w:val="000000" w:themeColor="text1"/>
          <w:u w:color="000000" w:themeColor="text1"/>
        </w:rPr>
        <w:t>(A)</w:t>
      </w:r>
      <w:r w:rsidRPr="00A80943">
        <w:rPr>
          <w:color w:val="000000" w:themeColor="text1"/>
          <w:u w:color="000000" w:themeColor="text1"/>
        </w:rPr>
        <w:tab/>
        <w:t>The Department of Motor Vehicles in its discretion, may accept uncertified checks in payment for fees, taxes, and other charges for any product or service issued by the department.</w:t>
      </w:r>
    </w:p>
    <w:p w:rsidR="009B0F7E" w:rsidRPr="00A80943" w:rsidRDefault="009B0F7E" w:rsidP="009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0943">
        <w:rPr>
          <w:color w:val="000000" w:themeColor="text1"/>
          <w:u w:color="000000" w:themeColor="text1"/>
        </w:rPr>
        <w:tab/>
        <w:t>(B)</w:t>
      </w:r>
      <w:r w:rsidRPr="00A80943">
        <w:rPr>
          <w:color w:val="000000" w:themeColor="text1"/>
          <w:u w:color="000000" w:themeColor="text1"/>
        </w:rPr>
        <w:tab/>
        <w:t>At its discretion, the department may contract with banks or vendors to guarantee collection of funds paid by uncertified check by the following methods:</w:t>
      </w:r>
    </w:p>
    <w:p w:rsidR="009B0F7E" w:rsidRPr="001350F5" w:rsidRDefault="009B0F7E" w:rsidP="009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0943">
        <w:rPr>
          <w:color w:val="000000" w:themeColor="text1"/>
          <w:u w:color="000000" w:themeColor="text1"/>
        </w:rPr>
        <w:tab/>
      </w:r>
      <w:r w:rsidRPr="00A80943">
        <w:rPr>
          <w:color w:val="000000" w:themeColor="text1"/>
          <w:u w:color="000000" w:themeColor="text1"/>
        </w:rPr>
        <w:tab/>
        <w:t>(1)</w:t>
      </w:r>
      <w:r w:rsidRPr="00A80943">
        <w:rPr>
          <w:color w:val="000000" w:themeColor="text1"/>
          <w:u w:color="000000" w:themeColor="text1"/>
        </w:rPr>
        <w:tab/>
        <w:t>check validation services that verify the availability of funds in the underlying account</w:t>
      </w:r>
      <w:r w:rsidRPr="001350F5">
        <w:rPr>
          <w:color w:val="000000" w:themeColor="text1"/>
          <w:u w:color="000000" w:themeColor="text1"/>
        </w:rPr>
        <w:t>;</w:t>
      </w:r>
      <w:r w:rsidR="000C6B46">
        <w:rPr>
          <w:color w:val="000000" w:themeColor="text1"/>
          <w:u w:color="000000" w:themeColor="text1"/>
        </w:rPr>
        <w:t xml:space="preserve"> or</w:t>
      </w:r>
    </w:p>
    <w:p w:rsidR="009B0F7E" w:rsidRPr="00A80943" w:rsidRDefault="009B0F7E" w:rsidP="009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80943">
        <w:rPr>
          <w:color w:val="000000" w:themeColor="text1"/>
          <w:u w:color="000000" w:themeColor="text1"/>
        </w:rPr>
        <w:tab/>
      </w:r>
      <w:r w:rsidRPr="00A80943">
        <w:rPr>
          <w:color w:val="000000" w:themeColor="text1"/>
          <w:u w:color="000000" w:themeColor="text1"/>
        </w:rPr>
        <w:tab/>
        <w:t>(2)</w:t>
      </w:r>
      <w:r w:rsidRPr="00A80943">
        <w:rPr>
          <w:color w:val="000000" w:themeColor="text1"/>
          <w:u w:color="000000" w:themeColor="text1"/>
        </w:rPr>
        <w:tab/>
        <w:t>electronic check collection services to withdraw check amounts from the underlying accounts at the time of presentment</w:t>
      </w:r>
      <w:r w:rsidR="00A80943" w:rsidRPr="00A80943">
        <w:rPr>
          <w:color w:val="000000" w:themeColor="text1"/>
          <w:u w:color="000000" w:themeColor="text1"/>
        </w:rPr>
        <w:t>.</w:t>
      </w:r>
    </w:p>
    <w:p w:rsidR="009B0F7E" w:rsidRDefault="009B0F7E" w:rsidP="009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0943">
        <w:rPr>
          <w:color w:val="000000" w:themeColor="text1"/>
          <w:u w:color="000000" w:themeColor="text1"/>
        </w:rPr>
        <w:tab/>
        <w:t>(C)</w:t>
      </w:r>
      <w:r w:rsidRPr="00A80943">
        <w:rPr>
          <w:color w:val="000000" w:themeColor="text1"/>
          <w:u w:color="000000" w:themeColor="text1"/>
        </w:rPr>
        <w:tab/>
        <w:t>The department may utilize different check processes in different offices, based on the history of check collection difficulties in various offices.</w:t>
      </w:r>
    </w:p>
    <w:p w:rsidR="00A80943" w:rsidRPr="00C32CCA" w:rsidRDefault="00A80943" w:rsidP="009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9B0F7E" w:rsidRPr="00A80943" w:rsidRDefault="00A80943" w:rsidP="009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0943">
        <w:rPr>
          <w:color w:val="000000" w:themeColor="text1"/>
          <w:u w:color="000000" w:themeColor="text1"/>
        </w:rPr>
        <w:tab/>
        <w:t>Section 56</w:t>
      </w:r>
      <w:r>
        <w:rPr>
          <w:color w:val="000000" w:themeColor="text1"/>
          <w:u w:color="000000" w:themeColor="text1"/>
        </w:rPr>
        <w:noBreakHyphen/>
      </w:r>
      <w:r w:rsidRPr="00A80943">
        <w:rPr>
          <w:color w:val="000000" w:themeColor="text1"/>
          <w:u w:color="000000" w:themeColor="text1"/>
        </w:rPr>
        <w:t>1</w:t>
      </w:r>
      <w:r>
        <w:rPr>
          <w:color w:val="000000" w:themeColor="text1"/>
          <w:u w:color="000000" w:themeColor="text1"/>
        </w:rPr>
        <w:noBreakHyphen/>
      </w:r>
      <w:r w:rsidRPr="00A80943">
        <w:rPr>
          <w:color w:val="000000" w:themeColor="text1"/>
          <w:u w:color="000000" w:themeColor="text1"/>
        </w:rPr>
        <w:t>1220.</w:t>
      </w:r>
      <w:r w:rsidRPr="00A80943">
        <w:rPr>
          <w:color w:val="000000" w:themeColor="text1"/>
          <w:u w:color="000000" w:themeColor="text1"/>
        </w:rPr>
        <w:tab/>
        <w:t>(A)</w:t>
      </w:r>
      <w:r w:rsidRPr="00A80943">
        <w:rPr>
          <w:color w:val="000000" w:themeColor="text1"/>
          <w:u w:color="000000" w:themeColor="text1"/>
        </w:rPr>
        <w:tab/>
      </w:r>
      <w:r w:rsidR="009B0F7E" w:rsidRPr="00A80943">
        <w:rPr>
          <w:color w:val="000000" w:themeColor="text1"/>
          <w:u w:color="000000" w:themeColor="text1"/>
        </w:rPr>
        <w:t xml:space="preserve">If a customer fails to properly remit full payment for any product or service issued by the department, the department in the discretion of its director, </w:t>
      </w:r>
      <w:r w:rsidRPr="00A80943">
        <w:rPr>
          <w:color w:val="000000" w:themeColor="text1"/>
          <w:u w:color="000000" w:themeColor="text1"/>
        </w:rPr>
        <w:t xml:space="preserve">may </w:t>
      </w:r>
      <w:r w:rsidR="009B0F7E" w:rsidRPr="00A80943">
        <w:rPr>
          <w:color w:val="000000" w:themeColor="text1"/>
          <w:u w:color="000000" w:themeColor="text1"/>
        </w:rPr>
        <w:t xml:space="preserve">refuse to provide that person any product or service issued by the department, including reinstatement or renewal of driving or registration privileges, until the person has paid in full all fees owed the department. The person </w:t>
      </w:r>
      <w:r w:rsidRPr="00A80943">
        <w:rPr>
          <w:color w:val="000000" w:themeColor="text1"/>
          <w:u w:color="000000" w:themeColor="text1"/>
        </w:rPr>
        <w:t xml:space="preserve">also </w:t>
      </w:r>
      <w:r w:rsidR="009B0F7E" w:rsidRPr="00A80943">
        <w:rPr>
          <w:color w:val="000000" w:themeColor="text1"/>
          <w:u w:color="000000" w:themeColor="text1"/>
        </w:rPr>
        <w:t>shall pay to the department thirty dollars to cover the processing costs associated with the collection of the fees.</w:t>
      </w:r>
    </w:p>
    <w:p w:rsidR="009B0F7E" w:rsidRPr="00A80943" w:rsidRDefault="00A80943" w:rsidP="009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80943">
        <w:rPr>
          <w:color w:val="000000" w:themeColor="text1"/>
          <w:u w:color="000000" w:themeColor="text1"/>
        </w:rPr>
        <w:t>(B)</w:t>
      </w:r>
      <w:r w:rsidRPr="00A80943">
        <w:rPr>
          <w:color w:val="000000" w:themeColor="text1"/>
          <w:u w:color="000000" w:themeColor="text1"/>
        </w:rPr>
        <w:tab/>
      </w:r>
      <w:r w:rsidR="009B0F7E" w:rsidRPr="00A80943">
        <w:rPr>
          <w:color w:val="000000" w:themeColor="text1"/>
          <w:u w:color="000000" w:themeColor="text1"/>
        </w:rPr>
        <w:t xml:space="preserve">If the department, in the discretion of its director, chooses to enforce this administrative action, no criminal penalties, such as suspension, may be levied against the individual. The department shall provide proper notice to the individual and upon written request, </w:t>
      </w:r>
      <w:r>
        <w:rPr>
          <w:color w:val="000000" w:themeColor="text1"/>
          <w:u w:color="000000" w:themeColor="text1"/>
        </w:rPr>
        <w:t xml:space="preserve">must </w:t>
      </w:r>
      <w:r w:rsidR="009B0F7E" w:rsidRPr="00A80943">
        <w:rPr>
          <w:color w:val="000000" w:themeColor="text1"/>
          <w:u w:color="000000" w:themeColor="text1"/>
        </w:rPr>
        <w:t xml:space="preserve">make available to the individual the evidence of nonpayment upon which the department is basing its action. If the department cannot provide </w:t>
      </w:r>
      <w:r>
        <w:rPr>
          <w:color w:val="000000" w:themeColor="text1"/>
          <w:u w:color="000000" w:themeColor="text1"/>
        </w:rPr>
        <w:t>this</w:t>
      </w:r>
      <w:r w:rsidR="009B0F7E" w:rsidRPr="00A80943">
        <w:rPr>
          <w:color w:val="000000" w:themeColor="text1"/>
          <w:u w:color="000000" w:themeColor="text1"/>
        </w:rPr>
        <w:t xml:space="preserve"> evidence, </w:t>
      </w:r>
      <w:r>
        <w:rPr>
          <w:color w:val="000000" w:themeColor="text1"/>
          <w:u w:color="000000" w:themeColor="text1"/>
        </w:rPr>
        <w:t xml:space="preserve">then </w:t>
      </w:r>
      <w:r w:rsidR="009B0F7E" w:rsidRPr="00A80943">
        <w:rPr>
          <w:color w:val="000000" w:themeColor="text1"/>
          <w:u w:color="000000" w:themeColor="text1"/>
        </w:rPr>
        <w:t>the department must remove the administrative stop from the customer</w:t>
      </w:r>
      <w:r w:rsidRPr="00A80943">
        <w:rPr>
          <w:color w:val="000000" w:themeColor="text1"/>
          <w:u w:color="000000" w:themeColor="text1"/>
        </w:rPr>
        <w:t>’</w:t>
      </w:r>
      <w:r w:rsidR="009B0F7E" w:rsidRPr="00A80943">
        <w:rPr>
          <w:color w:val="000000" w:themeColor="text1"/>
          <w:u w:color="000000" w:themeColor="text1"/>
        </w:rPr>
        <w:t>s record.</w:t>
      </w:r>
    </w:p>
    <w:p w:rsidR="00A80943" w:rsidRDefault="00A80943" w:rsidP="009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0F7E" w:rsidRPr="00C32CCA" w:rsidRDefault="00A80943" w:rsidP="009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1</w:t>
      </w:r>
      <w:r>
        <w:rPr>
          <w:color w:val="000000" w:themeColor="text1"/>
          <w:u w:color="000000" w:themeColor="text1"/>
        </w:rPr>
        <w:noBreakHyphen/>
        <w:t>1230.</w:t>
      </w:r>
      <w:r>
        <w:rPr>
          <w:color w:val="000000" w:themeColor="text1"/>
          <w:u w:color="000000" w:themeColor="text1"/>
        </w:rPr>
        <w:tab/>
      </w:r>
      <w:r w:rsidR="009B0F7E" w:rsidRPr="00C32CCA">
        <w:rPr>
          <w:color w:val="000000" w:themeColor="text1"/>
          <w:u w:color="000000" w:themeColor="text1"/>
        </w:rPr>
        <w:t xml:space="preserve">The department may charge customers an additional processing fee for the use of credit cards, up to the actual cost incurred by the department.  </w:t>
      </w:r>
    </w:p>
    <w:p w:rsidR="00A80943" w:rsidRDefault="00A80943" w:rsidP="009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9B0F7E" w:rsidRPr="00A80943" w:rsidRDefault="00A80943" w:rsidP="009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0943">
        <w:rPr>
          <w:color w:val="000000" w:themeColor="text1"/>
          <w:u w:color="000000" w:themeColor="text1"/>
        </w:rPr>
        <w:tab/>
        <w:t>Section 56</w:t>
      </w:r>
      <w:r>
        <w:rPr>
          <w:color w:val="000000" w:themeColor="text1"/>
          <w:u w:color="000000" w:themeColor="text1"/>
        </w:rPr>
        <w:noBreakHyphen/>
      </w:r>
      <w:r w:rsidRPr="00A80943">
        <w:rPr>
          <w:color w:val="000000" w:themeColor="text1"/>
          <w:u w:color="000000" w:themeColor="text1"/>
        </w:rPr>
        <w:t>1</w:t>
      </w:r>
      <w:r>
        <w:rPr>
          <w:color w:val="000000" w:themeColor="text1"/>
          <w:u w:color="000000" w:themeColor="text1"/>
        </w:rPr>
        <w:noBreakHyphen/>
      </w:r>
      <w:r w:rsidRPr="00A80943">
        <w:rPr>
          <w:color w:val="000000" w:themeColor="text1"/>
          <w:u w:color="000000" w:themeColor="text1"/>
        </w:rPr>
        <w:t>1240.</w:t>
      </w:r>
      <w:r w:rsidRPr="00A80943">
        <w:rPr>
          <w:color w:val="000000" w:themeColor="text1"/>
          <w:u w:color="000000" w:themeColor="text1"/>
        </w:rPr>
        <w:tab/>
      </w:r>
      <w:r w:rsidR="009B0F7E" w:rsidRPr="00A80943">
        <w:rPr>
          <w:color w:val="000000" w:themeColor="text1"/>
          <w:u w:color="000000" w:themeColor="text1"/>
        </w:rPr>
        <w:t>All processing fees collected pursuant to this article must be placed in a special restricted account by the Comptroller General to be used by the Department of Motor Vehicles to defray its costs.</w:t>
      </w:r>
      <w:r>
        <w:rPr>
          <w:color w:val="000000" w:themeColor="text1"/>
          <w:u w:color="000000" w:themeColor="text1"/>
        </w:rPr>
        <w:t>”</w:t>
      </w:r>
    </w:p>
    <w:p w:rsidR="006208F1" w:rsidRDefault="006208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08F1" w:rsidP="0002300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80943">
        <w:t>2</w:t>
      </w:r>
      <w:r>
        <w:t>.</w:t>
      </w:r>
      <w:r>
        <w:tab/>
        <w:t>This act takes effect upon approval by the Governor.</w:t>
      </w:r>
    </w:p>
    <w:p w:rsidR="00221526" w:rsidRDefault="00A80943" w:rsidP="0002300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1526" w:rsidRDefault="00221526" w:rsidP="001466C3">
      <w:pPr>
        <w:keepNext/>
        <w:suppressAutoHyphens/>
      </w:pPr>
    </w:p>
    <w:sectPr w:rsidR="00221526" w:rsidSect="001466C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0F7E" w:rsidRDefault="009B0F7E" w:rsidP="009F0C77">
      <w:r>
        <w:separator/>
      </w:r>
    </w:p>
  </w:endnote>
  <w:endnote w:type="continuationSeparator" w:id="0">
    <w:p w:rsidR="009B0F7E" w:rsidRDefault="009B0F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B880D8-F2FA-4198-8335-618181D79DE3}"/>
    <w:embedBold r:id="rId2" w:fontKey="{13DE0C5A-1FC2-475C-8B28-B38F8B5F3FF0}"/>
  </w:font>
  <w:font w:name="Calibri">
    <w:panose1 w:val="020F0502020204030204"/>
    <w:charset w:val="00"/>
    <w:family w:val="swiss"/>
    <w:pitch w:val="variable"/>
    <w:sig w:usb0="E10002FF" w:usb1="4000ACFF" w:usb2="00000009" w:usb3="00000000" w:csb0="0000019F" w:csb1="00000000"/>
    <w:embedRegular r:id="rId3" w:fontKey="{4FD9B6AA-BB56-4705-8984-1C6C9A188591}"/>
  </w:font>
  <w:font w:name="Tahoma">
    <w:panose1 w:val="020B0604030504040204"/>
    <w:charset w:val="00"/>
    <w:family w:val="swiss"/>
    <w:pitch w:val="variable"/>
    <w:sig w:usb0="21002A87" w:usb1="80000000" w:usb2="00000008" w:usb3="00000000" w:csb0="000101FF" w:csb1="00000000"/>
    <w:embedRegular r:id="rId4" w:fontKey="{6701000B-2580-4C45-BE31-1754656C18E2}"/>
  </w:font>
  <w:font w:name="Cambria">
    <w:panose1 w:val="02040503050406030204"/>
    <w:charset w:val="00"/>
    <w:family w:val="roman"/>
    <w:pitch w:val="variable"/>
    <w:sig w:usb0="E00002FF" w:usb1="400004FF" w:usb2="00000000" w:usb3="00000000" w:csb0="0000019F" w:csb1="00000000"/>
    <w:embedRegular r:id="rId5" w:fontKey="{CACCE096-1366-4201-8873-B2DBBD2957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66C3" w:rsidRPr="00221526" w:rsidRDefault="001466C3" w:rsidP="00221526">
    <w:pPr>
      <w:pStyle w:val="Footer"/>
      <w:tabs>
        <w:tab w:val="clear" w:pos="4680"/>
        <w:tab w:val="clear" w:pos="9360"/>
        <w:tab w:val="center" w:pos="2995"/>
      </w:tabs>
      <w:spacing w:before="120"/>
    </w:pPr>
    <w:r>
      <w:t>[5069]</w:t>
    </w:r>
    <w:r>
      <w:tab/>
    </w:r>
    <w:r w:rsidR="006E25DA">
      <w:fldChar w:fldCharType="begin"/>
    </w:r>
    <w:r w:rsidR="006E25DA">
      <w:instrText xml:space="preserve"> PAGE  \* MERGEFORMAT </w:instrText>
    </w:r>
    <w:r w:rsidR="006E25DA">
      <w:fldChar w:fldCharType="separate"/>
    </w:r>
    <w:r w:rsidR="006E25DA">
      <w:rPr>
        <w:noProof/>
      </w:rPr>
      <w:t>1</w:t>
    </w:r>
    <w:r w:rsidR="006E25D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0F7E" w:rsidRDefault="009B0F7E" w:rsidP="009F0C77">
      <w:r>
        <w:separator/>
      </w:r>
    </w:p>
  </w:footnote>
  <w:footnote w:type="continuationSeparator" w:id="0">
    <w:p w:rsidR="009B0F7E" w:rsidRDefault="009B0F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31CM12"/>
    <w:docVar w:name="CoverBillType" w:val="b"/>
    <w:docVar w:name="docpath" w:val="L:\Council\bills\SWB\5131CM12.DOCX"/>
    <w:docVar w:name="dvBillNumber" w:val="5069"/>
    <w:docVar w:name="dvBillNumberPrefix" w:val="H. "/>
    <w:docVar w:name="dvOriginalBody" w:val="House"/>
    <w:docVar w:name="dvSteno" w:val="SWB"/>
    <w:docVar w:name="NameofBody" w:val="h"/>
    <w:docVar w:name="vgroup2" w:val="Council"/>
  </w:docVars>
  <w:rsids>
    <w:rsidRoot w:val="002605FA"/>
    <w:rsid w:val="00011869"/>
    <w:rsid w:val="00023003"/>
    <w:rsid w:val="000925B9"/>
    <w:rsid w:val="00092656"/>
    <w:rsid w:val="000C6B46"/>
    <w:rsid w:val="000E1785"/>
    <w:rsid w:val="000F40FA"/>
    <w:rsid w:val="0010776B"/>
    <w:rsid w:val="00133E66"/>
    <w:rsid w:val="001350F5"/>
    <w:rsid w:val="001435A3"/>
    <w:rsid w:val="001466C3"/>
    <w:rsid w:val="001D08F2"/>
    <w:rsid w:val="001D525B"/>
    <w:rsid w:val="001D7F4F"/>
    <w:rsid w:val="00207678"/>
    <w:rsid w:val="00221526"/>
    <w:rsid w:val="002321B6"/>
    <w:rsid w:val="00250967"/>
    <w:rsid w:val="002543C8"/>
    <w:rsid w:val="002605FA"/>
    <w:rsid w:val="00284AAE"/>
    <w:rsid w:val="002E5912"/>
    <w:rsid w:val="002E65A1"/>
    <w:rsid w:val="00325348"/>
    <w:rsid w:val="0032732C"/>
    <w:rsid w:val="00336AD0"/>
    <w:rsid w:val="0037079A"/>
    <w:rsid w:val="003C6171"/>
    <w:rsid w:val="003D01E8"/>
    <w:rsid w:val="003E5288"/>
    <w:rsid w:val="003F6D79"/>
    <w:rsid w:val="0041760A"/>
    <w:rsid w:val="00417C01"/>
    <w:rsid w:val="004809EE"/>
    <w:rsid w:val="004B5492"/>
    <w:rsid w:val="004E7D54"/>
    <w:rsid w:val="005273C6"/>
    <w:rsid w:val="00530A69"/>
    <w:rsid w:val="00545593"/>
    <w:rsid w:val="00577C6C"/>
    <w:rsid w:val="005C2FE2"/>
    <w:rsid w:val="005D0A3B"/>
    <w:rsid w:val="005E2BC9"/>
    <w:rsid w:val="00605102"/>
    <w:rsid w:val="006208F1"/>
    <w:rsid w:val="006215AA"/>
    <w:rsid w:val="006913C9"/>
    <w:rsid w:val="0069470D"/>
    <w:rsid w:val="006E25DA"/>
    <w:rsid w:val="00734F00"/>
    <w:rsid w:val="007A1B9D"/>
    <w:rsid w:val="007A70AE"/>
    <w:rsid w:val="008362E8"/>
    <w:rsid w:val="00885DFE"/>
    <w:rsid w:val="008A1768"/>
    <w:rsid w:val="008F4429"/>
    <w:rsid w:val="0094021A"/>
    <w:rsid w:val="00965055"/>
    <w:rsid w:val="009B0F7E"/>
    <w:rsid w:val="009C6A0B"/>
    <w:rsid w:val="009F0C77"/>
    <w:rsid w:val="009F4DD1"/>
    <w:rsid w:val="00A41684"/>
    <w:rsid w:val="00A64E80"/>
    <w:rsid w:val="00A6570D"/>
    <w:rsid w:val="00A72BCD"/>
    <w:rsid w:val="00A741D9"/>
    <w:rsid w:val="00A80943"/>
    <w:rsid w:val="00A833AB"/>
    <w:rsid w:val="00A9741D"/>
    <w:rsid w:val="00AD4B17"/>
    <w:rsid w:val="00B412D4"/>
    <w:rsid w:val="00B41AB0"/>
    <w:rsid w:val="00B65290"/>
    <w:rsid w:val="00BD5324"/>
    <w:rsid w:val="00BE3C22"/>
    <w:rsid w:val="00C0345E"/>
    <w:rsid w:val="00C3483A"/>
    <w:rsid w:val="00C74E9D"/>
    <w:rsid w:val="00C82FD3"/>
    <w:rsid w:val="00C92819"/>
    <w:rsid w:val="00CC6B7B"/>
    <w:rsid w:val="00CD2089"/>
    <w:rsid w:val="00D73A67"/>
    <w:rsid w:val="00D970A9"/>
    <w:rsid w:val="00DF3845"/>
    <w:rsid w:val="00E41911"/>
    <w:rsid w:val="00E92EEF"/>
    <w:rsid w:val="00EE0656"/>
    <w:rsid w:val="00F24442"/>
    <w:rsid w:val="00F50AE3"/>
    <w:rsid w:val="00F578BE"/>
    <w:rsid w:val="00F67CF1"/>
    <w:rsid w:val="00F840F0"/>
    <w:rsid w:val="00FA1A4E"/>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08BE591-9358-4EF3-9DF4-A655866E4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0943"/>
    <w:rPr>
      <w:rFonts w:ascii="Tahoma" w:hAnsi="Tahoma" w:cs="Tahoma"/>
      <w:sz w:val="16"/>
      <w:szCs w:val="16"/>
    </w:rPr>
  </w:style>
  <w:style w:type="character" w:customStyle="1" w:styleId="BalloonTextChar">
    <w:name w:val="Balloon Text Char"/>
    <w:basedOn w:val="DefaultParagraphFont"/>
    <w:link w:val="BalloonText"/>
    <w:uiPriority w:val="99"/>
    <w:semiHidden/>
    <w:rsid w:val="00A80943"/>
    <w:rPr>
      <w:rFonts w:ascii="Tahoma" w:eastAsia="Times New Roman" w:hAnsi="Tahoma" w:cs="Tahoma"/>
      <w:sz w:val="16"/>
      <w:szCs w:val="16"/>
    </w:rPr>
  </w:style>
  <w:style w:type="character" w:styleId="Hyperlink">
    <w:name w:val="Hyperlink"/>
    <w:basedOn w:val="DefaultParagraphFont"/>
    <w:uiPriority w:val="99"/>
    <w:unhideWhenUsed/>
    <w:rsid w:val="001466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22-12.docx" TargetMode="External"/><Relationship Id="rId3" Type="http://schemas.openxmlformats.org/officeDocument/2006/relationships/settings" Target="settings.xml"/><Relationship Id="rId7" Type="http://schemas.openxmlformats.org/officeDocument/2006/relationships/hyperlink" Target="file:///h:\hj%20archive\2012\03-22-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069_201203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E6E90-B0E6-4520-A552-3144F6670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639</Words>
  <Characters>3378</Characters>
  <Application>Microsoft Office Word</Application>
  <DocSecurity>4</DocSecurity>
  <Lines>115</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5069: Authorize the DMV to accept uncertified checks - South Carolina Legislature Online</dc:title>
  <dc:subject/>
  <dc:creator>SandyBarden</dc:creator>
  <cp:keywords/>
  <dc:description/>
  <cp:lastModifiedBy>N Cumfer</cp:lastModifiedBy>
  <cp:revision>2</cp:revision>
  <cp:lastPrinted>2012-02-10T15:34:00Z</cp:lastPrinted>
  <dcterms:created xsi:type="dcterms:W3CDTF">2014-11-24T14:55:00Z</dcterms:created>
  <dcterms:modified xsi:type="dcterms:W3CDTF">2014-11-24T14:55:00Z</dcterms:modified>
</cp:coreProperties>
</file>