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681" w:rsidRDefault="003D7681" w:rsidP="003D7681">
      <w:pPr>
        <w:widowControl w:val="0"/>
        <w:jc w:val="center"/>
      </w:pPr>
      <w:bookmarkStart w:id="0" w:name="_GoBack"/>
      <w:bookmarkEnd w:id="0"/>
      <w:r w:rsidRPr="003D7681">
        <w:rPr>
          <w:b/>
        </w:rPr>
        <w:t>South Carolina General Assembly</w:t>
      </w:r>
    </w:p>
    <w:p w:rsidR="003D7681" w:rsidRDefault="003D7681" w:rsidP="003D7681">
      <w:pPr>
        <w:widowControl w:val="0"/>
        <w:jc w:val="center"/>
      </w:pPr>
      <w:r>
        <w:t>119th Session, 2011-2012</w:t>
      </w:r>
    </w:p>
    <w:p w:rsidR="003D7681" w:rsidRDefault="003D7681" w:rsidP="003D7681">
      <w:pPr>
        <w:widowControl w:val="0"/>
        <w:jc w:val="left"/>
      </w:pPr>
    </w:p>
    <w:p w:rsidR="003D7681" w:rsidRDefault="003D7681" w:rsidP="003D7681">
      <w:pPr>
        <w:widowControl w:val="0"/>
        <w:jc w:val="left"/>
        <w:rPr>
          <w:b/>
        </w:rPr>
      </w:pPr>
      <w:r w:rsidRPr="003D7681">
        <w:rPr>
          <w:b/>
        </w:rPr>
        <w:t>H. 5189</w:t>
      </w:r>
    </w:p>
    <w:p w:rsidR="003D7681" w:rsidRDefault="003D7681" w:rsidP="003D7681">
      <w:pPr>
        <w:widowControl w:val="0"/>
        <w:jc w:val="left"/>
        <w:rPr>
          <w:b/>
        </w:rPr>
      </w:pPr>
    </w:p>
    <w:p w:rsidR="003D7681" w:rsidRDefault="003D7681" w:rsidP="003D7681">
      <w:pPr>
        <w:widowControl w:val="0"/>
        <w:jc w:val="left"/>
      </w:pPr>
      <w:r w:rsidRPr="003D7681">
        <w:rPr>
          <w:b/>
        </w:rPr>
        <w:t>STATUS INFORMATION</w:t>
      </w:r>
    </w:p>
    <w:p w:rsidR="003D7681" w:rsidRDefault="003D7681" w:rsidP="003D7681">
      <w:pPr>
        <w:widowControl w:val="0"/>
        <w:jc w:val="left"/>
      </w:pPr>
    </w:p>
    <w:p w:rsidR="003D7681" w:rsidRDefault="003D7681" w:rsidP="003D7681">
      <w:pPr>
        <w:widowControl w:val="0"/>
        <w:jc w:val="left"/>
      </w:pPr>
      <w:r>
        <w:t>House Resolution</w:t>
      </w:r>
    </w:p>
    <w:p w:rsidR="003D7681" w:rsidRDefault="003D7681" w:rsidP="003D7681">
      <w:pPr>
        <w:widowControl w:val="0"/>
        <w:jc w:val="left"/>
      </w:pPr>
      <w:r>
        <w:t>Sponsors: Rep. King</w:t>
      </w:r>
    </w:p>
    <w:p w:rsidR="003D7681" w:rsidRDefault="003D7681" w:rsidP="003D7681">
      <w:pPr>
        <w:widowControl w:val="0"/>
        <w:jc w:val="left"/>
      </w:pPr>
      <w:r>
        <w:t>Document Path: l:\council\bills\rm\1545htc12.docx</w:t>
      </w:r>
    </w:p>
    <w:p w:rsidR="003D7681" w:rsidRDefault="003D7681" w:rsidP="003D7681">
      <w:pPr>
        <w:widowControl w:val="0"/>
        <w:jc w:val="left"/>
      </w:pPr>
    </w:p>
    <w:p w:rsidR="003D7681" w:rsidRDefault="003D7681" w:rsidP="003D7681">
      <w:pPr>
        <w:widowControl w:val="0"/>
        <w:jc w:val="left"/>
      </w:pPr>
      <w:r>
        <w:t>Introduced in the House on May 1, 2012</w:t>
      </w:r>
    </w:p>
    <w:p w:rsidR="003D7681" w:rsidRDefault="003D7681" w:rsidP="003D7681">
      <w:pPr>
        <w:widowControl w:val="0"/>
        <w:jc w:val="left"/>
      </w:pPr>
      <w:r>
        <w:t>Adopted by the House on May 1, 2012</w:t>
      </w:r>
    </w:p>
    <w:p w:rsidR="003D7681" w:rsidRDefault="003D7681" w:rsidP="003D7681">
      <w:pPr>
        <w:widowControl w:val="0"/>
        <w:jc w:val="left"/>
      </w:pPr>
    </w:p>
    <w:p w:rsidR="003D7681" w:rsidRDefault="003D7681" w:rsidP="003D7681">
      <w:pPr>
        <w:widowControl w:val="0"/>
        <w:jc w:val="left"/>
      </w:pPr>
      <w:r>
        <w:t xml:space="preserve">Summary: </w:t>
      </w:r>
      <w:r w:rsidR="00D52A94">
        <w:t>Gladys Hurley Boulware</w:t>
      </w:r>
    </w:p>
    <w:p w:rsidR="003D7681" w:rsidRDefault="003D7681" w:rsidP="003D7681">
      <w:pPr>
        <w:widowControl w:val="0"/>
        <w:jc w:val="left"/>
      </w:pPr>
    </w:p>
    <w:p w:rsidR="003D7681" w:rsidRDefault="003D7681" w:rsidP="003D7681">
      <w:pPr>
        <w:widowControl w:val="0"/>
        <w:jc w:val="left"/>
      </w:pPr>
    </w:p>
    <w:p w:rsidR="003D7681" w:rsidRDefault="003D7681" w:rsidP="003D7681">
      <w:pPr>
        <w:widowControl w:val="0"/>
        <w:tabs>
          <w:tab w:val="center" w:pos="590"/>
          <w:tab w:val="center" w:pos="1440"/>
          <w:tab w:val="left" w:pos="1872"/>
          <w:tab w:val="left" w:pos="9187"/>
        </w:tabs>
        <w:jc w:val="left"/>
      </w:pPr>
      <w:r w:rsidRPr="003D7681">
        <w:rPr>
          <w:b/>
        </w:rPr>
        <w:t>HISTORY OF LEGISLATIVE ACTIONS</w:t>
      </w:r>
    </w:p>
    <w:p w:rsidR="003D7681" w:rsidRDefault="003D7681" w:rsidP="003D7681">
      <w:pPr>
        <w:widowControl w:val="0"/>
        <w:tabs>
          <w:tab w:val="center" w:pos="590"/>
          <w:tab w:val="center" w:pos="1440"/>
          <w:tab w:val="left" w:pos="1872"/>
          <w:tab w:val="left" w:pos="9187"/>
        </w:tabs>
        <w:jc w:val="left"/>
      </w:pPr>
    </w:p>
    <w:p w:rsidR="003D7681" w:rsidRPr="003D7681" w:rsidRDefault="003D7681" w:rsidP="003D7681">
      <w:pPr>
        <w:widowControl w:val="0"/>
        <w:tabs>
          <w:tab w:val="center" w:pos="590"/>
          <w:tab w:val="center" w:pos="1440"/>
          <w:tab w:val="left" w:pos="1872"/>
          <w:tab w:val="left" w:pos="9187"/>
        </w:tabs>
        <w:jc w:val="left"/>
      </w:pPr>
      <w:r w:rsidRPr="003D7681">
        <w:rPr>
          <w:u w:val="single"/>
        </w:rPr>
        <w:tab/>
        <w:t>Date</w:t>
      </w:r>
      <w:r w:rsidRPr="003D7681">
        <w:rPr>
          <w:u w:val="single"/>
        </w:rPr>
        <w:tab/>
        <w:t>Body</w:t>
      </w:r>
      <w:r w:rsidRPr="003D7681">
        <w:rPr>
          <w:u w:val="single"/>
        </w:rPr>
        <w:tab/>
        <w:t>Action Description with journal page number</w:t>
      </w:r>
      <w:r w:rsidRPr="003D7681">
        <w:rPr>
          <w:u w:val="single"/>
        </w:rPr>
        <w:tab/>
      </w:r>
    </w:p>
    <w:p w:rsidR="00215CC6" w:rsidRDefault="00215CC6" w:rsidP="00215CC6">
      <w:pPr>
        <w:widowControl w:val="0"/>
        <w:tabs>
          <w:tab w:val="right" w:pos="1008"/>
          <w:tab w:val="left" w:pos="1152"/>
          <w:tab w:val="left" w:pos="1872"/>
          <w:tab w:val="left" w:pos="9187"/>
        </w:tabs>
        <w:ind w:left="2088" w:hanging="2088"/>
        <w:jc w:val="left"/>
      </w:pPr>
      <w:r>
        <w:tab/>
        <w:t>5/1/2012</w:t>
      </w:r>
      <w:r>
        <w:tab/>
        <w:t>House</w:t>
      </w:r>
      <w:r>
        <w:tab/>
      </w:r>
      <w:r w:rsidRPr="00696245">
        <w:t>Introduced and adopted (</w:t>
      </w:r>
      <w:hyperlink r:id="rId7" w:history="1">
        <w:r w:rsidRPr="00696245">
          <w:rPr>
            <w:rStyle w:val="Hyperlink"/>
          </w:rPr>
          <w:t>House Journal</w:t>
        </w:r>
        <w:r w:rsidRPr="00696245">
          <w:rPr>
            <w:rStyle w:val="Hyperlink"/>
          </w:rPr>
          <w:noBreakHyphen/>
          <w:t>page 3</w:t>
        </w:r>
      </w:hyperlink>
      <w:r w:rsidRPr="00696245">
        <w:t>)</w:t>
      </w:r>
    </w:p>
    <w:p w:rsidR="00215CC6" w:rsidRDefault="00215CC6" w:rsidP="00215CC6">
      <w:pPr>
        <w:widowControl w:val="0"/>
        <w:tabs>
          <w:tab w:val="right" w:pos="1008"/>
          <w:tab w:val="left" w:pos="1152"/>
          <w:tab w:val="left" w:pos="1872"/>
          <w:tab w:val="left" w:pos="9187"/>
        </w:tabs>
        <w:ind w:left="2088" w:hanging="2088"/>
        <w:jc w:val="left"/>
      </w:pPr>
    </w:p>
    <w:p w:rsidR="003D7681" w:rsidRPr="003D7681" w:rsidRDefault="003D7681" w:rsidP="003D7681">
      <w:pPr>
        <w:widowControl w:val="0"/>
        <w:tabs>
          <w:tab w:val="right" w:pos="1008"/>
          <w:tab w:val="left" w:pos="1152"/>
          <w:tab w:val="left" w:pos="1872"/>
          <w:tab w:val="left" w:pos="9187"/>
        </w:tabs>
        <w:ind w:left="2088" w:hanging="2088"/>
        <w:jc w:val="left"/>
      </w:pPr>
    </w:p>
    <w:p w:rsidR="003D7681" w:rsidRDefault="003D7681" w:rsidP="003D7681">
      <w:r w:rsidRPr="003D7681">
        <w:rPr>
          <w:b/>
        </w:rPr>
        <w:t>VERSIONS OF THIS BILL</w:t>
      </w:r>
    </w:p>
    <w:p w:rsidR="003D7681" w:rsidRDefault="003D7681" w:rsidP="003D7681"/>
    <w:p w:rsidR="003D7681" w:rsidRDefault="00C47F86" w:rsidP="003D7681">
      <w:hyperlink r:id="rId8" w:history="1">
        <w:r w:rsidR="003D7681">
          <w:rPr>
            <w:rStyle w:val="Hyperlink"/>
          </w:rPr>
          <w:t>5/1/2012</w:t>
        </w:r>
      </w:hyperlink>
    </w:p>
    <w:p w:rsidR="003D7681" w:rsidRDefault="003D7681" w:rsidP="003D7681"/>
    <w:p w:rsidR="003D7681" w:rsidRDefault="003D7681" w:rsidP="003D7681">
      <w:pPr>
        <w:sectPr w:rsidR="003D7681" w:rsidSect="003D768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027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EB" w:rsidRDefault="002250F3"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859EB">
        <w:t xml:space="preserve">CONGRATULATE </w:t>
      </w:r>
      <w:r w:rsidR="00986E8B">
        <w:t xml:space="preserve">GLADYS HURLEY BOULWARE, FORMERLY OF ROCK HILL, </w:t>
      </w:r>
      <w:r w:rsidR="002859EB">
        <w:t>ON THE OCCASION OF H</w:t>
      </w:r>
      <w:r w:rsidR="00986E8B">
        <w:t>ER</w:t>
      </w:r>
      <w:r w:rsidR="002859EB">
        <w:t xml:space="preserve"> </w:t>
      </w:r>
      <w:r w:rsidR="00986E8B">
        <w:t xml:space="preserve">ONE HUNDREDTH </w:t>
      </w:r>
      <w:r w:rsidR="002859EB">
        <w:t>BIRTHDAY</w:t>
      </w:r>
      <w:r w:rsidR="00702CF3">
        <w:t>,</w:t>
      </w:r>
      <w:r w:rsidR="002859EB">
        <w:t xml:space="preserve"> AND TO WISH H</w:t>
      </w:r>
      <w:r w:rsidR="00986E8B">
        <w:t>ER</w:t>
      </w:r>
      <w:r w:rsidR="002859EB">
        <w:t xml:space="preserve"> A JOYOUS BIRTHDAY CELEBRATION AND CONTINUED HEALTH AND HAPPINESS.</w:t>
      </w:r>
    </w:p>
    <w:p w:rsidR="00B40274" w:rsidRDefault="00B402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59EB" w:rsidRDefault="00B40274"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59EB">
        <w:t xml:space="preserve">the members of the South Carolina House of Representatives are delighted to learn that </w:t>
      </w:r>
      <w:r w:rsidR="00A22497">
        <w:t xml:space="preserve">Gladys Hurley Boulware, formerly of Rock Hill, </w:t>
      </w:r>
      <w:r w:rsidR="002859EB">
        <w:t>will celebrate h</w:t>
      </w:r>
      <w:r w:rsidR="00A22497">
        <w:t>er</w:t>
      </w:r>
      <w:r w:rsidR="002859EB">
        <w:t xml:space="preserve"> </w:t>
      </w:r>
      <w:r w:rsidR="00A22497">
        <w:t>one hundredth</w:t>
      </w:r>
      <w:r w:rsidR="002859EB">
        <w:t xml:space="preserve"> birthday on</w:t>
      </w:r>
      <w:r w:rsidR="002859EB" w:rsidRPr="007E3F93">
        <w:t xml:space="preserve"> </w:t>
      </w:r>
      <w:r w:rsidR="00A22497">
        <w:t>May 9, 2012</w:t>
      </w:r>
      <w:r w:rsidR="002859EB">
        <w:t>;</w:t>
      </w:r>
      <w:r w:rsidR="002859EB" w:rsidRPr="007E3F93">
        <w:t xml:space="preserve"> an</w:t>
      </w:r>
      <w:r w:rsidR="002859EB">
        <w:t>d</w:t>
      </w:r>
    </w:p>
    <w:p w:rsidR="002859EB" w:rsidRDefault="002859EB"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EB" w:rsidRDefault="002859EB"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0D56">
        <w:t>born in Johnston</w:t>
      </w:r>
      <w:r w:rsidR="006709AE">
        <w:t xml:space="preserve"> to James M. and Ellen Waller Hurley</w:t>
      </w:r>
      <w:r w:rsidR="00F30D56">
        <w:t xml:space="preserve">, Gladys Vinetta Hurley, as she was then, </w:t>
      </w:r>
      <w:r>
        <w:t>came into this world on Ma</w:t>
      </w:r>
      <w:r w:rsidR="00BB6C71">
        <w:t xml:space="preserve">y 9, 1912, </w:t>
      </w:r>
      <w:r>
        <w:t xml:space="preserve">in the early part of the twentieth century, and </w:t>
      </w:r>
      <w:r w:rsidR="00BB6C71">
        <w:t>s</w:t>
      </w:r>
      <w:r>
        <w:t>he has been witness to many of the incredible changes and developments that have come to this nation from that time into the twenty</w:t>
      </w:r>
      <w:r w:rsidR="00476DAE">
        <w:noBreakHyphen/>
      </w:r>
      <w:r>
        <w:t>first century; and</w:t>
      </w:r>
    </w:p>
    <w:p w:rsidR="009F72A3" w:rsidRDefault="009F72A3"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2A3" w:rsidRDefault="009F72A3"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70AE">
        <w:t>in preparation for her life</w:t>
      </w:r>
      <w:r w:rsidR="00476DAE" w:rsidRPr="00476DAE">
        <w:t>’</w:t>
      </w:r>
      <w:r w:rsidR="00E070AE">
        <w:t xml:space="preserve">s work, the young Gladys </w:t>
      </w:r>
      <w:r w:rsidR="00306989">
        <w:t xml:space="preserve">graduated in 1937 from </w:t>
      </w:r>
      <w:r w:rsidR="00E070AE">
        <w:t>South Carolina State University</w:t>
      </w:r>
      <w:r w:rsidR="00A808C8">
        <w:t xml:space="preserve"> with a major in home economics</w:t>
      </w:r>
      <w:r w:rsidR="00306989">
        <w:t>. She a</w:t>
      </w:r>
      <w:r w:rsidR="00E070AE">
        <w:t>fterwards further</w:t>
      </w:r>
      <w:r w:rsidR="00306989">
        <w:t>ed</w:t>
      </w:r>
      <w:r w:rsidR="00E070AE">
        <w:t xml:space="preserve"> her education through graduate work at Hampton Institute in Virginia and Columbia University in New York; and</w:t>
      </w:r>
    </w:p>
    <w:p w:rsidR="009C5528" w:rsidRDefault="009C5528"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528" w:rsidRDefault="009C5528" w:rsidP="009C5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she and her husband, </w:t>
      </w:r>
      <w:r w:rsidR="00ED3D56">
        <w:rPr>
          <w:rFonts w:eastAsiaTheme="minorHAnsi"/>
          <w:color w:val="000000" w:themeColor="text1"/>
          <w:szCs w:val="22"/>
          <w:u w:color="000000" w:themeColor="text1"/>
        </w:rPr>
        <w:t xml:space="preserve">educator </w:t>
      </w:r>
      <w:r>
        <w:rPr>
          <w:rFonts w:eastAsiaTheme="minorHAnsi"/>
          <w:color w:val="000000" w:themeColor="text1"/>
          <w:szCs w:val="22"/>
          <w:u w:color="000000" w:themeColor="text1"/>
        </w:rPr>
        <w:t>Richard F. Boulware (deceased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were married for sixty</w:t>
      </w:r>
      <w:r w:rsidR="00476D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three years and raised a fine </w:t>
      </w:r>
      <w:r w:rsidRPr="00F70AFF">
        <w:rPr>
          <w:rFonts w:eastAsiaTheme="minorHAnsi"/>
          <w:color w:val="000000" w:themeColor="text1"/>
          <w:szCs w:val="22"/>
          <w:u w:color="000000" w:themeColor="text1"/>
        </w:rPr>
        <w:t>daughter</w:t>
      </w:r>
      <w:r>
        <w:rPr>
          <w:rFonts w:eastAsiaTheme="minorHAnsi"/>
          <w:color w:val="000000" w:themeColor="text1"/>
          <w:szCs w:val="22"/>
          <w:u w:color="000000" w:themeColor="text1"/>
        </w:rPr>
        <w:t>, Barbara Clyde Boulware Keith, who has given her parents the joy of one grand</w:t>
      </w:r>
      <w:r w:rsidR="00A66E75">
        <w:rPr>
          <w:rFonts w:eastAsiaTheme="minorHAnsi"/>
          <w:color w:val="000000" w:themeColor="text1"/>
          <w:szCs w:val="22"/>
          <w:u w:color="000000" w:themeColor="text1"/>
        </w:rPr>
        <w:t>child</w:t>
      </w:r>
      <w:r>
        <w:rPr>
          <w:rFonts w:eastAsiaTheme="minorHAnsi"/>
          <w:color w:val="000000" w:themeColor="text1"/>
          <w:szCs w:val="22"/>
          <w:u w:color="000000" w:themeColor="text1"/>
        </w:rPr>
        <w:t xml:space="preserve"> and two great</w:t>
      </w:r>
      <w:r w:rsidR="00476DAE">
        <w:rPr>
          <w:rFonts w:eastAsiaTheme="minorHAnsi"/>
          <w:color w:val="000000" w:themeColor="text1"/>
          <w:szCs w:val="22"/>
          <w:u w:color="000000" w:themeColor="text1"/>
        </w:rPr>
        <w:noBreakHyphen/>
      </w:r>
      <w:r>
        <w:rPr>
          <w:rFonts w:eastAsiaTheme="minorHAnsi"/>
          <w:color w:val="000000" w:themeColor="text1"/>
          <w:szCs w:val="22"/>
          <w:u w:color="000000" w:themeColor="text1"/>
        </w:rPr>
        <w:t>grandchildren; and</w:t>
      </w:r>
    </w:p>
    <w:p w:rsidR="00E070AE" w:rsidRDefault="00E070AE"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9A" w:rsidRDefault="00E070AE"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6DBC">
        <w:t xml:space="preserve">over the course of her </w:t>
      </w:r>
      <w:r w:rsidR="00C5511A">
        <w:t xml:space="preserve">long </w:t>
      </w:r>
      <w:r w:rsidR="003E6DBC">
        <w:t xml:space="preserve">career as an educator, Mrs. Boulware taught at several schools, including Johnston High School, Penn School on St. Helena Island, Saluda High School (her own alma mater), Bettis Junior College in Trenton, Emmett Scott High </w:t>
      </w:r>
      <w:r w:rsidR="003F4850">
        <w:t xml:space="preserve">School </w:t>
      </w:r>
      <w:r w:rsidR="003E6DBC">
        <w:t xml:space="preserve">in </w:t>
      </w:r>
      <w:r w:rsidR="00C5511A">
        <w:t>Rock Hill</w:t>
      </w:r>
      <w:r w:rsidR="003E6DBC">
        <w:t>, and Castle Heights Junior High</w:t>
      </w:r>
      <w:r w:rsidR="00C5511A">
        <w:t>, also in Rock Hill</w:t>
      </w:r>
      <w:r w:rsidR="003E6DBC">
        <w:t>. In 1974, she retired after thirty</w:t>
      </w:r>
      <w:r w:rsidR="00476DAE">
        <w:noBreakHyphen/>
      </w:r>
      <w:r w:rsidR="003E6DBC">
        <w:t xml:space="preserve">six years </w:t>
      </w:r>
      <w:r w:rsidR="00B7079A">
        <w:t>of teaching; and</w:t>
      </w:r>
    </w:p>
    <w:p w:rsidR="00B7079A" w:rsidRDefault="00B7079A"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2A3" w:rsidRDefault="00B7079A"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D3D56">
        <w:t xml:space="preserve">away from school, </w:t>
      </w:r>
      <w:r w:rsidR="000A50EC">
        <w:t>Gladys and Richard Boulware were avid gardeners and had one of the finest gardens in Rock Hill. While they grew a wide variety of plants, their homegrown tomatoes were legendary, and Gladys</w:t>
      </w:r>
      <w:r w:rsidR="00476DAE" w:rsidRPr="00476DAE">
        <w:t>’</w:t>
      </w:r>
      <w:r w:rsidR="000A50EC">
        <w:t>s old</w:t>
      </w:r>
      <w:r w:rsidR="00476DAE">
        <w:noBreakHyphen/>
      </w:r>
      <w:r w:rsidR="000A50EC">
        <w:t>fashioned cooking</w:t>
      </w:r>
      <w:r w:rsidR="00BD6CCA">
        <w:t>, superb as it was, was made</w:t>
      </w:r>
      <w:r w:rsidR="000A50EC">
        <w:t xml:space="preserve"> </w:t>
      </w:r>
      <w:r w:rsidR="00BD6CCA">
        <w:t>even more delicious through use of the Boulwares</w:t>
      </w:r>
      <w:r w:rsidR="00476DAE" w:rsidRPr="00476DAE">
        <w:t>’</w:t>
      </w:r>
      <w:r w:rsidR="00BD6CCA">
        <w:t xml:space="preserve"> abundant gardening produce; and</w:t>
      </w:r>
    </w:p>
    <w:p w:rsidR="00BD6CCA" w:rsidRDefault="00BD6CCA"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EB" w:rsidRDefault="00BD6CCA"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138D">
        <w:t xml:space="preserve">Gladys Boulware believed strongly in active community involvement, and she demonstrated </w:t>
      </w:r>
      <w:r w:rsidR="007A56D9">
        <w:t>that commitment through membership in the York County Economic Opportunity Commission (appointed to serve by Governor Donald Russell), Rock Hill Parks and Recreation Board (ten years</w:t>
      </w:r>
      <w:r w:rsidR="00476DAE" w:rsidRPr="00476DAE">
        <w:t>’</w:t>
      </w:r>
      <w:r w:rsidR="007A56D9">
        <w:t xml:space="preserve"> service), NAACP, and Alpha Kappa Alpha Sorority, among other organizations; and</w:t>
      </w:r>
    </w:p>
    <w:p w:rsidR="002859EB" w:rsidRDefault="002859EB"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186F" w:rsidRDefault="002859EB"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6497D">
        <w:rPr>
          <w:rFonts w:eastAsiaTheme="minorHAnsi"/>
          <w:color w:val="000000" w:themeColor="text1"/>
          <w:szCs w:val="22"/>
          <w:u w:color="000000" w:themeColor="text1"/>
        </w:rPr>
        <w:t>as people of f</w:t>
      </w:r>
      <w:r>
        <w:rPr>
          <w:rFonts w:eastAsiaTheme="minorHAnsi"/>
          <w:color w:val="000000" w:themeColor="text1"/>
          <w:szCs w:val="22"/>
          <w:u w:color="000000" w:themeColor="text1"/>
        </w:rPr>
        <w:t xml:space="preserve">aith, </w:t>
      </w:r>
      <w:r w:rsidR="00050C15">
        <w:rPr>
          <w:rFonts w:eastAsiaTheme="minorHAnsi"/>
          <w:color w:val="000000" w:themeColor="text1"/>
          <w:szCs w:val="22"/>
          <w:u w:color="000000" w:themeColor="text1"/>
        </w:rPr>
        <w:t>Mrs. Boulware and her husband were active members of St. Matthews AME Zion Methodist Church, where she served</w:t>
      </w:r>
      <w:r w:rsidR="009E186F">
        <w:rPr>
          <w:rFonts w:eastAsiaTheme="minorHAnsi"/>
          <w:color w:val="000000" w:themeColor="text1"/>
          <w:szCs w:val="22"/>
          <w:u w:color="000000" w:themeColor="text1"/>
        </w:rPr>
        <w:t xml:space="preserve"> as </w:t>
      </w:r>
      <w:r w:rsidR="0056497D">
        <w:rPr>
          <w:rFonts w:eastAsiaTheme="minorHAnsi"/>
          <w:color w:val="000000" w:themeColor="text1"/>
          <w:szCs w:val="22"/>
          <w:u w:color="000000" w:themeColor="text1"/>
        </w:rPr>
        <w:t xml:space="preserve">financial </w:t>
      </w:r>
      <w:r w:rsidR="009E186F">
        <w:rPr>
          <w:rFonts w:eastAsiaTheme="minorHAnsi"/>
          <w:color w:val="000000" w:themeColor="text1"/>
          <w:szCs w:val="22"/>
          <w:u w:color="000000" w:themeColor="text1"/>
        </w:rPr>
        <w:t>recording secretary for nearly three decades. She also played the piano for Sunday School</w:t>
      </w:r>
      <w:r w:rsidR="00F53364">
        <w:rPr>
          <w:rFonts w:eastAsiaTheme="minorHAnsi"/>
          <w:color w:val="000000" w:themeColor="text1"/>
          <w:szCs w:val="22"/>
          <w:u w:color="000000" w:themeColor="text1"/>
        </w:rPr>
        <w:t xml:space="preserve">, </w:t>
      </w:r>
      <w:r w:rsidR="009E186F">
        <w:rPr>
          <w:rFonts w:eastAsiaTheme="minorHAnsi"/>
          <w:color w:val="000000" w:themeColor="text1"/>
          <w:szCs w:val="22"/>
          <w:u w:color="000000" w:themeColor="text1"/>
        </w:rPr>
        <w:t xml:space="preserve">taught </w:t>
      </w:r>
      <w:r w:rsidR="00F53364">
        <w:rPr>
          <w:rFonts w:eastAsiaTheme="minorHAnsi"/>
          <w:color w:val="000000" w:themeColor="text1"/>
          <w:szCs w:val="22"/>
          <w:u w:color="000000" w:themeColor="text1"/>
        </w:rPr>
        <w:t>adult classes and Vacation Bible School, and for a time served as president of the parent body of the local missionary society. She is still considered the “Mother of the Church”; and</w:t>
      </w:r>
    </w:p>
    <w:p w:rsidR="009E186F" w:rsidRDefault="009E186F"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186F" w:rsidRDefault="00B44630"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although since 2008 she has lived in Las Vegas, Nevada, with family, she has not forgotten her love for her longtime home State of South Carolina; and</w:t>
      </w:r>
    </w:p>
    <w:p w:rsidR="002859EB" w:rsidRDefault="002859EB"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859EB" w:rsidRDefault="002859EB"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w:t>
      </w:r>
      <w:r w:rsidR="00D106F1">
        <w:t>daughter</w:t>
      </w:r>
      <w:r>
        <w:t xml:space="preserve"> of South Carolina at the celebration of h</w:t>
      </w:r>
      <w:r w:rsidR="00D106F1">
        <w:t xml:space="preserve">er one hundredth </w:t>
      </w:r>
      <w:r>
        <w:t>birthday and joins with h</w:t>
      </w:r>
      <w:r w:rsidR="00D106F1">
        <w:t>er</w:t>
      </w:r>
      <w:r>
        <w:t xml:space="preserve"> family and friends in congratulating h</w:t>
      </w:r>
      <w:r w:rsidR="00D106F1">
        <w:t>er</w:t>
      </w:r>
      <w:r>
        <w:t xml:space="preserve"> on reaching this extraordinary milestone. Now, therefore,</w:t>
      </w:r>
    </w:p>
    <w:p w:rsidR="002859EB" w:rsidRDefault="002859EB"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EB" w:rsidRPr="007E3F93" w:rsidRDefault="002859EB"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2859EB" w:rsidRPr="007E3F93" w:rsidRDefault="002859EB"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EB" w:rsidRPr="007E3F93" w:rsidRDefault="002859EB"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C06FA2">
        <w:t xml:space="preserve">Gladys Hurley Boulware, formerly of Rock Hill, </w:t>
      </w:r>
      <w:r>
        <w:t>on the occasion of h</w:t>
      </w:r>
      <w:r w:rsidR="00C06FA2">
        <w:t xml:space="preserve">er one hundredth </w:t>
      </w:r>
      <w:r>
        <w:t>birthday</w:t>
      </w:r>
      <w:r w:rsidR="00D6111A">
        <w:t>,</w:t>
      </w:r>
      <w:r>
        <w:t xml:space="preserve"> and </w:t>
      </w:r>
      <w:r w:rsidRPr="007E3F93">
        <w:t>wish h</w:t>
      </w:r>
      <w:r w:rsidR="00C06FA2">
        <w:t>er</w:t>
      </w:r>
      <w:r w:rsidRPr="007E3F93">
        <w:t xml:space="preserve"> a joyous birthday celebration and continued health and happiness.</w:t>
      </w:r>
    </w:p>
    <w:p w:rsidR="002859EB" w:rsidRPr="007E3F93" w:rsidRDefault="002859EB"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EB" w:rsidRDefault="002859EB" w:rsidP="0028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C06FA2">
        <w:t>Gladys Hurley Boulware.</w:t>
      </w:r>
    </w:p>
    <w:p w:rsidR="00132727" w:rsidRDefault="00476D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2727" w:rsidRDefault="00132727" w:rsidP="003D7681">
      <w:pPr>
        <w:suppressAutoHyphens/>
      </w:pPr>
    </w:p>
    <w:sectPr w:rsidR="00132727" w:rsidSect="003D76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86F" w:rsidRDefault="009E186F" w:rsidP="009F0C77">
      <w:r>
        <w:separator/>
      </w:r>
    </w:p>
  </w:endnote>
  <w:endnote w:type="continuationSeparator" w:id="0">
    <w:p w:rsidR="009E186F" w:rsidRDefault="009E18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6CAEDA-CDBE-440A-A51B-DE8528F867AD}"/>
    <w:embedBold r:id="rId2" w:fontKey="{80447293-607A-4CC5-B407-3615C29FFBFB}"/>
  </w:font>
  <w:font w:name="Calibri">
    <w:panose1 w:val="020F0502020204030204"/>
    <w:charset w:val="00"/>
    <w:family w:val="swiss"/>
    <w:pitch w:val="variable"/>
    <w:sig w:usb0="E10002FF" w:usb1="4000ACFF" w:usb2="00000009" w:usb3="00000000" w:csb0="0000019F" w:csb1="00000000"/>
    <w:embedRegular r:id="rId3" w:fontKey="{0EC7CE35-E930-4711-B895-03A51D12E4A5}"/>
  </w:font>
  <w:font w:name="Tahoma">
    <w:panose1 w:val="020B0604030504040204"/>
    <w:charset w:val="00"/>
    <w:family w:val="swiss"/>
    <w:pitch w:val="variable"/>
    <w:sig w:usb0="21002A87" w:usb1="80000000" w:usb2="00000008" w:usb3="00000000" w:csb0="000101FF" w:csb1="00000000"/>
    <w:embedRegular r:id="rId4" w:fontKey="{1AD9D3F9-0AD0-4635-8E01-4C9ED0D779BD}"/>
  </w:font>
  <w:font w:name="Cambria">
    <w:panose1 w:val="02040503050406030204"/>
    <w:charset w:val="00"/>
    <w:family w:val="roman"/>
    <w:pitch w:val="variable"/>
    <w:sig w:usb0="E00002FF" w:usb1="400004FF" w:usb2="00000000" w:usb3="00000000" w:csb0="0000019F" w:csb1="00000000"/>
    <w:embedRegular r:id="rId5" w:fontKey="{E04590CB-1183-4EEF-98B5-D8FEEA2F81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681" w:rsidRPr="00132727" w:rsidRDefault="003D7681" w:rsidP="00132727">
    <w:pPr>
      <w:pStyle w:val="Footer"/>
      <w:tabs>
        <w:tab w:val="clear" w:pos="4680"/>
        <w:tab w:val="clear" w:pos="9360"/>
        <w:tab w:val="center" w:pos="2995"/>
      </w:tabs>
      <w:spacing w:before="120"/>
    </w:pPr>
    <w:r>
      <w:t>[5189]</w:t>
    </w:r>
    <w:r>
      <w:tab/>
    </w:r>
    <w:r w:rsidR="00C47F86">
      <w:fldChar w:fldCharType="begin"/>
    </w:r>
    <w:r w:rsidR="00C47F86">
      <w:instrText xml:space="preserve"> PAGE  \* MERGEFORMAT </w:instrText>
    </w:r>
    <w:r w:rsidR="00C47F86">
      <w:fldChar w:fldCharType="separate"/>
    </w:r>
    <w:r w:rsidR="00C47F86">
      <w:rPr>
        <w:noProof/>
      </w:rPr>
      <w:t>1</w:t>
    </w:r>
    <w:r w:rsidR="00C47F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86F" w:rsidRDefault="009E186F" w:rsidP="009F0C77">
      <w:r>
        <w:separator/>
      </w:r>
    </w:p>
  </w:footnote>
  <w:footnote w:type="continuationSeparator" w:id="0">
    <w:p w:rsidR="009E186F" w:rsidRDefault="009E18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45HTC12"/>
    <w:docVar w:name="CoverBillType" w:val="r"/>
    <w:docVar w:name="docpath" w:val="L:\Council\bills\RM\1545HTC12.DOCX"/>
    <w:docVar w:name="dvBillNumber" w:val="5189"/>
    <w:docVar w:name="dvBillNumberPrefix" w:val="H. "/>
    <w:docVar w:name="dvOriginalBody" w:val="House"/>
    <w:docVar w:name="dvSteno" w:val="RM"/>
    <w:docVar w:name="NameofBody" w:val="h"/>
    <w:docVar w:name="vgroup2" w:val="Council"/>
  </w:docVars>
  <w:rsids>
    <w:rsidRoot w:val="0035727B"/>
    <w:rsid w:val="00010292"/>
    <w:rsid w:val="00011869"/>
    <w:rsid w:val="00050C15"/>
    <w:rsid w:val="000A50EC"/>
    <w:rsid w:val="000E1785"/>
    <w:rsid w:val="000F22AD"/>
    <w:rsid w:val="000F40FA"/>
    <w:rsid w:val="0010776B"/>
    <w:rsid w:val="00132727"/>
    <w:rsid w:val="00133E66"/>
    <w:rsid w:val="001435A3"/>
    <w:rsid w:val="00154B7F"/>
    <w:rsid w:val="001D08F2"/>
    <w:rsid w:val="001D525B"/>
    <w:rsid w:val="001D7F4F"/>
    <w:rsid w:val="00215CC6"/>
    <w:rsid w:val="002250F3"/>
    <w:rsid w:val="002321B6"/>
    <w:rsid w:val="00240690"/>
    <w:rsid w:val="00240B58"/>
    <w:rsid w:val="00250967"/>
    <w:rsid w:val="002543C8"/>
    <w:rsid w:val="00284AAE"/>
    <w:rsid w:val="002859EB"/>
    <w:rsid w:val="002E5912"/>
    <w:rsid w:val="00306989"/>
    <w:rsid w:val="00325348"/>
    <w:rsid w:val="0032732C"/>
    <w:rsid w:val="00336AD0"/>
    <w:rsid w:val="0035727B"/>
    <w:rsid w:val="0037079A"/>
    <w:rsid w:val="003D01E8"/>
    <w:rsid w:val="003D7681"/>
    <w:rsid w:val="003E5288"/>
    <w:rsid w:val="003E6DBC"/>
    <w:rsid w:val="003F4850"/>
    <w:rsid w:val="003F6D79"/>
    <w:rsid w:val="0041760A"/>
    <w:rsid w:val="00417C01"/>
    <w:rsid w:val="00432135"/>
    <w:rsid w:val="00476DAE"/>
    <w:rsid w:val="004809EE"/>
    <w:rsid w:val="004C0C72"/>
    <w:rsid w:val="004E7D54"/>
    <w:rsid w:val="00513BE1"/>
    <w:rsid w:val="005273C6"/>
    <w:rsid w:val="00530A69"/>
    <w:rsid w:val="00545593"/>
    <w:rsid w:val="0056497D"/>
    <w:rsid w:val="00577C6C"/>
    <w:rsid w:val="005C2FE2"/>
    <w:rsid w:val="005E2BC9"/>
    <w:rsid w:val="00605102"/>
    <w:rsid w:val="006215AA"/>
    <w:rsid w:val="006276F2"/>
    <w:rsid w:val="006709AE"/>
    <w:rsid w:val="00674135"/>
    <w:rsid w:val="006913C9"/>
    <w:rsid w:val="0069470D"/>
    <w:rsid w:val="006E62E6"/>
    <w:rsid w:val="00702CF3"/>
    <w:rsid w:val="00734F00"/>
    <w:rsid w:val="00737388"/>
    <w:rsid w:val="007A56D9"/>
    <w:rsid w:val="007A70AE"/>
    <w:rsid w:val="007E4B70"/>
    <w:rsid w:val="008362E8"/>
    <w:rsid w:val="008667B0"/>
    <w:rsid w:val="008A1768"/>
    <w:rsid w:val="008E41F2"/>
    <w:rsid w:val="008F4429"/>
    <w:rsid w:val="0094021A"/>
    <w:rsid w:val="00942120"/>
    <w:rsid w:val="009843DA"/>
    <w:rsid w:val="00986E8B"/>
    <w:rsid w:val="009C5528"/>
    <w:rsid w:val="009C6A0B"/>
    <w:rsid w:val="009E186F"/>
    <w:rsid w:val="009F0C77"/>
    <w:rsid w:val="009F4DD1"/>
    <w:rsid w:val="009F72A3"/>
    <w:rsid w:val="00A22497"/>
    <w:rsid w:val="00A41684"/>
    <w:rsid w:val="00A64E80"/>
    <w:rsid w:val="00A66E75"/>
    <w:rsid w:val="00A72BCD"/>
    <w:rsid w:val="00A741D9"/>
    <w:rsid w:val="00A808C8"/>
    <w:rsid w:val="00A833AB"/>
    <w:rsid w:val="00A9741D"/>
    <w:rsid w:val="00AD4B17"/>
    <w:rsid w:val="00AD5D89"/>
    <w:rsid w:val="00AF138D"/>
    <w:rsid w:val="00AF1DA7"/>
    <w:rsid w:val="00B40274"/>
    <w:rsid w:val="00B412D4"/>
    <w:rsid w:val="00B44630"/>
    <w:rsid w:val="00B7079A"/>
    <w:rsid w:val="00BB6C71"/>
    <w:rsid w:val="00BD6CCA"/>
    <w:rsid w:val="00BE3C22"/>
    <w:rsid w:val="00C0345E"/>
    <w:rsid w:val="00C06C3F"/>
    <w:rsid w:val="00C06FA2"/>
    <w:rsid w:val="00C15CA5"/>
    <w:rsid w:val="00C3483A"/>
    <w:rsid w:val="00C34F6B"/>
    <w:rsid w:val="00C47F86"/>
    <w:rsid w:val="00C5511A"/>
    <w:rsid w:val="00C74E9D"/>
    <w:rsid w:val="00C82FD3"/>
    <w:rsid w:val="00C92819"/>
    <w:rsid w:val="00CC6B7B"/>
    <w:rsid w:val="00CD2089"/>
    <w:rsid w:val="00D106F1"/>
    <w:rsid w:val="00D40BB5"/>
    <w:rsid w:val="00D52A94"/>
    <w:rsid w:val="00D6111A"/>
    <w:rsid w:val="00D73A67"/>
    <w:rsid w:val="00D970A9"/>
    <w:rsid w:val="00DF3845"/>
    <w:rsid w:val="00E01462"/>
    <w:rsid w:val="00E070AE"/>
    <w:rsid w:val="00E41911"/>
    <w:rsid w:val="00E92EEF"/>
    <w:rsid w:val="00ED3D56"/>
    <w:rsid w:val="00F24442"/>
    <w:rsid w:val="00F30D56"/>
    <w:rsid w:val="00F50AE3"/>
    <w:rsid w:val="00F53364"/>
    <w:rsid w:val="00F67CF1"/>
    <w:rsid w:val="00F840F0"/>
    <w:rsid w:val="00FB0D0D"/>
    <w:rsid w:val="00FB43B4"/>
    <w:rsid w:val="00FF2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4680BF-DFF5-431C-904C-447FA029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6E75"/>
    <w:rPr>
      <w:rFonts w:ascii="Tahoma" w:hAnsi="Tahoma" w:cs="Tahoma"/>
      <w:sz w:val="16"/>
      <w:szCs w:val="16"/>
    </w:rPr>
  </w:style>
  <w:style w:type="character" w:customStyle="1" w:styleId="BalloonTextChar">
    <w:name w:val="Balloon Text Char"/>
    <w:basedOn w:val="DefaultParagraphFont"/>
    <w:link w:val="BalloonText"/>
    <w:uiPriority w:val="99"/>
    <w:semiHidden/>
    <w:rsid w:val="00A66E75"/>
    <w:rPr>
      <w:rFonts w:ascii="Tahoma" w:eastAsia="Times New Roman" w:hAnsi="Tahoma" w:cs="Tahoma"/>
      <w:sz w:val="16"/>
      <w:szCs w:val="16"/>
    </w:rPr>
  </w:style>
  <w:style w:type="character" w:styleId="Hyperlink">
    <w:name w:val="Hyperlink"/>
    <w:basedOn w:val="DefaultParagraphFont"/>
    <w:uiPriority w:val="99"/>
    <w:unhideWhenUsed/>
    <w:rsid w:val="003D76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89_20120501.docx" TargetMode="External"/><Relationship Id="rId3" Type="http://schemas.openxmlformats.org/officeDocument/2006/relationships/settings" Target="settings.xml"/><Relationship Id="rId7" Type="http://schemas.openxmlformats.org/officeDocument/2006/relationships/hyperlink" Target="file:///h:\hj%20archive\2012\05-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67859-60C0-4634-A4E6-DDCC6CE5E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649</Words>
  <Characters>3475</Characters>
  <Application>Microsoft Office Word</Application>
  <DocSecurity>4</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5189: Gladys Hurley Boulware - South Carolina Legislature Online</dc:title>
  <dc:subject/>
  <dc:creator>rosannemcdowell</dc:creator>
  <cp:keywords/>
  <dc:description/>
  <cp:lastModifiedBy>N Cumfer</cp:lastModifiedBy>
  <cp:revision>2</cp:revision>
  <cp:lastPrinted>2012-04-26T20:46:00Z</cp:lastPrinted>
  <dcterms:created xsi:type="dcterms:W3CDTF">2014-11-24T14:59:00Z</dcterms:created>
  <dcterms:modified xsi:type="dcterms:W3CDTF">2014-11-24T14:59:00Z</dcterms:modified>
</cp:coreProperties>
</file>