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16" w:rsidRDefault="00A40316" w:rsidP="00A40316">
      <w:pPr>
        <w:widowControl w:val="0"/>
        <w:jc w:val="center"/>
      </w:pPr>
      <w:bookmarkStart w:id="0" w:name="_GoBack"/>
      <w:bookmarkEnd w:id="0"/>
      <w:r w:rsidRPr="00A40316">
        <w:rPr>
          <w:b/>
        </w:rPr>
        <w:t>South Carolina General Assembly</w:t>
      </w:r>
    </w:p>
    <w:p w:rsidR="00A40316" w:rsidRDefault="00A40316" w:rsidP="00A40316">
      <w:pPr>
        <w:widowControl w:val="0"/>
        <w:jc w:val="center"/>
      </w:pPr>
      <w:r>
        <w:t>119th Session, 2011-2012</w:t>
      </w:r>
    </w:p>
    <w:p w:rsidR="00A40316" w:rsidRDefault="00A40316" w:rsidP="00A40316">
      <w:pPr>
        <w:widowControl w:val="0"/>
      </w:pPr>
    </w:p>
    <w:p w:rsidR="00A40316" w:rsidRDefault="00A40316" w:rsidP="00A40316">
      <w:pPr>
        <w:widowControl w:val="0"/>
        <w:rPr>
          <w:b/>
        </w:rPr>
      </w:pPr>
      <w:r w:rsidRPr="00A40316">
        <w:rPr>
          <w:b/>
        </w:rPr>
        <w:t>S.</w:t>
      </w:r>
      <w:r>
        <w:rPr>
          <w:b/>
        </w:rPr>
        <w:t xml:space="preserve"> </w:t>
      </w:r>
      <w:r w:rsidRPr="00A40316">
        <w:rPr>
          <w:b/>
        </w:rPr>
        <w:t>55</w:t>
      </w:r>
    </w:p>
    <w:p w:rsidR="00A40316" w:rsidRDefault="00A40316" w:rsidP="00A40316">
      <w:pPr>
        <w:widowControl w:val="0"/>
        <w:rPr>
          <w:b/>
        </w:rPr>
      </w:pPr>
    </w:p>
    <w:p w:rsidR="00A40316" w:rsidRDefault="00A40316" w:rsidP="00A40316">
      <w:pPr>
        <w:widowControl w:val="0"/>
      </w:pPr>
      <w:r w:rsidRPr="00A40316">
        <w:rPr>
          <w:b/>
        </w:rPr>
        <w:t>STATUS INFORMATION</w:t>
      </w:r>
    </w:p>
    <w:p w:rsidR="00A40316" w:rsidRDefault="00A40316" w:rsidP="00A40316">
      <w:pPr>
        <w:widowControl w:val="0"/>
      </w:pPr>
    </w:p>
    <w:p w:rsidR="00A40316" w:rsidRDefault="00A40316" w:rsidP="00A40316">
      <w:pPr>
        <w:widowControl w:val="0"/>
      </w:pPr>
      <w:r>
        <w:t>General Bill</w:t>
      </w:r>
    </w:p>
    <w:p w:rsidR="00A40316" w:rsidRDefault="00A40316" w:rsidP="00A40316">
      <w:pPr>
        <w:widowControl w:val="0"/>
      </w:pPr>
      <w:r>
        <w:t>Sponsors: Senator L. Martin</w:t>
      </w:r>
    </w:p>
    <w:p w:rsidR="00A40316" w:rsidRDefault="00A40316" w:rsidP="00A40316">
      <w:pPr>
        <w:widowControl w:val="0"/>
      </w:pPr>
      <w:r>
        <w:t>Document Path: l:\s-res\lam\007buil.mrh.lam.docx</w:t>
      </w:r>
    </w:p>
    <w:p w:rsidR="00A40316" w:rsidRDefault="00A40316" w:rsidP="00A40316">
      <w:pPr>
        <w:widowControl w:val="0"/>
      </w:pPr>
    </w:p>
    <w:p w:rsidR="00650A6E" w:rsidRDefault="00650A6E" w:rsidP="00A40316">
      <w:pPr>
        <w:widowControl w:val="0"/>
      </w:pPr>
      <w:r>
        <w:t>Introduced in the Senate on January 11, 2011</w:t>
      </w:r>
    </w:p>
    <w:p w:rsidR="00650A6E" w:rsidRPr="00650A6E" w:rsidRDefault="00650A6E" w:rsidP="00A40316">
      <w:pPr>
        <w:widowControl w:val="0"/>
      </w:pPr>
      <w:r>
        <w:t xml:space="preserve">Currently residing in the Senate Committee on </w:t>
      </w:r>
      <w:r w:rsidRPr="00650A6E">
        <w:rPr>
          <w:b/>
        </w:rPr>
        <w:t>Labor, Commerce and Industry</w:t>
      </w:r>
    </w:p>
    <w:p w:rsidR="00650A6E" w:rsidRDefault="00650A6E" w:rsidP="00A40316">
      <w:pPr>
        <w:widowControl w:val="0"/>
      </w:pPr>
    </w:p>
    <w:p w:rsidR="00A40316" w:rsidRDefault="00A40316" w:rsidP="00A40316">
      <w:pPr>
        <w:widowControl w:val="0"/>
      </w:pPr>
      <w:r>
        <w:t xml:space="preserve">Summary: </w:t>
      </w:r>
      <w:r w:rsidR="002504AD">
        <w:t>Seismic and wind maps</w:t>
      </w:r>
    </w:p>
    <w:p w:rsidR="00A40316" w:rsidRDefault="00A40316" w:rsidP="00A40316">
      <w:pPr>
        <w:widowControl w:val="0"/>
      </w:pPr>
    </w:p>
    <w:p w:rsidR="00A40316" w:rsidRDefault="00A40316" w:rsidP="00A40316">
      <w:pPr>
        <w:widowControl w:val="0"/>
      </w:pPr>
    </w:p>
    <w:p w:rsidR="00A40316" w:rsidRDefault="00A40316" w:rsidP="00A40316">
      <w:pPr>
        <w:widowControl w:val="0"/>
        <w:tabs>
          <w:tab w:val="center" w:pos="590"/>
          <w:tab w:val="center" w:pos="1440"/>
          <w:tab w:val="left" w:pos="1872"/>
          <w:tab w:val="left" w:pos="9187"/>
        </w:tabs>
      </w:pPr>
      <w:r w:rsidRPr="00A40316">
        <w:rPr>
          <w:b/>
        </w:rPr>
        <w:t>HISTORY OF LEGISLATIVE ACTIONS</w:t>
      </w:r>
    </w:p>
    <w:p w:rsidR="00A40316" w:rsidRDefault="00A40316" w:rsidP="00A40316">
      <w:pPr>
        <w:widowControl w:val="0"/>
        <w:tabs>
          <w:tab w:val="center" w:pos="590"/>
          <w:tab w:val="center" w:pos="1440"/>
          <w:tab w:val="left" w:pos="1872"/>
          <w:tab w:val="left" w:pos="9187"/>
        </w:tabs>
      </w:pPr>
    </w:p>
    <w:p w:rsidR="00A40316" w:rsidRPr="00A40316" w:rsidRDefault="00A40316" w:rsidP="00A40316">
      <w:pPr>
        <w:widowControl w:val="0"/>
        <w:tabs>
          <w:tab w:val="center" w:pos="590"/>
          <w:tab w:val="center" w:pos="1440"/>
          <w:tab w:val="left" w:pos="1872"/>
          <w:tab w:val="left" w:pos="9187"/>
        </w:tabs>
      </w:pPr>
      <w:r w:rsidRPr="00A40316">
        <w:rPr>
          <w:u w:val="single"/>
        </w:rPr>
        <w:tab/>
        <w:t>Date</w:t>
      </w:r>
      <w:r w:rsidRPr="00A40316">
        <w:rPr>
          <w:u w:val="single"/>
        </w:rPr>
        <w:tab/>
        <w:t>Body</w:t>
      </w:r>
      <w:r w:rsidRPr="00A40316">
        <w:rPr>
          <w:u w:val="single"/>
        </w:rPr>
        <w:tab/>
        <w:t>Action Description with journal page number</w:t>
      </w:r>
      <w:r w:rsidRPr="00A40316">
        <w:rPr>
          <w:u w:val="single"/>
        </w:rPr>
        <w:tab/>
      </w:r>
    </w:p>
    <w:p w:rsidR="00956983" w:rsidRDefault="00956983" w:rsidP="00956983">
      <w:pPr>
        <w:widowControl w:val="0"/>
        <w:tabs>
          <w:tab w:val="right" w:pos="1008"/>
          <w:tab w:val="left" w:pos="1152"/>
          <w:tab w:val="left" w:pos="1872"/>
          <w:tab w:val="left" w:pos="9187"/>
        </w:tabs>
        <w:ind w:left="2088" w:hanging="2088"/>
      </w:pPr>
      <w:r>
        <w:tab/>
        <w:t>12/1/2010</w:t>
      </w:r>
      <w:r>
        <w:tab/>
        <w:t>Senate</w:t>
      </w:r>
      <w:r>
        <w:tab/>
      </w:r>
      <w:r w:rsidRPr="00515B29">
        <w:t>Prefiled</w:t>
      </w:r>
    </w:p>
    <w:p w:rsidR="00956983" w:rsidRDefault="00956983" w:rsidP="00956983">
      <w:pPr>
        <w:widowControl w:val="0"/>
        <w:tabs>
          <w:tab w:val="right" w:pos="1008"/>
          <w:tab w:val="left" w:pos="1152"/>
          <w:tab w:val="left" w:pos="1872"/>
          <w:tab w:val="left" w:pos="9187"/>
        </w:tabs>
        <w:ind w:left="2088" w:hanging="2088"/>
      </w:pPr>
      <w:r>
        <w:tab/>
        <w:t>12/1/2010</w:t>
      </w:r>
      <w:r>
        <w:tab/>
        <w:t>Senate</w:t>
      </w:r>
      <w:r>
        <w:tab/>
      </w:r>
      <w:r w:rsidRPr="00515B29">
        <w:t xml:space="preserve">Referred to Committee on </w:t>
      </w:r>
      <w:r w:rsidRPr="00515B29">
        <w:rPr>
          <w:b/>
        </w:rPr>
        <w:t>Labor, Commerce and Industry</w:t>
      </w:r>
    </w:p>
    <w:p w:rsidR="00956983" w:rsidRDefault="00956983" w:rsidP="00956983">
      <w:pPr>
        <w:widowControl w:val="0"/>
        <w:tabs>
          <w:tab w:val="right" w:pos="1008"/>
          <w:tab w:val="left" w:pos="1152"/>
          <w:tab w:val="left" w:pos="1872"/>
          <w:tab w:val="left" w:pos="9187"/>
        </w:tabs>
        <w:ind w:left="2088" w:hanging="2088"/>
      </w:pPr>
      <w:r>
        <w:tab/>
        <w:t>1/11/2011</w:t>
      </w:r>
      <w:r>
        <w:tab/>
        <w:t>Senate</w:t>
      </w:r>
      <w:r>
        <w:tab/>
      </w:r>
      <w:r w:rsidRPr="00515B29">
        <w:t>Introduced and read first time (</w:t>
      </w:r>
      <w:hyperlink r:id="rId6" w:history="1">
        <w:r w:rsidRPr="00515B29">
          <w:rPr>
            <w:rStyle w:val="Hyperlink"/>
          </w:rPr>
          <w:t>Senate Journal</w:t>
        </w:r>
        <w:r w:rsidRPr="00515B29">
          <w:rPr>
            <w:rStyle w:val="Hyperlink"/>
          </w:rPr>
          <w:noBreakHyphen/>
          <w:t>page 30</w:t>
        </w:r>
      </w:hyperlink>
      <w:r w:rsidRPr="00515B29">
        <w:t>)</w:t>
      </w:r>
    </w:p>
    <w:p w:rsidR="00956983" w:rsidRDefault="00956983" w:rsidP="00956983">
      <w:pPr>
        <w:widowControl w:val="0"/>
        <w:tabs>
          <w:tab w:val="right" w:pos="1008"/>
          <w:tab w:val="left" w:pos="1152"/>
          <w:tab w:val="left" w:pos="1872"/>
          <w:tab w:val="left" w:pos="9187"/>
        </w:tabs>
        <w:ind w:left="2088" w:hanging="2088"/>
      </w:pPr>
      <w:r>
        <w:tab/>
        <w:t>1/11/2011</w:t>
      </w:r>
      <w:r>
        <w:tab/>
        <w:t>Senate</w:t>
      </w:r>
      <w:r>
        <w:tab/>
      </w:r>
      <w:r w:rsidRPr="00515B29">
        <w:t>Referred to C</w:t>
      </w:r>
      <w:r>
        <w:t xml:space="preserve">ommittee on </w:t>
      </w:r>
      <w:r w:rsidRPr="00515B29">
        <w:rPr>
          <w:b/>
        </w:rPr>
        <w:t>Labor, Commerce and Industry</w:t>
      </w:r>
      <w:r w:rsidRPr="00515B29">
        <w:t xml:space="preserve"> (</w:t>
      </w:r>
      <w:hyperlink r:id="rId7" w:history="1">
        <w:r w:rsidRPr="00515B29">
          <w:rPr>
            <w:rStyle w:val="Hyperlink"/>
          </w:rPr>
          <w:t>Senate Journal</w:t>
        </w:r>
        <w:r w:rsidRPr="00515B29">
          <w:rPr>
            <w:rStyle w:val="Hyperlink"/>
          </w:rPr>
          <w:noBreakHyphen/>
          <w:t>page 30</w:t>
        </w:r>
      </w:hyperlink>
      <w:r w:rsidRPr="00515B29">
        <w:t>)</w:t>
      </w:r>
    </w:p>
    <w:p w:rsidR="00956983" w:rsidRDefault="00956983" w:rsidP="00956983">
      <w:pPr>
        <w:widowControl w:val="0"/>
        <w:tabs>
          <w:tab w:val="right" w:pos="1008"/>
          <w:tab w:val="left" w:pos="1152"/>
          <w:tab w:val="left" w:pos="1872"/>
          <w:tab w:val="left" w:pos="9187"/>
        </w:tabs>
        <w:ind w:left="2088" w:hanging="2088"/>
      </w:pPr>
    </w:p>
    <w:p w:rsidR="00A40316" w:rsidRPr="00A40316" w:rsidRDefault="00A40316" w:rsidP="00A40316">
      <w:pPr>
        <w:widowControl w:val="0"/>
        <w:tabs>
          <w:tab w:val="right" w:pos="1008"/>
          <w:tab w:val="left" w:pos="1152"/>
          <w:tab w:val="left" w:pos="1872"/>
          <w:tab w:val="left" w:pos="9187"/>
        </w:tabs>
        <w:ind w:left="2088" w:hanging="2088"/>
      </w:pPr>
    </w:p>
    <w:p w:rsidR="00A40316" w:rsidRDefault="00A40316" w:rsidP="00A40316">
      <w:pPr>
        <w:widowControl w:val="0"/>
      </w:pPr>
      <w:r w:rsidRPr="00A40316">
        <w:rPr>
          <w:b/>
        </w:rPr>
        <w:t>VERSIONS OF THIS BILL</w:t>
      </w:r>
    </w:p>
    <w:p w:rsidR="00A40316" w:rsidRDefault="00A40316" w:rsidP="00A40316">
      <w:pPr>
        <w:widowControl w:val="0"/>
      </w:pPr>
    </w:p>
    <w:p w:rsidR="00A40316" w:rsidRDefault="001C62E2" w:rsidP="00A40316">
      <w:pPr>
        <w:widowControl w:val="0"/>
      </w:pPr>
      <w:hyperlink r:id="rId8" w:history="1">
        <w:r w:rsidR="00A40316">
          <w:rPr>
            <w:rStyle w:val="Hyperlink"/>
          </w:rPr>
          <w:t>12/1/2010</w:t>
        </w:r>
      </w:hyperlink>
    </w:p>
    <w:p w:rsidR="00A40316" w:rsidRDefault="00A40316" w:rsidP="00A40316"/>
    <w:p w:rsidR="00A40316" w:rsidRDefault="00A40316" w:rsidP="00A40316">
      <w:pPr>
        <w:sectPr w:rsidR="00A40316" w:rsidSect="00A4031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2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REQUIRE THE SOUTH CAROLINA BUILDING CODES COUNCIL TO ADOPT CERTAIN SEISMIC AND WIND MAPS FOR THE STATE UNTIL THE YEAR 2012 WHEN THE INTERNATIONAL RESIDENTIAL CODE (IRC) IS ADOPTED IN THIS STATE; </w:t>
      </w:r>
      <w:r w:rsidR="006B7DF4">
        <w:t>AND TO AMEND CHAPTER 9, TITLE 6, BY ADDING SECTION 6-9-140 TO PROVIDE THAT A COMMUNITY MAY ADOPT CERTAIN PROVISIONS NECESSARY TO PREVENT ITS RATING FOR PURPOSES OF PREMIUM CREDITS FROM BEING RETROGRADED.</w:t>
      </w:r>
    </w:p>
    <w:p w:rsidR="00102ACB" w:rsidRDefault="00102ACB"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(A)</w:t>
      </w:r>
      <w:r>
        <w:rPr>
          <w:snapToGrid w:val="0"/>
        </w:rPr>
        <w:tab/>
        <w:t>The South Carolina Building Codes Council is directed to request a review of the impact of modifications to the wind and seismic requirements of the South Carolina Residential Building Code from the following organizations as provided below:</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(1)</w:t>
      </w:r>
      <w:r>
        <w:rPr>
          <w:snapToGrid w:val="0"/>
        </w:rPr>
        <w:tab/>
        <w:t>Federal Emergency Management Association regarding the impact of such modifications on South Carolina’s post-disaster and recovery funding following the issuance of a federal disaster declaration;</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t>National Flood Insurance Program regarding the impact of such modifications on communities participating in the Community Rating System; and</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(3)</w:t>
      </w:r>
      <w:r>
        <w:rPr>
          <w:snapToGrid w:val="0"/>
        </w:rPr>
        <w:tab/>
        <w:t>Insurance Services Office regarding the impact of such modifications of Building Code Effectiveness Grading Schedule classifications for South Carolina communities.</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Upon receipt of written responses from the organizations listed in this subsection, the council shall modify the wind and seismic requirements of the South Carolina Residential Building Code if the responses indicate that the modifications will not adversely impact the state’s federal funding eligibility nor directly result in retrograding of community rating classifications.  The modification shall incorporate the risk-based seismic and wind maps developed by Clemson University and The Citadel and included in the wind and seismic residential building requirements reports submitted in accordance with Proviso 65.10 of 2008 Act No. 310, the General Appropriations Act.</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Building Codes Council, in cooperation with the study team from Clemson University and The Citadel, shall develop a ZIP code</w:t>
      </w:r>
      <w:r>
        <w:rPr>
          <w:color w:val="000000" w:themeColor="text1"/>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color w:val="000000" w:themeColor="text1"/>
          <w:u w:color="000000" w:themeColor="text1"/>
        </w:rPr>
        <w:noBreakHyphen/>
        <w:t xml:space="preserve">based table. </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w:t>
      </w:r>
      <w:r w:rsidR="006B7DF4">
        <w:rPr>
          <w:snapToGrid w:val="0"/>
        </w:rPr>
        <w:t>Section 6-9-140</w:t>
      </w:r>
      <w:r w:rsidRPr="0007570A">
        <w:rPr>
          <w:snapToGrid w:val="0"/>
        </w:rPr>
        <w:t>.</w:t>
      </w:r>
      <w:r w:rsidRPr="0007570A">
        <w:rPr>
          <w:snapToGrid w:val="0"/>
        </w:rPr>
        <w:tab/>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07570A">
        <w:rPr>
          <w:snapToGrid w:val="0"/>
        </w:rPr>
        <w:tab/>
        <w:t>(1)</w:t>
      </w:r>
      <w:r w:rsidRPr="0007570A">
        <w:rPr>
          <w:snapToGrid w:val="0"/>
        </w:rPr>
        <w:tab/>
        <w:t>the Community Rating System community classification developed by the National Flood Insurance Program; or</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07570A">
        <w:rPr>
          <w:snapToGrid w:val="0"/>
        </w:rPr>
        <w:tab/>
        <w:t>(2)</w:t>
      </w:r>
      <w:r w:rsidRPr="0007570A">
        <w:rPr>
          <w:snapToGrid w:val="0"/>
        </w:rPr>
        <w:tab/>
        <w:t xml:space="preserve">the Building Code Effectiveness Grading Schedule classification developed by the Insurance Services Office.  </w:t>
      </w:r>
    </w:p>
    <w:p w:rsidR="0007570A" w:rsidRP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0A">
        <w:rPr>
          <w:snapToGrid w:val="0"/>
        </w:rPr>
        <w:t>This exclusion also includes class improvements or new enrollments for the Community Rating System.”</w:t>
      </w: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570A" w:rsidRDefault="0007570A"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AB51E3" w:rsidRDefault="00522CE0" w:rsidP="0007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51E3" w:rsidRDefault="00AB51E3" w:rsidP="00A40316">
      <w:pPr>
        <w:suppressAutoHyphens/>
        <w:jc w:val="both"/>
        <w:rPr>
          <w:rFonts w:eastAsia="Times New Roman"/>
        </w:rPr>
      </w:pPr>
    </w:p>
    <w:sectPr w:rsidR="00AB51E3" w:rsidSect="00A403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ACB" w:rsidRDefault="00102ACB" w:rsidP="00522CE0">
      <w:r>
        <w:separator/>
      </w:r>
    </w:p>
  </w:endnote>
  <w:endnote w:type="continuationSeparator" w:id="0">
    <w:p w:rsidR="00102ACB" w:rsidRDefault="00102A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FDFA71-4B11-4100-94A1-33B5DE11838F}"/>
    <w:embedBold r:id="rId2" w:fontKey="{637C82D0-382A-4ADC-999F-63B7524A7F7E}"/>
  </w:font>
  <w:font w:name="Calibri">
    <w:panose1 w:val="020F0502020204030204"/>
    <w:charset w:val="00"/>
    <w:family w:val="swiss"/>
    <w:pitch w:val="variable"/>
    <w:sig w:usb0="E10002FF" w:usb1="4000ACFF" w:usb2="00000009" w:usb3="00000000" w:csb0="0000019F" w:csb1="00000000"/>
    <w:embedRegular r:id="rId3" w:fontKey="{74321882-7375-4C5B-AF39-D901705AC246}"/>
    <w:embedBold r:id="rId4" w:fontKey="{455BD660-85B8-4F82-8BEE-55B39170E148}"/>
  </w:font>
  <w:font w:name="Cambria">
    <w:panose1 w:val="02040503050406030204"/>
    <w:charset w:val="00"/>
    <w:family w:val="roman"/>
    <w:pitch w:val="variable"/>
    <w:sig w:usb0="E00002FF" w:usb1="400004FF" w:usb2="00000000" w:usb3="00000000" w:csb0="0000019F" w:csb1="00000000"/>
    <w:embedRegular r:id="rId5" w:fontKey="{11A20543-23C2-4D48-A446-0DEADFE25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316" w:rsidRPr="00AB51E3" w:rsidRDefault="00A40316" w:rsidP="00AB51E3">
    <w:pPr>
      <w:pStyle w:val="Footer"/>
      <w:tabs>
        <w:tab w:val="clear" w:pos="4680"/>
        <w:tab w:val="clear" w:pos="9360"/>
        <w:tab w:val="center" w:pos="2995"/>
      </w:tabs>
      <w:spacing w:before="120"/>
    </w:pPr>
    <w:r>
      <w:t>[55]</w:t>
    </w:r>
    <w:r>
      <w:tab/>
    </w:r>
    <w:r w:rsidR="001C62E2">
      <w:fldChar w:fldCharType="begin"/>
    </w:r>
    <w:r w:rsidR="001C62E2">
      <w:instrText xml:space="preserve"> PAGE  \* MERGEFORMAT </w:instrText>
    </w:r>
    <w:r w:rsidR="001C62E2">
      <w:fldChar w:fldCharType="separate"/>
    </w:r>
    <w:r w:rsidR="001C62E2">
      <w:rPr>
        <w:noProof/>
      </w:rPr>
      <w:t>1</w:t>
    </w:r>
    <w:r w:rsidR="001C62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ACB" w:rsidRDefault="00102ACB" w:rsidP="00522CE0">
      <w:r>
        <w:separator/>
      </w:r>
    </w:p>
  </w:footnote>
  <w:footnote w:type="continuationSeparator" w:id="0">
    <w:p w:rsidR="00102ACB" w:rsidRDefault="00102A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7BUIL.MRH.LAM"/>
    <w:docVar w:name="CoverAttorneyInitials" w:val="MRH"/>
    <w:docVar w:name="CoverAttorneyLastName" w:val="Hitchcock"/>
    <w:docVar w:name="CoverBillType" w:val="b"/>
    <w:docVar w:name="CoverSenator" w:val="LAM"/>
    <w:docVar w:name="dvBillNumber" w:val="55"/>
    <w:docVar w:name="dvBillNumberPrefix" w:val="S. "/>
    <w:docVar w:name="dvOriginalBody" w:val="Senate"/>
    <w:docVar w:name="fulldraftpath" w:val="L:\S-RES\LAM\007BUIL.MRH.LAM.DOCX"/>
    <w:docVar w:name="NameofBody" w:val="S"/>
    <w:docVar w:name="vgroup2" w:val="S-RES"/>
  </w:docVars>
  <w:rsids>
    <w:rsidRoot w:val="004B2359"/>
    <w:rsid w:val="00016496"/>
    <w:rsid w:val="00042AC1"/>
    <w:rsid w:val="00046516"/>
    <w:rsid w:val="0007570A"/>
    <w:rsid w:val="0007601D"/>
    <w:rsid w:val="000B0720"/>
    <w:rsid w:val="000B5EAF"/>
    <w:rsid w:val="00102ACB"/>
    <w:rsid w:val="00132CFA"/>
    <w:rsid w:val="00170561"/>
    <w:rsid w:val="00186AC9"/>
    <w:rsid w:val="00197DF1"/>
    <w:rsid w:val="001B3DD9"/>
    <w:rsid w:val="001B7E5D"/>
    <w:rsid w:val="001C62E2"/>
    <w:rsid w:val="001D3BAC"/>
    <w:rsid w:val="00213057"/>
    <w:rsid w:val="00245C4E"/>
    <w:rsid w:val="002504AD"/>
    <w:rsid w:val="002C1321"/>
    <w:rsid w:val="002C5896"/>
    <w:rsid w:val="002C70FE"/>
    <w:rsid w:val="002D3BED"/>
    <w:rsid w:val="00307C2B"/>
    <w:rsid w:val="00355C58"/>
    <w:rsid w:val="0037009E"/>
    <w:rsid w:val="003776BC"/>
    <w:rsid w:val="00383247"/>
    <w:rsid w:val="003A6215"/>
    <w:rsid w:val="003D6E2B"/>
    <w:rsid w:val="003E7597"/>
    <w:rsid w:val="0041542C"/>
    <w:rsid w:val="00450668"/>
    <w:rsid w:val="004952FA"/>
    <w:rsid w:val="004B2359"/>
    <w:rsid w:val="004B6A22"/>
    <w:rsid w:val="004C6347"/>
    <w:rsid w:val="004D7F37"/>
    <w:rsid w:val="00522CE0"/>
    <w:rsid w:val="00565148"/>
    <w:rsid w:val="00593361"/>
    <w:rsid w:val="005A5017"/>
    <w:rsid w:val="005A648C"/>
    <w:rsid w:val="005F1745"/>
    <w:rsid w:val="00650A6E"/>
    <w:rsid w:val="006A6E42"/>
    <w:rsid w:val="006B1160"/>
    <w:rsid w:val="006B7DF4"/>
    <w:rsid w:val="006C74EA"/>
    <w:rsid w:val="00720D40"/>
    <w:rsid w:val="0072451C"/>
    <w:rsid w:val="007318D4"/>
    <w:rsid w:val="00765784"/>
    <w:rsid w:val="007A4390"/>
    <w:rsid w:val="007B4D41"/>
    <w:rsid w:val="007E5CB7"/>
    <w:rsid w:val="008314D2"/>
    <w:rsid w:val="008B2F42"/>
    <w:rsid w:val="008E185F"/>
    <w:rsid w:val="008F023B"/>
    <w:rsid w:val="00904E16"/>
    <w:rsid w:val="009162B3"/>
    <w:rsid w:val="00927C62"/>
    <w:rsid w:val="00941270"/>
    <w:rsid w:val="00956983"/>
    <w:rsid w:val="00983951"/>
    <w:rsid w:val="00984124"/>
    <w:rsid w:val="00984640"/>
    <w:rsid w:val="00995C37"/>
    <w:rsid w:val="009C118A"/>
    <w:rsid w:val="00A02011"/>
    <w:rsid w:val="00A4011E"/>
    <w:rsid w:val="00A40316"/>
    <w:rsid w:val="00A86015"/>
    <w:rsid w:val="00A9594E"/>
    <w:rsid w:val="00AB51E3"/>
    <w:rsid w:val="00AE59C8"/>
    <w:rsid w:val="00B10098"/>
    <w:rsid w:val="00B137E8"/>
    <w:rsid w:val="00B455E2"/>
    <w:rsid w:val="00B5790D"/>
    <w:rsid w:val="00B8362B"/>
    <w:rsid w:val="00B945C5"/>
    <w:rsid w:val="00BA20EA"/>
    <w:rsid w:val="00BB5AFC"/>
    <w:rsid w:val="00BC0A56"/>
    <w:rsid w:val="00C2574B"/>
    <w:rsid w:val="00C45366"/>
    <w:rsid w:val="00C57023"/>
    <w:rsid w:val="00C629E7"/>
    <w:rsid w:val="00C74052"/>
    <w:rsid w:val="00CB187A"/>
    <w:rsid w:val="00CC0EC7"/>
    <w:rsid w:val="00CE3B63"/>
    <w:rsid w:val="00D1088B"/>
    <w:rsid w:val="00D156D2"/>
    <w:rsid w:val="00D86943"/>
    <w:rsid w:val="00DA47B9"/>
    <w:rsid w:val="00DD74D3"/>
    <w:rsid w:val="00E058D3"/>
    <w:rsid w:val="00E76AD9"/>
    <w:rsid w:val="00E91E2F"/>
    <w:rsid w:val="00E92FFE"/>
    <w:rsid w:val="00EA3546"/>
    <w:rsid w:val="00EB47AE"/>
    <w:rsid w:val="00EC34E1"/>
    <w:rsid w:val="00ED3A05"/>
    <w:rsid w:val="00F0234A"/>
    <w:rsid w:val="00F52959"/>
    <w:rsid w:val="00F55884"/>
    <w:rsid w:val="00F969D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419CA98-AC5B-4D78-B2A7-55EDDC30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03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5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3448</Characters>
  <Application>Microsoft Office Word</Application>
  <DocSecurity>4</DocSecurity>
  <Lines>110</Lines>
  <Paragraphs>34</Paragraphs>
  <ScaleCrop>false</ScaleCrop>
  <Company>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55: Seismic and wind maps - South Carolina Legislature Online</dc:title>
  <dc:subject/>
  <dc:creator>BonnieHuth</dc:creator>
  <cp:keywords/>
  <dc:description/>
  <cp:lastModifiedBy>N Cumfer</cp:lastModifiedBy>
  <cp:revision>2</cp:revision>
  <dcterms:created xsi:type="dcterms:W3CDTF">2014-11-21T20:25:00Z</dcterms:created>
  <dcterms:modified xsi:type="dcterms:W3CDTF">2014-11-21T20:25:00Z</dcterms:modified>
</cp:coreProperties>
</file>