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F2" w:rsidRDefault="002C36F2" w:rsidP="002C36F2">
      <w:pPr>
        <w:widowControl w:val="0"/>
        <w:jc w:val="center"/>
      </w:pPr>
      <w:bookmarkStart w:id="0" w:name="_GoBack"/>
      <w:bookmarkEnd w:id="0"/>
      <w:r w:rsidRPr="002C36F2">
        <w:rPr>
          <w:b/>
        </w:rPr>
        <w:t>South Carolina General Assembly</w:t>
      </w:r>
    </w:p>
    <w:p w:rsidR="002C36F2" w:rsidRDefault="002C36F2" w:rsidP="002C36F2">
      <w:pPr>
        <w:widowControl w:val="0"/>
        <w:jc w:val="center"/>
      </w:pPr>
      <w:r>
        <w:t>119th Session, 2011-2012</w:t>
      </w:r>
    </w:p>
    <w:p w:rsidR="002C36F2" w:rsidRDefault="002C36F2" w:rsidP="002C36F2">
      <w:pPr>
        <w:widowControl w:val="0"/>
      </w:pPr>
    </w:p>
    <w:p w:rsidR="002C36F2" w:rsidRDefault="002C36F2" w:rsidP="002C36F2">
      <w:pPr>
        <w:widowControl w:val="0"/>
        <w:rPr>
          <w:b/>
        </w:rPr>
      </w:pPr>
      <w:r w:rsidRPr="002C36F2">
        <w:rPr>
          <w:b/>
        </w:rPr>
        <w:t>S.</w:t>
      </w:r>
      <w:r>
        <w:rPr>
          <w:b/>
        </w:rPr>
        <w:t xml:space="preserve"> </w:t>
      </w:r>
      <w:r w:rsidRPr="002C36F2">
        <w:rPr>
          <w:b/>
        </w:rPr>
        <w:t>564</w:t>
      </w:r>
    </w:p>
    <w:p w:rsidR="002C36F2" w:rsidRDefault="002C36F2" w:rsidP="002C36F2">
      <w:pPr>
        <w:widowControl w:val="0"/>
        <w:rPr>
          <w:b/>
        </w:rPr>
      </w:pPr>
    </w:p>
    <w:p w:rsidR="002C36F2" w:rsidRDefault="002C36F2" w:rsidP="002C36F2">
      <w:pPr>
        <w:widowControl w:val="0"/>
      </w:pPr>
      <w:r w:rsidRPr="002C36F2">
        <w:rPr>
          <w:b/>
        </w:rPr>
        <w:t>STATUS INFORMATION</w:t>
      </w:r>
    </w:p>
    <w:p w:rsidR="002C36F2" w:rsidRDefault="002C36F2" w:rsidP="002C36F2">
      <w:pPr>
        <w:widowControl w:val="0"/>
      </w:pPr>
    </w:p>
    <w:p w:rsidR="002C36F2" w:rsidRDefault="002C36F2" w:rsidP="002C36F2">
      <w:pPr>
        <w:widowControl w:val="0"/>
      </w:pPr>
      <w:r>
        <w:t>Concurrent Resolution</w:t>
      </w:r>
    </w:p>
    <w:p w:rsidR="002C36F2" w:rsidRDefault="002C36F2" w:rsidP="002C36F2">
      <w:pPr>
        <w:widowControl w:val="0"/>
      </w:pPr>
      <w:r>
        <w:t>Sponsors: Senators Verdin, Alexander, Anderson, Bright, Bryant, Campbell, Campsen, Cleary, Coleman, Courson, Cromer, Davis, Elliott, Fair, Ford, Grooms, Hayes, Hutto, Jackson, Knotts, Land, Leatherman, Leventis, Lourie, Malloy, L. Martin, S. Martin, Massey, Matthews, McConnell, McGill, Nicholson, O'Dell, Peeler, Pinckney, Rankin, Reese, Rose, Ryberg, Scott, Setzler, Sheheen, Shoopman, Thomas and Williams</w:t>
      </w:r>
    </w:p>
    <w:p w:rsidR="002C36F2" w:rsidRDefault="002C36F2" w:rsidP="002C36F2">
      <w:pPr>
        <w:widowControl w:val="0"/>
      </w:pPr>
      <w:r>
        <w:t>Document Path: l:\s-res\dbv\015farm.kmm.dbv.docx</w:t>
      </w:r>
    </w:p>
    <w:p w:rsidR="002C36F2" w:rsidRDefault="002C36F2" w:rsidP="002C36F2">
      <w:pPr>
        <w:widowControl w:val="0"/>
      </w:pPr>
    </w:p>
    <w:p w:rsidR="00654832" w:rsidRDefault="00654832" w:rsidP="002C36F2">
      <w:pPr>
        <w:widowControl w:val="0"/>
      </w:pPr>
      <w:r>
        <w:t>Introduced in the Senate on February 15, 2011</w:t>
      </w:r>
    </w:p>
    <w:p w:rsidR="00654832" w:rsidRDefault="00654832" w:rsidP="002C36F2">
      <w:pPr>
        <w:widowControl w:val="0"/>
      </w:pPr>
      <w:r>
        <w:t>Introduced in the House on February 16, 2011</w:t>
      </w:r>
    </w:p>
    <w:p w:rsidR="00654832" w:rsidRDefault="00654832" w:rsidP="002C36F2">
      <w:pPr>
        <w:widowControl w:val="0"/>
      </w:pPr>
      <w:r>
        <w:t>Adopted by the General Assembly on February 16, 2011</w:t>
      </w:r>
    </w:p>
    <w:p w:rsidR="00654832" w:rsidRDefault="00654832" w:rsidP="002C36F2">
      <w:pPr>
        <w:widowControl w:val="0"/>
      </w:pPr>
    </w:p>
    <w:p w:rsidR="002C36F2" w:rsidRDefault="002C36F2" w:rsidP="002C36F2">
      <w:pPr>
        <w:widowControl w:val="0"/>
      </w:pPr>
      <w:r>
        <w:t xml:space="preserve">Summary: </w:t>
      </w:r>
      <w:r w:rsidR="004979B1">
        <w:t>National FFA Week</w:t>
      </w:r>
    </w:p>
    <w:p w:rsidR="002C36F2" w:rsidRDefault="002C36F2" w:rsidP="002C36F2">
      <w:pPr>
        <w:widowControl w:val="0"/>
      </w:pPr>
    </w:p>
    <w:p w:rsidR="002C36F2" w:rsidRDefault="002C36F2" w:rsidP="002C36F2">
      <w:pPr>
        <w:widowControl w:val="0"/>
      </w:pPr>
    </w:p>
    <w:p w:rsidR="002C36F2" w:rsidRDefault="002C36F2" w:rsidP="002C36F2">
      <w:pPr>
        <w:widowControl w:val="0"/>
        <w:tabs>
          <w:tab w:val="center" w:pos="590"/>
          <w:tab w:val="center" w:pos="1440"/>
          <w:tab w:val="left" w:pos="1872"/>
          <w:tab w:val="left" w:pos="9187"/>
        </w:tabs>
      </w:pPr>
      <w:r w:rsidRPr="002C36F2">
        <w:rPr>
          <w:b/>
        </w:rPr>
        <w:t>HISTORY OF LEGISLATIVE ACTIONS</w:t>
      </w:r>
    </w:p>
    <w:p w:rsidR="002C36F2" w:rsidRDefault="002C36F2" w:rsidP="002C36F2">
      <w:pPr>
        <w:widowControl w:val="0"/>
        <w:tabs>
          <w:tab w:val="center" w:pos="590"/>
          <w:tab w:val="center" w:pos="1440"/>
          <w:tab w:val="left" w:pos="1872"/>
          <w:tab w:val="left" w:pos="9187"/>
        </w:tabs>
      </w:pPr>
    </w:p>
    <w:p w:rsidR="002C36F2" w:rsidRPr="002C36F2" w:rsidRDefault="002C36F2" w:rsidP="002C36F2">
      <w:pPr>
        <w:widowControl w:val="0"/>
        <w:tabs>
          <w:tab w:val="center" w:pos="590"/>
          <w:tab w:val="center" w:pos="1440"/>
          <w:tab w:val="left" w:pos="1872"/>
          <w:tab w:val="left" w:pos="9187"/>
        </w:tabs>
      </w:pPr>
      <w:r w:rsidRPr="002C36F2">
        <w:rPr>
          <w:u w:val="single"/>
        </w:rPr>
        <w:tab/>
        <w:t>Date</w:t>
      </w:r>
      <w:r w:rsidRPr="002C36F2">
        <w:rPr>
          <w:u w:val="single"/>
        </w:rPr>
        <w:tab/>
        <w:t>Body</w:t>
      </w:r>
      <w:r w:rsidRPr="002C36F2">
        <w:rPr>
          <w:u w:val="single"/>
        </w:rPr>
        <w:tab/>
        <w:t>Action Description with journal page number</w:t>
      </w:r>
      <w:r w:rsidRPr="002C36F2">
        <w:rPr>
          <w:u w:val="single"/>
        </w:rPr>
        <w:tab/>
      </w:r>
    </w:p>
    <w:p w:rsidR="004E2700" w:rsidRDefault="004E2700" w:rsidP="004E2700">
      <w:pPr>
        <w:widowControl w:val="0"/>
        <w:tabs>
          <w:tab w:val="right" w:pos="1008"/>
          <w:tab w:val="left" w:pos="1152"/>
          <w:tab w:val="left" w:pos="1872"/>
          <w:tab w:val="left" w:pos="9187"/>
        </w:tabs>
        <w:ind w:left="2088" w:hanging="2088"/>
      </w:pPr>
      <w:r>
        <w:tab/>
        <w:t>2/15/2011</w:t>
      </w:r>
      <w:r>
        <w:tab/>
        <w:t>Senate</w:t>
      </w:r>
      <w:r>
        <w:tab/>
      </w:r>
      <w:r w:rsidRPr="00230DEC">
        <w:t>Int</w:t>
      </w:r>
      <w:r>
        <w:t xml:space="preserve">roduced, adopted, sent to House </w:t>
      </w:r>
      <w:r w:rsidRPr="00230DEC">
        <w:t>(</w:t>
      </w:r>
      <w:hyperlink r:id="rId6" w:history="1">
        <w:r w:rsidRPr="00230DEC">
          <w:rPr>
            <w:rStyle w:val="Hyperlink"/>
          </w:rPr>
          <w:t>Senate Journal</w:t>
        </w:r>
        <w:r w:rsidRPr="00230DEC">
          <w:rPr>
            <w:rStyle w:val="Hyperlink"/>
          </w:rPr>
          <w:noBreakHyphen/>
          <w:t>page 6</w:t>
        </w:r>
      </w:hyperlink>
      <w:r w:rsidRPr="00230DEC">
        <w:t>)</w:t>
      </w:r>
    </w:p>
    <w:p w:rsidR="004E2700" w:rsidRDefault="004E2700" w:rsidP="004E2700">
      <w:pPr>
        <w:widowControl w:val="0"/>
        <w:tabs>
          <w:tab w:val="right" w:pos="1008"/>
          <w:tab w:val="left" w:pos="1152"/>
          <w:tab w:val="left" w:pos="1872"/>
          <w:tab w:val="left" w:pos="9187"/>
        </w:tabs>
        <w:ind w:left="2088" w:hanging="2088"/>
      </w:pPr>
      <w:r>
        <w:tab/>
        <w:t>2/16/2011</w:t>
      </w:r>
      <w:r>
        <w:tab/>
        <w:t>House</w:t>
      </w:r>
      <w:r>
        <w:tab/>
      </w:r>
      <w:r w:rsidRPr="00230DEC">
        <w:t>Introduced, ado</w:t>
      </w:r>
      <w:r>
        <w:t xml:space="preserve">pted, returned with concurrence </w:t>
      </w:r>
      <w:r w:rsidRPr="00230DEC">
        <w:t>(</w:t>
      </w:r>
      <w:hyperlink r:id="rId7" w:history="1">
        <w:r w:rsidRPr="00230DEC">
          <w:rPr>
            <w:rStyle w:val="Hyperlink"/>
          </w:rPr>
          <w:t>House Journal</w:t>
        </w:r>
        <w:r w:rsidRPr="00230DEC">
          <w:rPr>
            <w:rStyle w:val="Hyperlink"/>
          </w:rPr>
          <w:noBreakHyphen/>
          <w:t>page 11</w:t>
        </w:r>
      </w:hyperlink>
      <w:r w:rsidRPr="00230DEC">
        <w:t>)</w:t>
      </w:r>
    </w:p>
    <w:p w:rsidR="004E2700" w:rsidRDefault="004E2700" w:rsidP="004E2700">
      <w:pPr>
        <w:widowControl w:val="0"/>
        <w:tabs>
          <w:tab w:val="right" w:pos="1008"/>
          <w:tab w:val="left" w:pos="1152"/>
          <w:tab w:val="left" w:pos="1872"/>
          <w:tab w:val="left" w:pos="9187"/>
        </w:tabs>
        <w:ind w:left="2088" w:hanging="2088"/>
      </w:pPr>
    </w:p>
    <w:p w:rsidR="002C36F2" w:rsidRPr="002C36F2" w:rsidRDefault="002C36F2" w:rsidP="002C36F2">
      <w:pPr>
        <w:widowControl w:val="0"/>
        <w:tabs>
          <w:tab w:val="right" w:pos="1008"/>
          <w:tab w:val="left" w:pos="1152"/>
          <w:tab w:val="left" w:pos="1872"/>
          <w:tab w:val="left" w:pos="9187"/>
        </w:tabs>
        <w:ind w:left="2088" w:hanging="2088"/>
      </w:pPr>
    </w:p>
    <w:p w:rsidR="002C36F2" w:rsidRDefault="002C36F2" w:rsidP="002C36F2">
      <w:r w:rsidRPr="002C36F2">
        <w:rPr>
          <w:b/>
        </w:rPr>
        <w:t>VERSIONS OF THIS BILL</w:t>
      </w:r>
    </w:p>
    <w:p w:rsidR="002C36F2" w:rsidRDefault="002C36F2" w:rsidP="002C36F2"/>
    <w:p w:rsidR="002C36F2" w:rsidRDefault="00280046" w:rsidP="002C36F2">
      <w:hyperlink r:id="rId8" w:history="1">
        <w:r w:rsidR="002C36F2">
          <w:rPr>
            <w:rStyle w:val="Hyperlink"/>
          </w:rPr>
          <w:t>2/15/2011</w:t>
        </w:r>
      </w:hyperlink>
    </w:p>
    <w:p w:rsidR="002C36F2" w:rsidRDefault="002C36F2" w:rsidP="002C36F2"/>
    <w:p w:rsidR="002C36F2" w:rsidRDefault="002C36F2" w:rsidP="002C36F2">
      <w:pPr>
        <w:sectPr w:rsidR="002C36F2" w:rsidSect="002C36F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348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626C"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D0B89">
        <w:rPr>
          <w:color w:val="000000" w:themeColor="text1"/>
          <w:u w:color="000000" w:themeColor="text1"/>
        </w:rPr>
        <w:t>TO RECOGNIZE AND COMMEND SOUTH CAROLINA’S FFA MEMBERS (FORMERLY KNOWN AS THE FUTURE FARMERS OF AMERICA) AND ALL WHO SUPPORT, PROMOTE, AND ENCOURAGE THESE OUTSTANDING STUDENTS OF AGRICULTURAL EDUCATION AND TO JOIN THEM IN OBSERVANCE OF NATIONAL FFA WEEK, FEBRUARY 19</w:t>
      </w:r>
      <w:r w:rsidRPr="006D0B89">
        <w:rPr>
          <w:color w:val="000000" w:themeColor="text1"/>
          <w:u w:color="000000" w:themeColor="text1"/>
        </w:rPr>
        <w:noBreakHyphen/>
        <w:t>26, 2011.</w:t>
      </w:r>
    </w:p>
    <w:p w:rsidR="005D348F" w:rsidRDefault="005D34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0B89">
        <w:rPr>
          <w:color w:val="000000" w:themeColor="text1"/>
          <w:u w:color="000000" w:themeColor="text1"/>
        </w:rPr>
        <w:t>W</w:t>
      </w:r>
      <w:r>
        <w:rPr>
          <w:color w:val="000000" w:themeColor="text1"/>
          <w:u w:color="000000" w:themeColor="text1"/>
        </w:rPr>
        <w:t>hereas</w:t>
      </w:r>
      <w:r w:rsidRPr="006D0B89">
        <w:rPr>
          <w:color w:val="000000" w:themeColor="text1"/>
          <w:u w:color="000000" w:themeColor="text1"/>
        </w:rPr>
        <w:t>, the FFA, originally known as the “Future Farmers of</w:t>
      </w:r>
      <w:r>
        <w:rPr>
          <w:color w:val="000000" w:themeColor="text1"/>
          <w:u w:color="000000" w:themeColor="text1"/>
        </w:rPr>
        <w:t xml:space="preserve"> </w:t>
      </w:r>
      <w:r w:rsidRPr="006D0B89">
        <w:rPr>
          <w:color w:val="000000" w:themeColor="text1"/>
          <w:u w:color="000000" w:themeColor="text1"/>
        </w:rPr>
        <w:t>America,” is a national agricultural organization consisting of over 500,000 students enrolled in agricultural education</w:t>
      </w:r>
      <w:r>
        <w:rPr>
          <w:color w:val="000000" w:themeColor="text1"/>
          <w:u w:color="000000" w:themeColor="text1"/>
        </w:rPr>
        <w:t xml:space="preserve"> </w:t>
      </w:r>
      <w:r w:rsidRPr="006D0B89">
        <w:rPr>
          <w:color w:val="000000" w:themeColor="text1"/>
          <w:u w:color="000000" w:themeColor="text1"/>
        </w:rPr>
        <w:t>courses in secondary schools, technical colleges</w:t>
      </w:r>
      <w:r>
        <w:rPr>
          <w:color w:val="000000" w:themeColor="text1"/>
          <w:u w:color="000000" w:themeColor="text1"/>
        </w:rPr>
        <w:t>,</w:t>
      </w:r>
      <w:r w:rsidRPr="006D0B89">
        <w:rPr>
          <w:color w:val="000000" w:themeColor="text1"/>
          <w:u w:color="000000" w:themeColor="text1"/>
        </w:rPr>
        <w:t xml:space="preserve"> and</w:t>
      </w:r>
      <w:r>
        <w:rPr>
          <w:color w:val="000000" w:themeColor="text1"/>
          <w:u w:color="000000" w:themeColor="text1"/>
        </w:rPr>
        <w:t xml:space="preserve"> u</w:t>
      </w:r>
      <w:r w:rsidRPr="006D0B89">
        <w:rPr>
          <w:color w:val="000000" w:themeColor="text1"/>
          <w:u w:color="000000" w:themeColor="text1"/>
        </w:rPr>
        <w:t>ni</w:t>
      </w:r>
      <w:r>
        <w:rPr>
          <w:color w:val="000000" w:themeColor="text1"/>
          <w:u w:color="000000" w:themeColor="text1"/>
        </w:rPr>
        <w:t>versities throughout the nation;</w:t>
      </w:r>
      <w:r w:rsidRPr="006D0B89">
        <w:rPr>
          <w:color w:val="000000" w:themeColor="text1"/>
          <w:u w:color="000000" w:themeColor="text1"/>
        </w:rPr>
        <w:t xml:space="preserve"> and</w:t>
      </w: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6D0B89">
        <w:rPr>
          <w:color w:val="000000" w:themeColor="text1"/>
          <w:u w:color="000000" w:themeColor="text1"/>
        </w:rPr>
        <w:t>, FFA members set a positive example for their peers through leadership skills, work ethic, excellence in</w:t>
      </w:r>
      <w:r>
        <w:rPr>
          <w:color w:val="000000" w:themeColor="text1"/>
          <w:u w:color="000000" w:themeColor="text1"/>
        </w:rPr>
        <w:t xml:space="preserve"> </w:t>
      </w:r>
      <w:r w:rsidRPr="006D0B89">
        <w:rPr>
          <w:color w:val="000000" w:themeColor="text1"/>
          <w:u w:color="000000" w:themeColor="text1"/>
        </w:rPr>
        <w:t>academics, p</w:t>
      </w:r>
      <w:r>
        <w:rPr>
          <w:color w:val="000000" w:themeColor="text1"/>
          <w:u w:color="000000" w:themeColor="text1"/>
        </w:rPr>
        <w:t>atriotism, and community service;</w:t>
      </w:r>
      <w:r w:rsidRPr="006D0B89">
        <w:rPr>
          <w:color w:val="000000" w:themeColor="text1"/>
          <w:u w:color="000000" w:themeColor="text1"/>
        </w:rPr>
        <w:t xml:space="preserve"> and</w:t>
      </w: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6D0B89">
        <w:rPr>
          <w:color w:val="000000" w:themeColor="text1"/>
          <w:u w:color="000000" w:themeColor="text1"/>
        </w:rPr>
        <w:t>, FFA members are preparing for more than 300 exciting and rewarding career opportunities in the science,</w:t>
      </w:r>
      <w:r>
        <w:rPr>
          <w:color w:val="000000" w:themeColor="text1"/>
          <w:u w:color="000000" w:themeColor="text1"/>
        </w:rPr>
        <w:t xml:space="preserve"> b</w:t>
      </w:r>
      <w:r w:rsidRPr="006D0B89">
        <w:rPr>
          <w:color w:val="000000" w:themeColor="text1"/>
          <w:u w:color="000000" w:themeColor="text1"/>
        </w:rPr>
        <w:t>usiness</w:t>
      </w:r>
      <w:r>
        <w:rPr>
          <w:color w:val="000000" w:themeColor="text1"/>
          <w:u w:color="000000" w:themeColor="text1"/>
        </w:rPr>
        <w:t>,</w:t>
      </w:r>
      <w:r w:rsidRPr="006D0B89">
        <w:rPr>
          <w:color w:val="000000" w:themeColor="text1"/>
          <w:u w:color="000000" w:themeColor="text1"/>
        </w:rPr>
        <w:t xml:space="preserve"> or technology of agriculture, which is a leading</w:t>
      </w:r>
      <w:r>
        <w:rPr>
          <w:color w:val="000000" w:themeColor="text1"/>
          <w:u w:color="000000" w:themeColor="text1"/>
        </w:rPr>
        <w:t xml:space="preserve"> </w:t>
      </w:r>
      <w:r w:rsidRPr="006D0B89">
        <w:rPr>
          <w:color w:val="000000" w:themeColor="text1"/>
          <w:u w:color="000000" w:themeColor="text1"/>
        </w:rPr>
        <w:t>industry in the Pa</w:t>
      </w:r>
      <w:r>
        <w:rPr>
          <w:color w:val="000000" w:themeColor="text1"/>
          <w:u w:color="000000" w:themeColor="text1"/>
        </w:rPr>
        <w:t>lmetto State and the nation; and</w:t>
      </w: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6D0B89">
        <w:rPr>
          <w:color w:val="000000" w:themeColor="text1"/>
          <w:u w:color="000000" w:themeColor="text1"/>
        </w:rPr>
        <w:t>, South Carolina FFA members are recognized for their</w:t>
      </w:r>
      <w:r>
        <w:rPr>
          <w:color w:val="000000" w:themeColor="text1"/>
          <w:u w:color="000000" w:themeColor="text1"/>
        </w:rPr>
        <w:t xml:space="preserve"> </w:t>
      </w:r>
      <w:r w:rsidRPr="006D0B89">
        <w:rPr>
          <w:color w:val="000000" w:themeColor="text1"/>
          <w:u w:color="000000" w:themeColor="text1"/>
        </w:rPr>
        <w:t xml:space="preserve">success in and promotion of agricultural education, natural </w:t>
      </w:r>
      <w:r>
        <w:rPr>
          <w:color w:val="000000" w:themeColor="text1"/>
          <w:u w:color="000000" w:themeColor="text1"/>
        </w:rPr>
        <w:t xml:space="preserve">resource conservation, </w:t>
      </w:r>
      <w:r w:rsidRPr="006D0B89">
        <w:rPr>
          <w:color w:val="000000" w:themeColor="text1"/>
          <w:u w:color="000000" w:themeColor="text1"/>
        </w:rPr>
        <w:t xml:space="preserve">and healthy living at the local, state, </w:t>
      </w:r>
      <w:r>
        <w:rPr>
          <w:color w:val="000000" w:themeColor="text1"/>
          <w:u w:color="000000" w:themeColor="text1"/>
        </w:rPr>
        <w:t xml:space="preserve">national, </w:t>
      </w:r>
      <w:r w:rsidRPr="006D0B89">
        <w:rPr>
          <w:color w:val="000000" w:themeColor="text1"/>
          <w:u w:color="000000" w:themeColor="text1"/>
        </w:rPr>
        <w:t>and international levels.</w:t>
      </w:r>
      <w:r>
        <w:rPr>
          <w:color w:val="000000" w:themeColor="text1"/>
          <w:u w:color="000000" w:themeColor="text1"/>
        </w:rPr>
        <w:t xml:space="preserve">  Now, therefore,</w:t>
      </w: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0B89">
        <w:rPr>
          <w:color w:val="000000" w:themeColor="text1"/>
          <w:u w:color="000000" w:themeColor="text1"/>
        </w:rPr>
        <w:t>T</w:t>
      </w:r>
      <w:r>
        <w:rPr>
          <w:color w:val="000000" w:themeColor="text1"/>
          <w:u w:color="000000" w:themeColor="text1"/>
        </w:rPr>
        <w:t>hat t</w:t>
      </w:r>
      <w:r w:rsidRPr="006D0B89">
        <w:rPr>
          <w:color w:val="000000" w:themeColor="text1"/>
          <w:u w:color="000000" w:themeColor="text1"/>
        </w:rPr>
        <w:t>he members of the</w:t>
      </w:r>
      <w:r>
        <w:rPr>
          <w:color w:val="000000" w:themeColor="text1"/>
          <w:u w:color="000000" w:themeColor="text1"/>
        </w:rPr>
        <w:t xml:space="preserve"> General Assembly</w:t>
      </w:r>
      <w:r w:rsidRPr="006D0B89">
        <w:rPr>
          <w:color w:val="000000" w:themeColor="text1"/>
          <w:u w:color="000000" w:themeColor="text1"/>
        </w:rPr>
        <w:t>, by this resolution, recognize and commend South Carolina’s FFA members (formerly known as the Future Farmers of America) and all who support, promote, and encourage these outstanding students of agricultural education and join them in observance of National FFA Week, February 19</w:t>
      </w:r>
      <w:r w:rsidRPr="006D0B89">
        <w:rPr>
          <w:color w:val="000000" w:themeColor="text1"/>
          <w:u w:color="000000" w:themeColor="text1"/>
        </w:rPr>
        <w:noBreakHyphen/>
      </w:r>
      <w:r>
        <w:rPr>
          <w:color w:val="000000" w:themeColor="text1"/>
          <w:u w:color="000000" w:themeColor="text1"/>
        </w:rPr>
        <w:t>26, 2011</w:t>
      </w:r>
      <w:r w:rsidRPr="006D0B89">
        <w:rPr>
          <w:color w:val="000000" w:themeColor="text1"/>
          <w:u w:color="000000" w:themeColor="text1"/>
        </w:rPr>
        <w:t xml:space="preserve">. </w:t>
      </w:r>
    </w:p>
    <w:p w:rsidR="00F0626C"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0B89">
        <w:rPr>
          <w:color w:val="000000" w:themeColor="text1"/>
          <w:u w:color="000000" w:themeColor="text1"/>
        </w:rPr>
        <w:t>B</w:t>
      </w:r>
      <w:r>
        <w:rPr>
          <w:color w:val="000000" w:themeColor="text1"/>
          <w:u w:color="000000" w:themeColor="text1"/>
        </w:rPr>
        <w:t xml:space="preserve">e it further resolved </w:t>
      </w:r>
      <w:r w:rsidRPr="006D0B89">
        <w:rPr>
          <w:color w:val="000000" w:themeColor="text1"/>
          <w:u w:color="000000" w:themeColor="text1"/>
        </w:rPr>
        <w:t>that a copy of this resolution be forwarded to the appropriate FFA officials in South Carolina.</w:t>
      </w:r>
    </w:p>
    <w:p w:rsidR="005544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447B" w:rsidRDefault="0055447B" w:rsidP="002C36F2">
      <w:pPr>
        <w:suppressAutoHyphens/>
        <w:jc w:val="both"/>
        <w:rPr>
          <w:rFonts w:eastAsia="Times New Roman"/>
        </w:rPr>
      </w:pPr>
    </w:p>
    <w:sectPr w:rsidR="0055447B" w:rsidSect="002C36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48F" w:rsidRDefault="005D348F" w:rsidP="00522CE0">
      <w:r>
        <w:separator/>
      </w:r>
    </w:p>
  </w:endnote>
  <w:endnote w:type="continuationSeparator" w:id="0">
    <w:p w:rsidR="005D348F" w:rsidRDefault="005D34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1E98B8-0ED5-4793-AEE9-242C2DFFA75A}"/>
    <w:embedBold r:id="rId2" w:fontKey="{AB3FFE74-42F9-4735-A907-2107293D4C6E}"/>
  </w:font>
  <w:font w:name="Calibri">
    <w:panose1 w:val="020F0502020204030204"/>
    <w:charset w:val="00"/>
    <w:family w:val="swiss"/>
    <w:pitch w:val="variable"/>
    <w:sig w:usb0="E10002FF" w:usb1="4000ACFF" w:usb2="00000009" w:usb3="00000000" w:csb0="0000019F" w:csb1="00000000"/>
    <w:embedRegular r:id="rId3" w:fontKey="{12A793EA-BA61-4C50-8F72-C8D63EE4A4E9}"/>
    <w:embedBold r:id="rId4" w:fontKey="{123BB868-20EF-43EE-B9E9-236F7AB42056}"/>
  </w:font>
  <w:font w:name="Cambria">
    <w:panose1 w:val="02040503050406030204"/>
    <w:charset w:val="00"/>
    <w:family w:val="roman"/>
    <w:pitch w:val="variable"/>
    <w:sig w:usb0="E00002FF" w:usb1="400004FF" w:usb2="00000000" w:usb3="00000000" w:csb0="0000019F" w:csb1="00000000"/>
    <w:embedRegular r:id="rId5" w:fontKey="{B4DDE43A-DEAD-4660-8B45-3ED464BC7D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6F2" w:rsidRPr="0055447B" w:rsidRDefault="002C36F2" w:rsidP="0055447B">
    <w:pPr>
      <w:pStyle w:val="Footer"/>
      <w:tabs>
        <w:tab w:val="clear" w:pos="4680"/>
        <w:tab w:val="clear" w:pos="9360"/>
        <w:tab w:val="center" w:pos="2995"/>
      </w:tabs>
      <w:spacing w:before="120"/>
    </w:pPr>
    <w:r>
      <w:t>[564]</w:t>
    </w:r>
    <w:r>
      <w:tab/>
    </w:r>
    <w:r w:rsidR="00280046">
      <w:fldChar w:fldCharType="begin"/>
    </w:r>
    <w:r w:rsidR="00280046">
      <w:instrText xml:space="preserve"> PAGE  \* MERGEFORMAT </w:instrText>
    </w:r>
    <w:r w:rsidR="00280046">
      <w:fldChar w:fldCharType="separate"/>
    </w:r>
    <w:r w:rsidR="00280046">
      <w:rPr>
        <w:noProof/>
      </w:rPr>
      <w:t>1</w:t>
    </w:r>
    <w:r w:rsidR="002800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48F" w:rsidRDefault="005D348F" w:rsidP="00522CE0">
      <w:r>
        <w:separator/>
      </w:r>
    </w:p>
  </w:footnote>
  <w:footnote w:type="continuationSeparator" w:id="0">
    <w:p w:rsidR="005D348F" w:rsidRDefault="005D34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5FARM.KMM.DBV"/>
    <w:docVar w:name="CoverAttorneyInitials" w:val="KMM"/>
    <w:docVar w:name="CoverAttorneyLastName" w:val="Moffitt"/>
    <w:docVar w:name="CoverBillType" w:val="c"/>
    <w:docVar w:name="CoverSenator" w:val="DBV"/>
    <w:docVar w:name="dvBillNumber" w:val="564"/>
    <w:docVar w:name="dvBillNumberPrefix" w:val="S. "/>
    <w:docVar w:name="dvOriginalBody" w:val="Senate"/>
    <w:docVar w:name="fulldraftpath" w:val="L:\S-RES\DBV\015FARM.KMM.DBV.DOCX"/>
    <w:docVar w:name="NameofBody" w:val="S"/>
    <w:docVar w:name="vgroup2" w:val="S-RES"/>
  </w:docVars>
  <w:rsids>
    <w:rsidRoot w:val="00FD3632"/>
    <w:rsid w:val="00042AC1"/>
    <w:rsid w:val="000446FE"/>
    <w:rsid w:val="00046516"/>
    <w:rsid w:val="0007601D"/>
    <w:rsid w:val="000B0720"/>
    <w:rsid w:val="000B49A7"/>
    <w:rsid w:val="000B5EAF"/>
    <w:rsid w:val="00170561"/>
    <w:rsid w:val="001771D8"/>
    <w:rsid w:val="00186AC9"/>
    <w:rsid w:val="00193C23"/>
    <w:rsid w:val="00197DF1"/>
    <w:rsid w:val="001B3DD9"/>
    <w:rsid w:val="001B7E5D"/>
    <w:rsid w:val="001D1376"/>
    <w:rsid w:val="001D3BAC"/>
    <w:rsid w:val="00245C4E"/>
    <w:rsid w:val="00280046"/>
    <w:rsid w:val="002A1840"/>
    <w:rsid w:val="002C1321"/>
    <w:rsid w:val="002C18A2"/>
    <w:rsid w:val="002C36F2"/>
    <w:rsid w:val="002C5896"/>
    <w:rsid w:val="002D3BED"/>
    <w:rsid w:val="00307C2B"/>
    <w:rsid w:val="0035342F"/>
    <w:rsid w:val="003732D1"/>
    <w:rsid w:val="00383247"/>
    <w:rsid w:val="00387714"/>
    <w:rsid w:val="003D6E2B"/>
    <w:rsid w:val="003E7597"/>
    <w:rsid w:val="00450668"/>
    <w:rsid w:val="004661DD"/>
    <w:rsid w:val="00474144"/>
    <w:rsid w:val="004952FA"/>
    <w:rsid w:val="004979B1"/>
    <w:rsid w:val="004B6A22"/>
    <w:rsid w:val="004D7F37"/>
    <w:rsid w:val="004E2700"/>
    <w:rsid w:val="00522CE0"/>
    <w:rsid w:val="005415C8"/>
    <w:rsid w:val="005433ED"/>
    <w:rsid w:val="0055447B"/>
    <w:rsid w:val="00565148"/>
    <w:rsid w:val="00593361"/>
    <w:rsid w:val="005A5017"/>
    <w:rsid w:val="005A648C"/>
    <w:rsid w:val="005D348F"/>
    <w:rsid w:val="005F1745"/>
    <w:rsid w:val="00654832"/>
    <w:rsid w:val="00690104"/>
    <w:rsid w:val="006C74EA"/>
    <w:rsid w:val="00720D40"/>
    <w:rsid w:val="007318D4"/>
    <w:rsid w:val="00765784"/>
    <w:rsid w:val="00791A5F"/>
    <w:rsid w:val="007A4390"/>
    <w:rsid w:val="007D177D"/>
    <w:rsid w:val="007E5CB7"/>
    <w:rsid w:val="007E749C"/>
    <w:rsid w:val="008314D2"/>
    <w:rsid w:val="008B2F42"/>
    <w:rsid w:val="008E185F"/>
    <w:rsid w:val="008F023B"/>
    <w:rsid w:val="00904E16"/>
    <w:rsid w:val="009162B3"/>
    <w:rsid w:val="00927C62"/>
    <w:rsid w:val="009774F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3A0D"/>
    <w:rsid w:val="00C45366"/>
    <w:rsid w:val="00C57023"/>
    <w:rsid w:val="00C74052"/>
    <w:rsid w:val="00CB187A"/>
    <w:rsid w:val="00CC0EC7"/>
    <w:rsid w:val="00D1088B"/>
    <w:rsid w:val="00D156D2"/>
    <w:rsid w:val="00D31521"/>
    <w:rsid w:val="00D86943"/>
    <w:rsid w:val="00DA47B9"/>
    <w:rsid w:val="00E058D3"/>
    <w:rsid w:val="00E16E05"/>
    <w:rsid w:val="00E76AD9"/>
    <w:rsid w:val="00E91E2F"/>
    <w:rsid w:val="00EA3546"/>
    <w:rsid w:val="00EB47AE"/>
    <w:rsid w:val="00EC34E1"/>
    <w:rsid w:val="00F0234A"/>
    <w:rsid w:val="00F0626C"/>
    <w:rsid w:val="00F24877"/>
    <w:rsid w:val="00F34575"/>
    <w:rsid w:val="00F40595"/>
    <w:rsid w:val="00F52959"/>
    <w:rsid w:val="00F55884"/>
    <w:rsid w:val="00F85C89"/>
    <w:rsid w:val="00F9140F"/>
    <w:rsid w:val="00FC0D36"/>
    <w:rsid w:val="00FD363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AA920A0B-5EC1-4847-988F-7AE56EA1C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C36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64_20110215.docx" TargetMode="External"/><Relationship Id="rId3" Type="http://schemas.openxmlformats.org/officeDocument/2006/relationships/webSettings" Target="webSettings.xml"/><Relationship Id="rId7" Type="http://schemas.openxmlformats.org/officeDocument/2006/relationships/hyperlink" Target="file:///h:\hj%20archive\2011\02-16-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15-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387</Words>
  <Characters>2358</Characters>
  <Application>Microsoft Office Word</Application>
  <DocSecurity>4</DocSecurity>
  <Lines>85</Lines>
  <Paragraphs>27</Paragraphs>
  <ScaleCrop>false</ScaleCrop>
  <Company> </Company>
  <LinksUpToDate>false</LinksUpToDate>
  <CharactersWithSpaces>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564: National FFA Week - South Carolina Legislature Online</dc:title>
  <dc:subject/>
  <dc:creator>BonnieHuth</dc:creator>
  <cp:keywords/>
  <dc:description/>
  <cp:lastModifiedBy>N Cumfer</cp:lastModifiedBy>
  <cp:revision>2</cp:revision>
  <dcterms:created xsi:type="dcterms:W3CDTF">2014-11-21T20:47:00Z</dcterms:created>
  <dcterms:modified xsi:type="dcterms:W3CDTF">2014-11-21T20:47:00Z</dcterms:modified>
</cp:coreProperties>
</file>