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D5" w:rsidRDefault="00EC0FD5" w:rsidP="00EC0FD5">
      <w:pPr>
        <w:widowControl w:val="0"/>
        <w:jc w:val="center"/>
      </w:pPr>
      <w:bookmarkStart w:id="0" w:name="_GoBack"/>
      <w:bookmarkEnd w:id="0"/>
      <w:r w:rsidRPr="00EC0FD5">
        <w:rPr>
          <w:b/>
        </w:rPr>
        <w:t>South Carolina General Assembly</w:t>
      </w:r>
    </w:p>
    <w:p w:rsidR="00EC0FD5" w:rsidRDefault="00EC0FD5" w:rsidP="00EC0FD5">
      <w:pPr>
        <w:widowControl w:val="0"/>
        <w:jc w:val="center"/>
      </w:pPr>
      <w:r>
        <w:t>119th Session, 2011-2012</w:t>
      </w:r>
    </w:p>
    <w:p w:rsidR="00EC0FD5" w:rsidRDefault="00EC0FD5" w:rsidP="00EC0FD5">
      <w:pPr>
        <w:widowControl w:val="0"/>
        <w:jc w:val="left"/>
      </w:pPr>
    </w:p>
    <w:p w:rsidR="00EC0FD5" w:rsidRDefault="00EC0FD5" w:rsidP="00EC0FD5">
      <w:pPr>
        <w:widowControl w:val="0"/>
        <w:jc w:val="left"/>
        <w:rPr>
          <w:b/>
        </w:rPr>
      </w:pPr>
      <w:r w:rsidRPr="00EC0FD5">
        <w:rPr>
          <w:b/>
        </w:rPr>
        <w:t>S.</w:t>
      </w:r>
      <w:r>
        <w:rPr>
          <w:b/>
        </w:rPr>
        <w:t xml:space="preserve"> </w:t>
      </w:r>
      <w:r w:rsidRPr="00EC0FD5">
        <w:rPr>
          <w:b/>
        </w:rPr>
        <w:t>606</w:t>
      </w:r>
    </w:p>
    <w:p w:rsidR="00EC0FD5" w:rsidRDefault="00EC0FD5" w:rsidP="00EC0FD5">
      <w:pPr>
        <w:widowControl w:val="0"/>
        <w:jc w:val="left"/>
        <w:rPr>
          <w:b/>
        </w:rPr>
      </w:pPr>
    </w:p>
    <w:p w:rsidR="00EC0FD5" w:rsidRDefault="00EC0FD5" w:rsidP="00EC0FD5">
      <w:pPr>
        <w:widowControl w:val="0"/>
        <w:jc w:val="left"/>
      </w:pPr>
      <w:r w:rsidRPr="00EC0FD5">
        <w:rPr>
          <w:b/>
        </w:rPr>
        <w:t>STATUS INFORMATION</w:t>
      </w:r>
    </w:p>
    <w:p w:rsidR="00EC0FD5" w:rsidRDefault="00EC0FD5" w:rsidP="00EC0FD5">
      <w:pPr>
        <w:widowControl w:val="0"/>
        <w:jc w:val="left"/>
      </w:pPr>
    </w:p>
    <w:p w:rsidR="00EC0FD5" w:rsidRDefault="00EC0FD5" w:rsidP="00EC0FD5">
      <w:pPr>
        <w:widowControl w:val="0"/>
        <w:jc w:val="left"/>
      </w:pPr>
      <w:r>
        <w:t>Joint Resolution</w:t>
      </w:r>
    </w:p>
    <w:p w:rsidR="00EC0FD5" w:rsidRDefault="00EC0FD5" w:rsidP="00EC0FD5">
      <w:pPr>
        <w:widowControl w:val="0"/>
        <w:jc w:val="left"/>
      </w:pPr>
      <w:r>
        <w:t>Sponsors: Agriculture and Natural Resources Committee</w:t>
      </w:r>
    </w:p>
    <w:p w:rsidR="00EC0FD5" w:rsidRDefault="00EC0FD5" w:rsidP="00EC0FD5">
      <w:pPr>
        <w:widowControl w:val="0"/>
        <w:jc w:val="left"/>
      </w:pPr>
      <w:r>
        <w:t>Document Path: l:\council\bills\dbs\31008ac11.docx</w:t>
      </w:r>
    </w:p>
    <w:p w:rsidR="00EC0FD5" w:rsidRDefault="00EC0FD5" w:rsidP="00EC0FD5">
      <w:pPr>
        <w:widowControl w:val="0"/>
        <w:jc w:val="left"/>
      </w:pPr>
    </w:p>
    <w:p w:rsidR="002735D1" w:rsidRDefault="002735D1" w:rsidP="00EC0FD5">
      <w:pPr>
        <w:widowControl w:val="0"/>
        <w:jc w:val="left"/>
      </w:pPr>
      <w:r>
        <w:t>Introduced in the Senate on February 23, 2011</w:t>
      </w:r>
    </w:p>
    <w:p w:rsidR="002735D1" w:rsidRDefault="002735D1" w:rsidP="00EC0FD5">
      <w:pPr>
        <w:widowControl w:val="0"/>
        <w:jc w:val="left"/>
      </w:pPr>
      <w:r>
        <w:t>Tabled by the Senate on March 9, 2011</w:t>
      </w:r>
    </w:p>
    <w:p w:rsidR="002735D1" w:rsidRDefault="002735D1" w:rsidP="00EC0FD5">
      <w:pPr>
        <w:widowControl w:val="0"/>
        <w:jc w:val="left"/>
      </w:pPr>
    </w:p>
    <w:p w:rsidR="00EC0FD5" w:rsidRDefault="00EC0FD5" w:rsidP="00EC0FD5">
      <w:pPr>
        <w:widowControl w:val="0"/>
        <w:jc w:val="left"/>
      </w:pPr>
      <w:r>
        <w:t xml:space="preserve">Summary: </w:t>
      </w:r>
      <w:r w:rsidR="00A658A6">
        <w:t>Food and Cosmetics (D. No. 4154)</w:t>
      </w:r>
    </w:p>
    <w:p w:rsidR="00EC0FD5" w:rsidRDefault="00EC0FD5" w:rsidP="00EC0FD5">
      <w:pPr>
        <w:widowControl w:val="0"/>
        <w:jc w:val="left"/>
      </w:pPr>
    </w:p>
    <w:p w:rsidR="00EC0FD5" w:rsidRDefault="00EC0FD5" w:rsidP="00EC0FD5">
      <w:pPr>
        <w:widowControl w:val="0"/>
        <w:jc w:val="left"/>
      </w:pPr>
    </w:p>
    <w:p w:rsidR="00EC0FD5" w:rsidRDefault="00EC0FD5" w:rsidP="00EC0FD5">
      <w:pPr>
        <w:widowControl w:val="0"/>
        <w:tabs>
          <w:tab w:val="center" w:pos="590"/>
          <w:tab w:val="center" w:pos="1440"/>
          <w:tab w:val="left" w:pos="1872"/>
          <w:tab w:val="left" w:pos="9187"/>
        </w:tabs>
        <w:jc w:val="left"/>
      </w:pPr>
      <w:r w:rsidRPr="00EC0FD5">
        <w:rPr>
          <w:b/>
        </w:rPr>
        <w:t>HISTORY OF LEGISLATIVE ACTIONS</w:t>
      </w:r>
    </w:p>
    <w:p w:rsidR="00EC0FD5" w:rsidRDefault="00EC0FD5" w:rsidP="00EC0FD5">
      <w:pPr>
        <w:widowControl w:val="0"/>
        <w:tabs>
          <w:tab w:val="center" w:pos="590"/>
          <w:tab w:val="center" w:pos="1440"/>
          <w:tab w:val="left" w:pos="1872"/>
          <w:tab w:val="left" w:pos="9187"/>
        </w:tabs>
        <w:jc w:val="left"/>
      </w:pPr>
    </w:p>
    <w:p w:rsidR="00EC0FD5" w:rsidRPr="00EC0FD5" w:rsidRDefault="00EC0FD5" w:rsidP="00EC0FD5">
      <w:pPr>
        <w:widowControl w:val="0"/>
        <w:tabs>
          <w:tab w:val="center" w:pos="590"/>
          <w:tab w:val="center" w:pos="1440"/>
          <w:tab w:val="left" w:pos="1872"/>
          <w:tab w:val="left" w:pos="9187"/>
        </w:tabs>
        <w:jc w:val="left"/>
      </w:pPr>
      <w:r w:rsidRPr="00EC0FD5">
        <w:rPr>
          <w:u w:val="single"/>
        </w:rPr>
        <w:tab/>
        <w:t>Date</w:t>
      </w:r>
      <w:r w:rsidRPr="00EC0FD5">
        <w:rPr>
          <w:u w:val="single"/>
        </w:rPr>
        <w:tab/>
        <w:t>Body</w:t>
      </w:r>
      <w:r w:rsidRPr="00EC0FD5">
        <w:rPr>
          <w:u w:val="single"/>
        </w:rPr>
        <w:tab/>
        <w:t>Action Description with journal page number</w:t>
      </w:r>
      <w:r w:rsidRPr="00EC0FD5">
        <w:rPr>
          <w:u w:val="single"/>
        </w:rPr>
        <w:tab/>
      </w:r>
    </w:p>
    <w:p w:rsidR="00747FD1" w:rsidRDefault="00747FD1" w:rsidP="00747FD1">
      <w:pPr>
        <w:widowControl w:val="0"/>
        <w:tabs>
          <w:tab w:val="right" w:pos="1008"/>
          <w:tab w:val="left" w:pos="1152"/>
          <w:tab w:val="left" w:pos="1872"/>
          <w:tab w:val="left" w:pos="9187"/>
        </w:tabs>
        <w:ind w:left="2088" w:hanging="2088"/>
        <w:jc w:val="left"/>
      </w:pPr>
      <w:r>
        <w:tab/>
        <w:t>2/23/2011</w:t>
      </w:r>
      <w:r>
        <w:tab/>
        <w:t>Senate</w:t>
      </w:r>
      <w:r>
        <w:tab/>
      </w:r>
      <w:r w:rsidRPr="00196B77">
        <w:t>Introduced, read first time, pla</w:t>
      </w:r>
      <w:r>
        <w:t xml:space="preserve">ced on calendar </w:t>
      </w:r>
      <w:r w:rsidRPr="00196B77">
        <w:t>without reference (</w:t>
      </w:r>
      <w:hyperlink r:id="rId7" w:history="1">
        <w:r w:rsidRPr="00196B77">
          <w:rPr>
            <w:rStyle w:val="Hyperlink"/>
          </w:rPr>
          <w:t>Senate Journal</w:t>
        </w:r>
        <w:r w:rsidRPr="00196B77">
          <w:rPr>
            <w:rStyle w:val="Hyperlink"/>
          </w:rPr>
          <w:noBreakHyphen/>
          <w:t>page 20</w:t>
        </w:r>
      </w:hyperlink>
      <w:r w:rsidRPr="00196B77">
        <w:t>)</w:t>
      </w:r>
    </w:p>
    <w:p w:rsidR="00747FD1" w:rsidRDefault="00747FD1" w:rsidP="00747FD1">
      <w:pPr>
        <w:widowControl w:val="0"/>
        <w:tabs>
          <w:tab w:val="right" w:pos="1008"/>
          <w:tab w:val="left" w:pos="1152"/>
          <w:tab w:val="left" w:pos="1872"/>
          <w:tab w:val="left" w:pos="9187"/>
        </w:tabs>
        <w:ind w:left="2088" w:hanging="2088"/>
        <w:jc w:val="left"/>
      </w:pPr>
      <w:r>
        <w:tab/>
        <w:t>3/9/2011</w:t>
      </w:r>
      <w:r>
        <w:tab/>
        <w:t>Senate</w:t>
      </w:r>
      <w:r>
        <w:tab/>
      </w:r>
      <w:r w:rsidRPr="00196B77">
        <w:t>Tabled (</w:t>
      </w:r>
      <w:hyperlink r:id="rId8" w:history="1">
        <w:r w:rsidRPr="00196B77">
          <w:rPr>
            <w:rStyle w:val="Hyperlink"/>
          </w:rPr>
          <w:t>Senate Journal</w:t>
        </w:r>
        <w:r w:rsidRPr="00196B77">
          <w:rPr>
            <w:rStyle w:val="Hyperlink"/>
          </w:rPr>
          <w:noBreakHyphen/>
          <w:t>page 30</w:t>
        </w:r>
      </w:hyperlink>
      <w:r w:rsidRPr="00196B77">
        <w:t>)</w:t>
      </w:r>
    </w:p>
    <w:p w:rsidR="00747FD1" w:rsidRDefault="00747FD1" w:rsidP="00747FD1">
      <w:pPr>
        <w:widowControl w:val="0"/>
        <w:tabs>
          <w:tab w:val="right" w:pos="1008"/>
          <w:tab w:val="left" w:pos="1152"/>
          <w:tab w:val="left" w:pos="1872"/>
          <w:tab w:val="left" w:pos="9187"/>
        </w:tabs>
        <w:ind w:left="2088" w:hanging="2088"/>
        <w:jc w:val="left"/>
      </w:pPr>
    </w:p>
    <w:p w:rsidR="00EC0FD5" w:rsidRPr="00EC0FD5" w:rsidRDefault="00EC0FD5" w:rsidP="00EC0FD5">
      <w:pPr>
        <w:widowControl w:val="0"/>
        <w:tabs>
          <w:tab w:val="right" w:pos="1008"/>
          <w:tab w:val="left" w:pos="1152"/>
          <w:tab w:val="left" w:pos="1872"/>
          <w:tab w:val="left" w:pos="9187"/>
        </w:tabs>
        <w:ind w:left="2088" w:hanging="2088"/>
        <w:jc w:val="left"/>
      </w:pPr>
    </w:p>
    <w:p w:rsidR="00EC0FD5" w:rsidRDefault="00EC0FD5" w:rsidP="00EC0FD5">
      <w:r w:rsidRPr="00EC0FD5">
        <w:rPr>
          <w:b/>
        </w:rPr>
        <w:t>VERSIONS OF THIS BILL</w:t>
      </w:r>
    </w:p>
    <w:p w:rsidR="00EC0FD5" w:rsidRDefault="00EC0FD5" w:rsidP="00EC0FD5"/>
    <w:p w:rsidR="00EC0FD5" w:rsidRDefault="00D3536E" w:rsidP="00EC0FD5">
      <w:hyperlink r:id="rId9" w:history="1">
        <w:r w:rsidR="00EC0FD5">
          <w:rPr>
            <w:rStyle w:val="Hyperlink"/>
          </w:rPr>
          <w:t>2/23/2011</w:t>
        </w:r>
      </w:hyperlink>
    </w:p>
    <w:p w:rsidR="00511B17" w:rsidRDefault="00D3536E" w:rsidP="00EC0FD5">
      <w:hyperlink r:id="rId10" w:history="1">
        <w:r w:rsidR="00511B17" w:rsidRPr="00511B17">
          <w:rPr>
            <w:rStyle w:val="Hyperlink"/>
          </w:rPr>
          <w:t>2/23/2011-A</w:t>
        </w:r>
      </w:hyperlink>
    </w:p>
    <w:p w:rsidR="00EC0FD5" w:rsidRDefault="00EC0FD5" w:rsidP="00EC0FD5"/>
    <w:p w:rsidR="00EC0FD5" w:rsidRDefault="00EC0FD5" w:rsidP="00EC0FD5">
      <w:pPr>
        <w:sectPr w:rsidR="00EC0FD5" w:rsidSect="00EC0FD5">
          <w:pgSz w:w="12240" w:h="15840" w:code="1"/>
          <w:pgMar w:top="1080" w:right="1440" w:bottom="1080" w:left="1440" w:header="720" w:footer="720" w:gutter="0"/>
          <w:cols w:space="720"/>
          <w:noEndnote/>
          <w:docGrid w:linePitch="360"/>
        </w:sectPr>
      </w:pPr>
    </w:p>
    <w:p w:rsidR="00511B17" w:rsidRDefault="00511B17" w:rsidP="002A3EB4">
      <w:pPr>
        <w:pStyle w:val="BillDots"/>
      </w:pPr>
      <w:r>
        <w:lastRenderedPageBreak/>
        <w:t>INTRODUCED</w:t>
      </w:r>
    </w:p>
    <w:p w:rsidR="00511B17" w:rsidRDefault="00511B17" w:rsidP="002A3EB4">
      <w:pPr>
        <w:pStyle w:val="BillDots"/>
      </w:pPr>
      <w:r>
        <w:t>February 23, 2011</w:t>
      </w:r>
    </w:p>
    <w:p w:rsidR="00511B17" w:rsidRDefault="00511B17" w:rsidP="002A3EB4">
      <w:pPr>
        <w:pStyle w:val="BillDots"/>
      </w:pPr>
    </w:p>
    <w:p w:rsidR="00511B17" w:rsidRPr="000F697A" w:rsidRDefault="00511B17" w:rsidP="000F697A">
      <w:pPr>
        <w:pStyle w:val="BillDots"/>
        <w:tabs>
          <w:tab w:val="clear" w:pos="216"/>
          <w:tab w:val="clear" w:pos="432"/>
          <w:tab w:val="clear" w:pos="648"/>
          <w:tab w:val="clear" w:pos="864"/>
          <w:tab w:val="clear" w:pos="1080"/>
          <w:tab w:val="clear" w:pos="1296"/>
          <w:tab w:val="clear" w:pos="5904"/>
          <w:tab w:val="right" w:pos="5933"/>
        </w:tabs>
      </w:pPr>
      <w:r>
        <w:tab/>
      </w:r>
      <w:r>
        <w:rPr>
          <w:b/>
          <w:sz w:val="36"/>
        </w:rPr>
        <w:t>S. 606</w:t>
      </w:r>
    </w:p>
    <w:p w:rsidR="00511B17" w:rsidRDefault="00511B17" w:rsidP="002A3EB4">
      <w:pPr>
        <w:pStyle w:val="BillDots"/>
      </w:pPr>
    </w:p>
    <w:p w:rsidR="00511B17" w:rsidRDefault="00511B17" w:rsidP="000F697A">
      <w:pPr>
        <w:pStyle w:val="BillDots"/>
        <w:jc w:val="center"/>
      </w:pPr>
      <w:r>
        <w:t xml:space="preserve">Introduced by </w:t>
      </w:r>
      <w:r w:rsidRPr="00501645">
        <w:t>Agriculture and Natural Resources Committee</w:t>
      </w:r>
    </w:p>
    <w:p w:rsidR="00511B17" w:rsidRDefault="00511B17" w:rsidP="002A3EB4">
      <w:pPr>
        <w:pStyle w:val="BillDots"/>
      </w:pPr>
    </w:p>
    <w:p w:rsidR="00511B17" w:rsidRDefault="00511B17" w:rsidP="002A3EB4">
      <w:pPr>
        <w:pStyle w:val="BillDots"/>
      </w:pPr>
      <w:r>
        <w:t>S. Printed 2/23/11--S.</w:t>
      </w:r>
    </w:p>
    <w:p w:rsidR="00511B17" w:rsidRDefault="00511B17" w:rsidP="002A3EB4">
      <w:pPr>
        <w:pStyle w:val="BillDots"/>
      </w:pPr>
      <w:r>
        <w:t>Read the first time February 23, 2011.</w:t>
      </w:r>
    </w:p>
    <w:p w:rsidR="00511B17" w:rsidRPr="000F697A" w:rsidRDefault="00511B17" w:rsidP="000F697A">
      <w:pPr>
        <w:pStyle w:val="BillDots"/>
        <w:jc w:val="center"/>
      </w:pPr>
      <w:r>
        <w:rPr>
          <w:u w:val="single"/>
        </w:rPr>
        <w:t>            </w:t>
      </w:r>
    </w:p>
    <w:p w:rsidR="00511B17" w:rsidRDefault="00511B17" w:rsidP="002A3EB4">
      <w:pPr>
        <w:pStyle w:val="BillDots"/>
      </w:pPr>
    </w:p>
    <w:p w:rsidR="00511B17" w:rsidRDefault="00511B17" w:rsidP="002A3EB4">
      <w:pPr>
        <w:pStyle w:val="BillDots"/>
        <w:sectPr w:rsidR="00511B17" w:rsidSect="000F697A">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511B17" w:rsidRDefault="00511B17" w:rsidP="002A3EB4">
      <w:pPr>
        <w:pStyle w:val="BillDot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Pr="00325348" w:rsidRDefault="00511B17" w:rsidP="00970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AGRICULTURE, RELATING TO FOOD AND COSMETICS, DESIGNATED AS REGULATION DOCUMENT NUMBER 4154, PURSUANT TO THE PROVISIONS OF ARTICLE 1, CHAPTER 23, TITLE 1 OF THE 1976 CODE.</w:t>
      </w: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Agriculture, relating to Food and Cosmetics, designated as Regulation Document Number 4154, and submitted to the General Assembly pursuant to the provisions of Article 1, Chapter 23, Title 1 of the 1976 Code, are approved.</w:t>
      </w: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1B17" w:rsidRDefault="00511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11B1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11B1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11B1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11B1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11B17" w:rsidRPr="008D54B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8D54B7">
        <w:t xml:space="preserve">he Department of Agriculture proposes these amendments to clarify and to provide a more efficient process for regulating and ensuring properly labeled and inspected food products manufactured in South Carolina, as authorized by S.C. Code of Laws, Title 39, Chapter 25. The proposed regulations will be amended to properly reflect adoption of certain Federal regulations. Additionally, the Department seeks to clarify the regulation of raw honey products. </w:t>
      </w:r>
    </w:p>
    <w:p w:rsidR="00511B17" w:rsidRPr="008D54B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B17" w:rsidRPr="008D54B7" w:rsidRDefault="00511B17"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4B7">
        <w:t xml:space="preserve">A Notice of Drafting was published in the </w:t>
      </w:r>
      <w:r w:rsidRPr="008D54B7">
        <w:rPr>
          <w:i/>
        </w:rPr>
        <w:t>State Register</w:t>
      </w:r>
      <w:r w:rsidRPr="008D54B7">
        <w:t xml:space="preserve"> on June 25, 2010.</w:t>
      </w:r>
    </w:p>
    <w:p w:rsidR="00511B17" w:rsidRDefault="00511B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70145" w:rsidRDefault="00970145" w:rsidP="00511B17">
      <w:pPr>
        <w:pStyle w:val="BillDots"/>
      </w:pPr>
    </w:p>
    <w:sectPr w:rsidR="00970145" w:rsidSect="000F697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3E2" w:rsidRDefault="003813E2" w:rsidP="009F0C77">
      <w:r>
        <w:separator/>
      </w:r>
    </w:p>
  </w:endnote>
  <w:endnote w:type="continuationSeparator" w:id="0">
    <w:p w:rsidR="003813E2" w:rsidRDefault="003813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AE3BE0-5987-48BA-A93B-AFE335C7C81D}"/>
    <w:embedBold r:id="rId2" w:fontKey="{47F15754-9B9D-4E24-A81A-003ABE3CEC2E}"/>
    <w:embedItalic r:id="rId3" w:fontKey="{D53677F5-3E16-4BB3-AAAE-51CF170BDAAC}"/>
  </w:font>
  <w:font w:name="Calibri">
    <w:panose1 w:val="020F0502020204030204"/>
    <w:charset w:val="00"/>
    <w:family w:val="swiss"/>
    <w:pitch w:val="variable"/>
    <w:sig w:usb0="E10002FF" w:usb1="4000ACFF" w:usb2="00000009" w:usb3="00000000" w:csb0="0000019F" w:csb1="00000000"/>
    <w:embedRegular r:id="rId4" w:fontKey="{9DFDD1FA-5048-448E-AB25-5438C015D679}"/>
  </w:font>
  <w:font w:name="Tahoma">
    <w:panose1 w:val="020B0604030504040204"/>
    <w:charset w:val="00"/>
    <w:family w:val="swiss"/>
    <w:pitch w:val="variable"/>
    <w:sig w:usb0="21002A87" w:usb1="80000000" w:usb2="00000008" w:usb3="00000000" w:csb0="000101FF" w:csb1="00000000"/>
    <w:embedRegular r:id="rId5" w:fontKey="{E81EAAC8-A622-437B-B5C8-97C2302AC2F7}"/>
  </w:font>
  <w:font w:name="Cambria">
    <w:panose1 w:val="02040503050406030204"/>
    <w:charset w:val="00"/>
    <w:family w:val="roman"/>
    <w:pitch w:val="variable"/>
    <w:sig w:usb0="E00002FF" w:usb1="400004FF" w:usb2="00000000" w:usb3="00000000" w:csb0="0000019F" w:csb1="00000000"/>
    <w:embedRegular r:id="rId6" w:fontKey="{CE75D183-DCA6-4043-B30C-EA4EF58B5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17" w:rsidRPr="00970145" w:rsidRDefault="00511B17" w:rsidP="00970145">
    <w:pPr>
      <w:pStyle w:val="Footer"/>
      <w:tabs>
        <w:tab w:val="clear" w:pos="4680"/>
        <w:tab w:val="clear" w:pos="9360"/>
        <w:tab w:val="center" w:pos="2995"/>
      </w:tabs>
      <w:spacing w:before="120"/>
    </w:pPr>
    <w:r>
      <w:t>[606-</w:t>
    </w:r>
    <w:r w:rsidR="00D3536E">
      <w:fldChar w:fldCharType="begin"/>
    </w:r>
    <w:r w:rsidR="00D3536E">
      <w:instrText xml:space="preserve"> PAGE  \* MERGEFORMAT </w:instrText>
    </w:r>
    <w:r w:rsidR="00D3536E">
      <w:fldChar w:fldCharType="separate"/>
    </w:r>
    <w:r w:rsidR="00D3536E">
      <w:rPr>
        <w:noProof/>
      </w:rPr>
      <w:t>1</w:t>
    </w:r>
    <w:r w:rsidR="00D353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7A" w:rsidRPr="00970145" w:rsidRDefault="00511B17" w:rsidP="00970145">
    <w:pPr>
      <w:pStyle w:val="Footer"/>
      <w:tabs>
        <w:tab w:val="clear" w:pos="4680"/>
        <w:tab w:val="clear" w:pos="9360"/>
        <w:tab w:val="center" w:pos="2995"/>
      </w:tabs>
      <w:spacing w:before="120"/>
    </w:pPr>
    <w:r>
      <w:t>[606]</w:t>
    </w:r>
    <w:r>
      <w:tab/>
    </w:r>
    <w:r w:rsidR="005650CB">
      <w:fldChar w:fldCharType="begin"/>
    </w:r>
    <w:r>
      <w:instrText xml:space="preserve"> PAGE  \* MERGEFORMAT </w:instrText>
    </w:r>
    <w:r w:rsidR="005650CB">
      <w:fldChar w:fldCharType="separate"/>
    </w:r>
    <w:r>
      <w:rPr>
        <w:noProof/>
      </w:rPr>
      <w:t>2</w:t>
    </w:r>
    <w:r w:rsidR="005650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3E2" w:rsidRDefault="003813E2" w:rsidP="009F0C77">
      <w:r>
        <w:separator/>
      </w:r>
    </w:p>
  </w:footnote>
  <w:footnote w:type="continuationSeparator" w:id="0">
    <w:p w:rsidR="003813E2" w:rsidRDefault="003813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8AC11"/>
    <w:docVar w:name="CoverBillType" w:val="a"/>
    <w:docVar w:name="docpath" w:val="L:\Council\bills\DBS\31008AC11.DOCX"/>
    <w:docVar w:name="dvBillNumber" w:val="606"/>
    <w:docVar w:name="dvBillNumberPrefix" w:val="S. "/>
    <w:docVar w:name="dvOriginalBody" w:val="Senate"/>
    <w:docVar w:name="dvSteno" w:val="DBS"/>
    <w:docVar w:name="NameofBody" w:val="s"/>
    <w:docVar w:name="vgroup2" w:val="Council"/>
  </w:docVars>
  <w:rsids>
    <w:rsidRoot w:val="002D69C1"/>
    <w:rsid w:val="00026C9A"/>
    <w:rsid w:val="000965A1"/>
    <w:rsid w:val="000E1785"/>
    <w:rsid w:val="001023A4"/>
    <w:rsid w:val="0010776B"/>
    <w:rsid w:val="00133E66"/>
    <w:rsid w:val="00134ACF"/>
    <w:rsid w:val="00144E15"/>
    <w:rsid w:val="001A4A62"/>
    <w:rsid w:val="001A681E"/>
    <w:rsid w:val="001D08F2"/>
    <w:rsid w:val="002037CA"/>
    <w:rsid w:val="002047A2"/>
    <w:rsid w:val="002306F7"/>
    <w:rsid w:val="002321B6"/>
    <w:rsid w:val="0023696B"/>
    <w:rsid w:val="00242F43"/>
    <w:rsid w:val="00250967"/>
    <w:rsid w:val="002735D1"/>
    <w:rsid w:val="002759C5"/>
    <w:rsid w:val="00277DEE"/>
    <w:rsid w:val="00280D88"/>
    <w:rsid w:val="00294ABE"/>
    <w:rsid w:val="002A3EB4"/>
    <w:rsid w:val="002D69C1"/>
    <w:rsid w:val="00325348"/>
    <w:rsid w:val="003813E2"/>
    <w:rsid w:val="00393688"/>
    <w:rsid w:val="003D411E"/>
    <w:rsid w:val="003E32D2"/>
    <w:rsid w:val="003E3C1E"/>
    <w:rsid w:val="003E6148"/>
    <w:rsid w:val="00400EAA"/>
    <w:rsid w:val="0041760A"/>
    <w:rsid w:val="0042696C"/>
    <w:rsid w:val="004809EE"/>
    <w:rsid w:val="004A07CA"/>
    <w:rsid w:val="004B5518"/>
    <w:rsid w:val="00511B17"/>
    <w:rsid w:val="00511EE9"/>
    <w:rsid w:val="00521E00"/>
    <w:rsid w:val="00527EF8"/>
    <w:rsid w:val="0053503A"/>
    <w:rsid w:val="005650CB"/>
    <w:rsid w:val="00577C6C"/>
    <w:rsid w:val="0058501B"/>
    <w:rsid w:val="006215AA"/>
    <w:rsid w:val="006340D9"/>
    <w:rsid w:val="00643B8E"/>
    <w:rsid w:val="00665EBC"/>
    <w:rsid w:val="0069470D"/>
    <w:rsid w:val="006A476C"/>
    <w:rsid w:val="006C6A93"/>
    <w:rsid w:val="006E02F9"/>
    <w:rsid w:val="00747FD1"/>
    <w:rsid w:val="00753C04"/>
    <w:rsid w:val="00756946"/>
    <w:rsid w:val="00757F80"/>
    <w:rsid w:val="00771EEC"/>
    <w:rsid w:val="007813D3"/>
    <w:rsid w:val="00786819"/>
    <w:rsid w:val="007A325A"/>
    <w:rsid w:val="007F1523"/>
    <w:rsid w:val="007F509E"/>
    <w:rsid w:val="007F5799"/>
    <w:rsid w:val="007F6947"/>
    <w:rsid w:val="00870B96"/>
    <w:rsid w:val="00872729"/>
    <w:rsid w:val="00872CB8"/>
    <w:rsid w:val="008A477C"/>
    <w:rsid w:val="008F4429"/>
    <w:rsid w:val="009352BB"/>
    <w:rsid w:val="00970145"/>
    <w:rsid w:val="00990668"/>
    <w:rsid w:val="009F0C77"/>
    <w:rsid w:val="009F4DD1"/>
    <w:rsid w:val="00A41D1A"/>
    <w:rsid w:val="00A64E80"/>
    <w:rsid w:val="00A658A6"/>
    <w:rsid w:val="00A741D9"/>
    <w:rsid w:val="00A9741D"/>
    <w:rsid w:val="00AD4B17"/>
    <w:rsid w:val="00AE23E5"/>
    <w:rsid w:val="00B26FA6"/>
    <w:rsid w:val="00B741CB"/>
    <w:rsid w:val="00B934F3"/>
    <w:rsid w:val="00BB6347"/>
    <w:rsid w:val="00BD2134"/>
    <w:rsid w:val="00C038D8"/>
    <w:rsid w:val="00C045DD"/>
    <w:rsid w:val="00C3136F"/>
    <w:rsid w:val="00C3483A"/>
    <w:rsid w:val="00C40EE9"/>
    <w:rsid w:val="00C74E9D"/>
    <w:rsid w:val="00C82FD3"/>
    <w:rsid w:val="00CC6B7B"/>
    <w:rsid w:val="00CD3619"/>
    <w:rsid w:val="00CF4447"/>
    <w:rsid w:val="00D3536E"/>
    <w:rsid w:val="00D405E7"/>
    <w:rsid w:val="00D41D56"/>
    <w:rsid w:val="00D6260D"/>
    <w:rsid w:val="00D6662B"/>
    <w:rsid w:val="00D76692"/>
    <w:rsid w:val="00D95E2F"/>
    <w:rsid w:val="00D970A9"/>
    <w:rsid w:val="00DB3AC0"/>
    <w:rsid w:val="00DC51A5"/>
    <w:rsid w:val="00DE0862"/>
    <w:rsid w:val="00DE68F0"/>
    <w:rsid w:val="00DE6B82"/>
    <w:rsid w:val="00DF3845"/>
    <w:rsid w:val="00DF7E17"/>
    <w:rsid w:val="00E574C6"/>
    <w:rsid w:val="00EB00A2"/>
    <w:rsid w:val="00EB1BF3"/>
    <w:rsid w:val="00EC0FD5"/>
    <w:rsid w:val="00EF3EEE"/>
    <w:rsid w:val="00F149A7"/>
    <w:rsid w:val="00F50BAF"/>
    <w:rsid w:val="00F52C10"/>
    <w:rsid w:val="00F81FFD"/>
    <w:rsid w:val="00F85228"/>
    <w:rsid w:val="00FA0661"/>
    <w:rsid w:val="00FB6163"/>
    <w:rsid w:val="00FB6773"/>
    <w:rsid w:val="00FD4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B04CAE-E7E2-4AB1-9EDD-910FCEDA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2CB8"/>
    <w:rPr>
      <w:rFonts w:ascii="Tahoma" w:hAnsi="Tahoma" w:cs="Tahoma"/>
      <w:sz w:val="16"/>
      <w:szCs w:val="16"/>
    </w:rPr>
  </w:style>
  <w:style w:type="character" w:customStyle="1" w:styleId="BalloonTextChar">
    <w:name w:val="Balloon Text Char"/>
    <w:basedOn w:val="DefaultParagraphFont"/>
    <w:link w:val="BalloonText"/>
    <w:uiPriority w:val="99"/>
    <w:semiHidden/>
    <w:rsid w:val="00872CB8"/>
    <w:rPr>
      <w:rFonts w:ascii="Tahoma" w:eastAsia="Times New Roman" w:hAnsi="Tahoma" w:cs="Tahoma"/>
      <w:sz w:val="16"/>
      <w:szCs w:val="16"/>
    </w:rPr>
  </w:style>
  <w:style w:type="character" w:styleId="Hyperlink">
    <w:name w:val="Hyperlink"/>
    <w:basedOn w:val="DefaultParagraphFont"/>
    <w:uiPriority w:val="99"/>
    <w:unhideWhenUsed/>
    <w:rsid w:val="00EC0F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9-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1\02-23-11.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606_20110223A.docx" TargetMode="External"/><Relationship Id="rId4" Type="http://schemas.openxmlformats.org/officeDocument/2006/relationships/webSettings" Target="webSettings.xml"/><Relationship Id="rId9" Type="http://schemas.openxmlformats.org/officeDocument/2006/relationships/hyperlink" Target="file:///p:\pprever\2011-12\606_2011022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DD3EF-D7A5-4452-95C6-0CBE4009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303</Words>
  <Characters>1723</Characters>
  <Application>Microsoft Office Word</Application>
  <DocSecurity>4</DocSecurity>
  <Lines>86</Lines>
  <Paragraphs>34</Paragraphs>
  <ScaleCrop>false</ScaleCrop>
  <Company> </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606: Food and Cosmetics (D. No. 4154) - South Carolina Legislature Online</dc:title>
  <dc:subject/>
  <dc:creator>DeirdreBrevardSmith</dc:creator>
  <cp:keywords/>
  <dc:description/>
  <cp:lastModifiedBy>N Cumfer</cp:lastModifiedBy>
  <cp:revision>2</cp:revision>
  <cp:lastPrinted>2011-01-24T20:27:00Z</cp:lastPrinted>
  <dcterms:created xsi:type="dcterms:W3CDTF">2014-11-21T20:48:00Z</dcterms:created>
  <dcterms:modified xsi:type="dcterms:W3CDTF">2014-11-21T20:48:00Z</dcterms:modified>
</cp:coreProperties>
</file>