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F0" w:rsidRDefault="002469F0" w:rsidP="002469F0">
      <w:pPr>
        <w:widowControl w:val="0"/>
        <w:jc w:val="center"/>
      </w:pPr>
      <w:bookmarkStart w:id="0" w:name="_GoBack"/>
      <w:bookmarkEnd w:id="0"/>
      <w:r w:rsidRPr="002469F0">
        <w:rPr>
          <w:b/>
        </w:rPr>
        <w:t>South Carolina General Assembly</w:t>
      </w:r>
    </w:p>
    <w:p w:rsidR="002469F0" w:rsidRDefault="002469F0" w:rsidP="002469F0">
      <w:pPr>
        <w:widowControl w:val="0"/>
        <w:jc w:val="center"/>
      </w:pPr>
      <w:r>
        <w:t>119th Session, 2011-2012</w:t>
      </w:r>
    </w:p>
    <w:p w:rsidR="002469F0" w:rsidRDefault="002469F0" w:rsidP="002469F0">
      <w:pPr>
        <w:widowControl w:val="0"/>
        <w:jc w:val="left"/>
      </w:pPr>
    </w:p>
    <w:p w:rsidR="002469F0" w:rsidRDefault="002469F0" w:rsidP="002469F0">
      <w:pPr>
        <w:widowControl w:val="0"/>
        <w:jc w:val="left"/>
        <w:rPr>
          <w:b/>
        </w:rPr>
      </w:pPr>
      <w:r w:rsidRPr="002469F0">
        <w:rPr>
          <w:b/>
        </w:rPr>
        <w:t>S.</w:t>
      </w:r>
      <w:r>
        <w:rPr>
          <w:b/>
        </w:rPr>
        <w:t xml:space="preserve"> </w:t>
      </w:r>
      <w:r w:rsidRPr="002469F0">
        <w:rPr>
          <w:b/>
        </w:rPr>
        <w:t>811</w:t>
      </w:r>
    </w:p>
    <w:p w:rsidR="002469F0" w:rsidRDefault="002469F0" w:rsidP="002469F0">
      <w:pPr>
        <w:widowControl w:val="0"/>
        <w:jc w:val="left"/>
        <w:rPr>
          <w:b/>
        </w:rPr>
      </w:pPr>
    </w:p>
    <w:p w:rsidR="002469F0" w:rsidRDefault="002469F0" w:rsidP="002469F0">
      <w:pPr>
        <w:widowControl w:val="0"/>
        <w:jc w:val="left"/>
      </w:pPr>
      <w:r w:rsidRPr="002469F0">
        <w:rPr>
          <w:b/>
        </w:rPr>
        <w:t>STATUS INFORMATION</w:t>
      </w:r>
    </w:p>
    <w:p w:rsidR="002469F0" w:rsidRDefault="002469F0" w:rsidP="002469F0">
      <w:pPr>
        <w:widowControl w:val="0"/>
        <w:jc w:val="left"/>
      </w:pPr>
    </w:p>
    <w:p w:rsidR="002469F0" w:rsidRDefault="002469F0" w:rsidP="002469F0">
      <w:pPr>
        <w:widowControl w:val="0"/>
        <w:jc w:val="left"/>
      </w:pPr>
      <w:r>
        <w:t>Concurrent Resolution</w:t>
      </w:r>
    </w:p>
    <w:p w:rsidR="002469F0" w:rsidRDefault="002469F0" w:rsidP="002469F0">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2469F0" w:rsidRDefault="002469F0" w:rsidP="002469F0">
      <w:pPr>
        <w:widowControl w:val="0"/>
        <w:jc w:val="left"/>
      </w:pPr>
      <w:r>
        <w:t>Document Path: l:\council\bills\gm\24746ac11.docx</w:t>
      </w:r>
    </w:p>
    <w:p w:rsidR="002469F0" w:rsidRDefault="002469F0" w:rsidP="002469F0">
      <w:pPr>
        <w:widowControl w:val="0"/>
        <w:jc w:val="left"/>
      </w:pPr>
    </w:p>
    <w:p w:rsidR="00584D67" w:rsidRDefault="00584D67" w:rsidP="002469F0">
      <w:pPr>
        <w:widowControl w:val="0"/>
        <w:jc w:val="left"/>
      </w:pPr>
      <w:r>
        <w:t>Introduced in the Senate on April 13, 2011</w:t>
      </w:r>
    </w:p>
    <w:p w:rsidR="00584D67" w:rsidRDefault="00584D67" w:rsidP="002469F0">
      <w:pPr>
        <w:widowControl w:val="0"/>
        <w:jc w:val="left"/>
      </w:pPr>
      <w:r>
        <w:t>Introduced in the House on April 13, 2011</w:t>
      </w:r>
    </w:p>
    <w:p w:rsidR="00584D67" w:rsidRDefault="00584D67" w:rsidP="002469F0">
      <w:pPr>
        <w:widowControl w:val="0"/>
        <w:jc w:val="left"/>
      </w:pPr>
      <w:r>
        <w:t>Adopted by the General Assembly on April 13, 2011</w:t>
      </w:r>
    </w:p>
    <w:p w:rsidR="00584D67" w:rsidRDefault="00584D67" w:rsidP="002469F0">
      <w:pPr>
        <w:widowControl w:val="0"/>
        <w:jc w:val="left"/>
      </w:pPr>
    </w:p>
    <w:p w:rsidR="002469F0" w:rsidRDefault="002469F0" w:rsidP="002469F0">
      <w:pPr>
        <w:widowControl w:val="0"/>
        <w:jc w:val="left"/>
      </w:pPr>
      <w:r>
        <w:t xml:space="preserve">Summary: </w:t>
      </w:r>
      <w:r w:rsidR="0079493C">
        <w:t>Dan Dennis</w:t>
      </w:r>
    </w:p>
    <w:p w:rsidR="002469F0" w:rsidRDefault="002469F0" w:rsidP="002469F0">
      <w:pPr>
        <w:widowControl w:val="0"/>
        <w:jc w:val="left"/>
      </w:pPr>
    </w:p>
    <w:p w:rsidR="002469F0" w:rsidRDefault="002469F0" w:rsidP="002469F0">
      <w:pPr>
        <w:widowControl w:val="0"/>
        <w:jc w:val="left"/>
      </w:pPr>
    </w:p>
    <w:p w:rsidR="002469F0" w:rsidRDefault="002469F0" w:rsidP="002469F0">
      <w:pPr>
        <w:widowControl w:val="0"/>
        <w:tabs>
          <w:tab w:val="center" w:pos="590"/>
          <w:tab w:val="center" w:pos="1440"/>
          <w:tab w:val="left" w:pos="1872"/>
          <w:tab w:val="left" w:pos="9187"/>
        </w:tabs>
        <w:jc w:val="left"/>
      </w:pPr>
      <w:r w:rsidRPr="002469F0">
        <w:rPr>
          <w:b/>
        </w:rPr>
        <w:t>HISTORY OF LEGISLATIVE ACTIONS</w:t>
      </w:r>
    </w:p>
    <w:p w:rsidR="002469F0" w:rsidRDefault="002469F0" w:rsidP="002469F0">
      <w:pPr>
        <w:widowControl w:val="0"/>
        <w:tabs>
          <w:tab w:val="center" w:pos="590"/>
          <w:tab w:val="center" w:pos="1440"/>
          <w:tab w:val="left" w:pos="1872"/>
          <w:tab w:val="left" w:pos="9187"/>
        </w:tabs>
        <w:jc w:val="left"/>
      </w:pPr>
    </w:p>
    <w:p w:rsidR="002469F0" w:rsidRPr="002469F0" w:rsidRDefault="002469F0" w:rsidP="002469F0">
      <w:pPr>
        <w:widowControl w:val="0"/>
        <w:tabs>
          <w:tab w:val="center" w:pos="590"/>
          <w:tab w:val="center" w:pos="1440"/>
          <w:tab w:val="left" w:pos="1872"/>
          <w:tab w:val="left" w:pos="9187"/>
        </w:tabs>
        <w:jc w:val="left"/>
      </w:pPr>
      <w:r w:rsidRPr="002469F0">
        <w:rPr>
          <w:u w:val="single"/>
        </w:rPr>
        <w:tab/>
        <w:t>Date</w:t>
      </w:r>
      <w:r w:rsidRPr="002469F0">
        <w:rPr>
          <w:u w:val="single"/>
        </w:rPr>
        <w:tab/>
        <w:t>Body</w:t>
      </w:r>
      <w:r w:rsidRPr="002469F0">
        <w:rPr>
          <w:u w:val="single"/>
        </w:rPr>
        <w:tab/>
        <w:t>Action Description with journal page number</w:t>
      </w:r>
      <w:r w:rsidRPr="002469F0">
        <w:rPr>
          <w:u w:val="single"/>
        </w:rPr>
        <w:tab/>
      </w:r>
    </w:p>
    <w:p w:rsidR="00143044" w:rsidRDefault="00143044" w:rsidP="00143044">
      <w:pPr>
        <w:widowControl w:val="0"/>
        <w:tabs>
          <w:tab w:val="right" w:pos="1008"/>
          <w:tab w:val="left" w:pos="1152"/>
          <w:tab w:val="left" w:pos="1872"/>
          <w:tab w:val="left" w:pos="9187"/>
        </w:tabs>
        <w:ind w:left="2088" w:hanging="2088"/>
        <w:jc w:val="left"/>
      </w:pPr>
      <w:r>
        <w:tab/>
        <w:t>4/13/2011</w:t>
      </w:r>
      <w:r>
        <w:tab/>
        <w:t>Senate</w:t>
      </w:r>
      <w:r>
        <w:tab/>
      </w:r>
      <w:r w:rsidRPr="0081766C">
        <w:t>Int</w:t>
      </w:r>
      <w:r>
        <w:t xml:space="preserve">roduced, adopted, sent to House </w:t>
      </w:r>
      <w:r w:rsidRPr="0081766C">
        <w:t>(</w:t>
      </w:r>
      <w:hyperlink r:id="rId7" w:history="1">
        <w:r w:rsidRPr="0081766C">
          <w:rPr>
            <w:rStyle w:val="Hyperlink"/>
          </w:rPr>
          <w:t>Senate Journal</w:t>
        </w:r>
        <w:r w:rsidRPr="0081766C">
          <w:rPr>
            <w:rStyle w:val="Hyperlink"/>
          </w:rPr>
          <w:noBreakHyphen/>
          <w:t>page 7</w:t>
        </w:r>
      </w:hyperlink>
      <w:r w:rsidRPr="0081766C">
        <w:t>)</w:t>
      </w:r>
    </w:p>
    <w:p w:rsidR="00143044" w:rsidRDefault="00143044" w:rsidP="00143044">
      <w:pPr>
        <w:widowControl w:val="0"/>
        <w:tabs>
          <w:tab w:val="right" w:pos="1008"/>
          <w:tab w:val="left" w:pos="1152"/>
          <w:tab w:val="left" w:pos="1872"/>
          <w:tab w:val="left" w:pos="9187"/>
        </w:tabs>
        <w:ind w:left="2088" w:hanging="2088"/>
        <w:jc w:val="left"/>
      </w:pPr>
      <w:r>
        <w:tab/>
        <w:t>4/13/2011</w:t>
      </w:r>
      <w:r>
        <w:tab/>
        <w:t>House</w:t>
      </w:r>
      <w:r>
        <w:tab/>
      </w:r>
      <w:r w:rsidRPr="0081766C">
        <w:t>Introduced, ado</w:t>
      </w:r>
      <w:r>
        <w:t xml:space="preserve">pted, returned with concurrence </w:t>
      </w:r>
      <w:r w:rsidRPr="0081766C">
        <w:t>(</w:t>
      </w:r>
      <w:hyperlink r:id="rId8" w:history="1">
        <w:r w:rsidRPr="0081766C">
          <w:rPr>
            <w:rStyle w:val="Hyperlink"/>
          </w:rPr>
          <w:t>House Journal</w:t>
        </w:r>
        <w:r w:rsidRPr="0081766C">
          <w:rPr>
            <w:rStyle w:val="Hyperlink"/>
          </w:rPr>
          <w:noBreakHyphen/>
          <w:t>page 77</w:t>
        </w:r>
      </w:hyperlink>
      <w:r w:rsidRPr="0081766C">
        <w:t>)</w:t>
      </w:r>
    </w:p>
    <w:p w:rsidR="00143044" w:rsidRDefault="00143044" w:rsidP="00143044">
      <w:pPr>
        <w:widowControl w:val="0"/>
        <w:tabs>
          <w:tab w:val="right" w:pos="1008"/>
          <w:tab w:val="left" w:pos="1152"/>
          <w:tab w:val="left" w:pos="1872"/>
          <w:tab w:val="left" w:pos="9187"/>
        </w:tabs>
        <w:ind w:left="2088" w:hanging="2088"/>
        <w:jc w:val="left"/>
      </w:pPr>
    </w:p>
    <w:p w:rsidR="002469F0" w:rsidRPr="002469F0" w:rsidRDefault="002469F0" w:rsidP="002469F0">
      <w:pPr>
        <w:widowControl w:val="0"/>
        <w:tabs>
          <w:tab w:val="right" w:pos="1008"/>
          <w:tab w:val="left" w:pos="1152"/>
          <w:tab w:val="left" w:pos="1872"/>
          <w:tab w:val="left" w:pos="9187"/>
        </w:tabs>
        <w:ind w:left="2088" w:hanging="2088"/>
        <w:jc w:val="left"/>
      </w:pPr>
    </w:p>
    <w:p w:rsidR="002469F0" w:rsidRDefault="002469F0" w:rsidP="002469F0">
      <w:r w:rsidRPr="002469F0">
        <w:rPr>
          <w:b/>
        </w:rPr>
        <w:lastRenderedPageBreak/>
        <w:t>VERSIONS OF THIS BILL</w:t>
      </w:r>
    </w:p>
    <w:p w:rsidR="002469F0" w:rsidRDefault="002469F0" w:rsidP="002469F0"/>
    <w:p w:rsidR="002469F0" w:rsidRDefault="000B405F" w:rsidP="002469F0">
      <w:hyperlink r:id="rId9" w:history="1">
        <w:r w:rsidR="002469F0">
          <w:rPr>
            <w:rStyle w:val="Hyperlink"/>
          </w:rPr>
          <w:t>4/13/2011</w:t>
        </w:r>
      </w:hyperlink>
    </w:p>
    <w:p w:rsidR="002469F0" w:rsidRDefault="002469F0" w:rsidP="002469F0"/>
    <w:p w:rsidR="002469F0" w:rsidRDefault="002469F0" w:rsidP="002469F0">
      <w:pPr>
        <w:sectPr w:rsidR="002469F0" w:rsidSect="002469F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4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4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A1390D">
        <w:t>DAN DENNIS</w:t>
      </w:r>
      <w:r>
        <w:t xml:space="preserve">, </w:t>
      </w:r>
      <w:r w:rsidR="00A1390D">
        <w:t>PRESIDENT OF DENNIS CORPORATION</w:t>
      </w:r>
      <w:r>
        <w:t xml:space="preserve"> IN </w:t>
      </w:r>
      <w:r w:rsidR="00A1390D">
        <w:t>RICHLAND COUNTY</w:t>
      </w:r>
      <w:r>
        <w:t>, AND TO CONGRATULATE H</w:t>
      </w:r>
      <w:r w:rsidR="00A1390D">
        <w:t>IM</w:t>
      </w:r>
      <w:r>
        <w:t xml:space="preserve"> </w:t>
      </w:r>
      <w:r w:rsidR="00993076">
        <w:t>UPON</w:t>
      </w:r>
      <w:r>
        <w:t xml:space="preserve"> </w:t>
      </w:r>
      <w:r w:rsidR="00A1390D">
        <w:t>BEING NAMED</w:t>
      </w:r>
      <w:r>
        <w:t xml:space="preserve"> THE 2011 </w:t>
      </w:r>
      <w:r w:rsidR="00A1390D">
        <w:t xml:space="preserve">SOUTH CAROLINA </w:t>
      </w:r>
      <w:r>
        <w:t xml:space="preserve">SMALL BUSINESS </w:t>
      </w:r>
      <w:r w:rsidR="00A1390D">
        <w:t>PERSON OF THE YEAR</w:t>
      </w:r>
      <w:r w:rsidR="00682AD5">
        <w:t xml:space="preserve"> BY THE UNITED STATES SMALL BUSINESS ADMINISTRATION</w:t>
      </w:r>
      <w:r>
        <w:t>.</w:t>
      </w: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481" w:rsidRDefault="00172481"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w:t>
      </w:r>
      <w:r w:rsidR="00A1390D">
        <w:t xml:space="preserve"> the </w:t>
      </w:r>
      <w:r w:rsidR="00A740B5">
        <w:t xml:space="preserve">United States </w:t>
      </w:r>
      <w:r w:rsidR="00A1390D">
        <w:t xml:space="preserve">Small Business </w:t>
      </w:r>
      <w:r w:rsidR="00A740B5">
        <w:t>A</w:t>
      </w:r>
      <w:r w:rsidR="00A1390D">
        <w:t xml:space="preserve">dministration </w:t>
      </w:r>
      <w:r w:rsidR="0005568E">
        <w:t xml:space="preserve">(SBA) </w:t>
      </w:r>
      <w:r w:rsidR="005D188B">
        <w:t>will honor</w:t>
      </w:r>
      <w:r>
        <w:t xml:space="preserve"> Dan Dennis, </w:t>
      </w:r>
      <w:r w:rsidR="00A740B5">
        <w:t>President</w:t>
      </w:r>
      <w:r w:rsidR="00682AD5">
        <w:t>,</w:t>
      </w:r>
      <w:r w:rsidR="00A740B5">
        <w:t xml:space="preserve"> </w:t>
      </w:r>
      <w:r>
        <w:t xml:space="preserve">Dennis Corporation, </w:t>
      </w:r>
      <w:r w:rsidR="00A1390D">
        <w:t xml:space="preserve">as the </w:t>
      </w:r>
      <w:r w:rsidR="00993076">
        <w:t xml:space="preserve">2011 </w:t>
      </w:r>
      <w:r w:rsidR="00780D3F">
        <w:t xml:space="preserve">South Carolina </w:t>
      </w:r>
      <w:r w:rsidR="00A1390D">
        <w:t>Small Business Person of the Year</w:t>
      </w:r>
      <w:r w:rsidR="005D188B">
        <w:t xml:space="preserve"> at a ceremony to be held on May 4, 2011</w:t>
      </w:r>
      <w:r w:rsidR="00993076">
        <w:t>; and</w:t>
      </w:r>
    </w:p>
    <w:p w:rsidR="00172481" w:rsidRDefault="00172481"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172481" w:rsidRDefault="00993076"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0B5">
        <w:t xml:space="preserve">Dennis Corporation, </w:t>
      </w:r>
      <w:r w:rsidR="005D188B">
        <w:t>a full</w:t>
      </w:r>
      <w:r w:rsidR="002D32BF">
        <w:noBreakHyphen/>
      </w:r>
      <w:r w:rsidR="005D188B">
        <w:t xml:space="preserve">service engineering, surveying, and construction management firm </w:t>
      </w:r>
      <w:r>
        <w:t xml:space="preserve">founded in 2005, </w:t>
      </w:r>
      <w:r w:rsidR="005D188B">
        <w:t>currently employs ninety professionals and has made a significant impact on the economy in the Palmetto State by providing jobs and services and by giving back to the community; and</w:t>
      </w:r>
    </w:p>
    <w:p w:rsidR="00780D3F" w:rsidRDefault="00780D3F"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8B" w:rsidRDefault="005D188B"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Dennis Corporation</w:t>
      </w:r>
      <w:r w:rsidR="002D32BF" w:rsidRPr="002D32BF">
        <w:t>’</w:t>
      </w:r>
      <w:r>
        <w:t>s specific fields of expertise include water, sewer, roads, bridges, buildings, airports, and other infrastructure; and</w:t>
      </w:r>
    </w:p>
    <w:p w:rsidR="005D188B" w:rsidRDefault="005D188B" w:rsidP="0017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D3F" w:rsidRDefault="00780D3F" w:rsidP="007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serious commitment to its community, Dennis Corporation has contributed over a quarter of a million dollars to eighty charities to date; and</w:t>
      </w:r>
    </w:p>
    <w:p w:rsidR="00A740B5" w:rsidRDefault="00A740B5" w:rsidP="00A74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0B5" w:rsidRDefault="00A740B5" w:rsidP="00A74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w:t>
      </w:r>
      <w:r w:rsidRPr="008326FC">
        <w:rPr>
          <w:iCs/>
          <w:color w:val="000000" w:themeColor="text1"/>
          <w:u w:color="000000" w:themeColor="text1"/>
        </w:rPr>
        <w:t>created in 1953</w:t>
      </w:r>
      <w:r>
        <w:rPr>
          <w:iCs/>
          <w:color w:val="000000" w:themeColor="text1"/>
          <w:u w:color="000000" w:themeColor="text1"/>
        </w:rPr>
        <w:t>,</w:t>
      </w:r>
      <w:r w:rsidRPr="008326FC">
        <w:rPr>
          <w:iCs/>
          <w:color w:val="000000" w:themeColor="text1"/>
          <w:u w:color="000000" w:themeColor="text1"/>
        </w:rPr>
        <w:t xml:space="preserve"> </w:t>
      </w:r>
      <w:r>
        <w:rPr>
          <w:iCs/>
          <w:color w:val="000000" w:themeColor="text1"/>
          <w:u w:color="000000" w:themeColor="text1"/>
        </w:rPr>
        <w:t>t</w:t>
      </w:r>
      <w:r w:rsidRPr="008326FC">
        <w:rPr>
          <w:iCs/>
          <w:color w:val="000000" w:themeColor="text1"/>
          <w:u w:color="000000" w:themeColor="text1"/>
        </w:rPr>
        <w:t>he U</w:t>
      </w:r>
      <w:r>
        <w:rPr>
          <w:iCs/>
          <w:color w:val="000000" w:themeColor="text1"/>
          <w:u w:color="000000" w:themeColor="text1"/>
        </w:rPr>
        <w:t xml:space="preserve">nited </w:t>
      </w:r>
      <w:r w:rsidRPr="008326FC">
        <w:rPr>
          <w:iCs/>
          <w:color w:val="000000" w:themeColor="text1"/>
          <w:u w:color="000000" w:themeColor="text1"/>
        </w:rPr>
        <w:t>S</w:t>
      </w:r>
      <w:r>
        <w:rPr>
          <w:iCs/>
          <w:color w:val="000000" w:themeColor="text1"/>
          <w:u w:color="000000" w:themeColor="text1"/>
        </w:rPr>
        <w:t>tates</w:t>
      </w:r>
      <w:r w:rsidRPr="008326FC">
        <w:rPr>
          <w:iCs/>
          <w:color w:val="000000" w:themeColor="text1"/>
          <w:u w:color="000000" w:themeColor="text1"/>
        </w:rPr>
        <w:t xml:space="preserve"> S</w:t>
      </w:r>
      <w:r>
        <w:rPr>
          <w:iCs/>
          <w:color w:val="000000" w:themeColor="text1"/>
          <w:u w:color="000000" w:themeColor="text1"/>
        </w:rPr>
        <w:t xml:space="preserve">mall </w:t>
      </w:r>
      <w:r w:rsidRPr="008326FC">
        <w:rPr>
          <w:iCs/>
          <w:color w:val="000000" w:themeColor="text1"/>
          <w:u w:color="000000" w:themeColor="text1"/>
        </w:rPr>
        <w:t>B</w:t>
      </w:r>
      <w:r>
        <w:rPr>
          <w:iCs/>
          <w:color w:val="000000" w:themeColor="text1"/>
          <w:u w:color="000000" w:themeColor="text1"/>
        </w:rPr>
        <w:t xml:space="preserve">usiness </w:t>
      </w:r>
      <w:r w:rsidRPr="008326FC">
        <w:rPr>
          <w:iCs/>
          <w:color w:val="000000" w:themeColor="text1"/>
          <w:u w:color="000000" w:themeColor="text1"/>
        </w:rPr>
        <w:t>A</w:t>
      </w:r>
      <w:r>
        <w:rPr>
          <w:iCs/>
          <w:color w:val="000000" w:themeColor="text1"/>
          <w:u w:color="000000" w:themeColor="text1"/>
        </w:rPr>
        <w:t>dministration</w:t>
      </w:r>
      <w:r w:rsidRPr="008326FC">
        <w:rPr>
          <w:iCs/>
          <w:color w:val="000000" w:themeColor="text1"/>
          <w:u w:color="000000" w:themeColor="text1"/>
        </w:rPr>
        <w:t xml:space="preserve"> </w:t>
      </w:r>
      <w:r>
        <w:rPr>
          <w:iCs/>
          <w:color w:val="000000" w:themeColor="text1"/>
          <w:u w:color="000000" w:themeColor="text1"/>
        </w:rPr>
        <w:t xml:space="preserve">seeks 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 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 and maintain and strengthen the nation</w:t>
      </w:r>
      <w:r w:rsidRPr="002D32BF">
        <w:rPr>
          <w:iCs/>
          <w:color w:val="000000" w:themeColor="text1"/>
          <w:u w:color="000000" w:themeColor="text1"/>
        </w:rPr>
        <w:t>’</w:t>
      </w:r>
      <w:r w:rsidRPr="008326FC">
        <w:rPr>
          <w:iCs/>
          <w:color w:val="000000" w:themeColor="text1"/>
          <w:u w:color="000000" w:themeColor="text1"/>
        </w:rPr>
        <w:t>s economy</w:t>
      </w:r>
      <w:r>
        <w:rPr>
          <w:iCs/>
          <w:color w:val="000000" w:themeColor="text1"/>
          <w:u w:color="000000" w:themeColor="text1"/>
        </w:rPr>
        <w:t>.  Annually the SBA presents the Small Business Person of the year award to an individual in each state; and</w:t>
      </w:r>
    </w:p>
    <w:p w:rsidR="00682AD5" w:rsidRDefault="00682AD5" w:rsidP="00A74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A740B5" w:rsidRDefault="00A740B5" w:rsidP="00A74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SBA selected Dan Dennis for this award because of his leadership in Dennis Corporation, a firm which has exhibited staying power, growth in number of employees, increase in sales, financial performance, innovativeness of services, response to adversity, and contributions to </w:t>
      </w:r>
      <w:r w:rsidR="00442B8B">
        <w:t xml:space="preserve">the </w:t>
      </w:r>
      <w:r>
        <w:t>community; and</w:t>
      </w:r>
    </w:p>
    <w:p w:rsidR="00A740B5" w:rsidRDefault="00A74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0B5" w:rsidRDefault="00A74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Dennis</w:t>
      </w:r>
      <w:r w:rsidRPr="002D32BF">
        <w:t>’</w:t>
      </w:r>
      <w:r>
        <w:t xml:space="preserve"> selection as the SBA</w:t>
      </w:r>
      <w:r w:rsidRPr="002D32BF">
        <w:t>’</w:t>
      </w:r>
      <w:r>
        <w:t>s South Carolina Small Business Person of the Year will allow him to compete in the nation</w:t>
      </w:r>
      <w:r w:rsidRPr="002D32BF">
        <w:t>’</w:t>
      </w:r>
      <w:r>
        <w:t>s capital for the National Small Business Person of the Year later in May; and</w:t>
      </w:r>
    </w:p>
    <w:p w:rsidR="00A740B5" w:rsidRDefault="00A74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6D" w:rsidRDefault="001724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2D32BF">
        <w:t>General Assembly</w:t>
      </w:r>
      <w:r>
        <w:t xml:space="preserve"> celebrate the success and recognition of Dan Dennis and wish him continued success as one of our state</w:t>
      </w:r>
      <w:r w:rsidR="002D32BF" w:rsidRPr="002D32BF">
        <w:t>’</w:t>
      </w:r>
      <w:r>
        <w:t>s leading small</w:t>
      </w:r>
      <w:r w:rsidR="00682AD5">
        <w:t xml:space="preserve"> </w:t>
      </w:r>
      <w:r>
        <w:t>business entrepreneurs</w:t>
      </w:r>
      <w:r w:rsidR="0052746D">
        <w:t xml:space="preserve">.  Now, therefore, </w:t>
      </w: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2481">
        <w:t xml:space="preserve"> the members of the South Carolina General Assembly, by this resolution,</w:t>
      </w:r>
      <w:r w:rsidR="00A1390D">
        <w:t xml:space="preserve"> recognize and honor Dan Dennis, president of Dennis Corporation in Richlan</w:t>
      </w:r>
      <w:r w:rsidR="00993076">
        <w:t>d County, and congratulate him upon</w:t>
      </w:r>
      <w:r w:rsidR="00A1390D">
        <w:t xml:space="preserve"> being named the 2011 South Carolina Small Business Person of the Year</w:t>
      </w:r>
      <w:r w:rsidR="00682AD5">
        <w:t xml:space="preserve"> by the United States Small Business Administration</w:t>
      </w:r>
      <w:r w:rsidR="00A1390D">
        <w:t>.</w:t>
      </w:r>
    </w:p>
    <w:p w:rsidR="0052746D"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80D3F">
        <w:t>present</w:t>
      </w:r>
      <w:r>
        <w:t>ed to</w:t>
      </w:r>
      <w:r w:rsidR="00780D3F">
        <w:t xml:space="preserve"> Dan Dennis.</w:t>
      </w:r>
    </w:p>
    <w:p w:rsidR="00340CE7" w:rsidRDefault="002D32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CE7" w:rsidRDefault="00340CE7" w:rsidP="002469F0">
      <w:pPr>
        <w:suppressAutoHyphens/>
      </w:pPr>
    </w:p>
    <w:sectPr w:rsidR="00340CE7" w:rsidSect="002469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B8B" w:rsidRDefault="00442B8B" w:rsidP="009F0C77">
      <w:r>
        <w:separator/>
      </w:r>
    </w:p>
  </w:endnote>
  <w:endnote w:type="continuationSeparator" w:id="0">
    <w:p w:rsidR="00442B8B" w:rsidRDefault="00442B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5450C5-34FA-44C7-8DE5-7189851DA2A3}"/>
    <w:embedBold r:id="rId2" w:fontKey="{03968F32-226F-4F75-B395-903E2B2192A4}"/>
    <w:embedItalic r:id="rId3" w:fontKey="{D63D1B20-B063-4C3C-9547-A94F33AF2787}"/>
  </w:font>
  <w:font w:name="Calibri">
    <w:panose1 w:val="020F0502020204030204"/>
    <w:charset w:val="00"/>
    <w:family w:val="swiss"/>
    <w:pitch w:val="variable"/>
    <w:sig w:usb0="E10002FF" w:usb1="4000ACFF" w:usb2="00000009" w:usb3="00000000" w:csb0="0000019F" w:csb1="00000000"/>
    <w:embedRegular r:id="rId4" w:fontKey="{6DC2EC60-897C-413C-BAF2-2D13DB399C60}"/>
  </w:font>
  <w:font w:name="Tahoma">
    <w:panose1 w:val="020B0604030504040204"/>
    <w:charset w:val="00"/>
    <w:family w:val="swiss"/>
    <w:pitch w:val="variable"/>
    <w:sig w:usb0="21002A87" w:usb1="80000000" w:usb2="00000008" w:usb3="00000000" w:csb0="000101FF" w:csb1="00000000"/>
    <w:embedRegular r:id="rId5" w:fontKey="{07FD1FCD-089C-419B-A158-FBD72B2FE967}"/>
  </w:font>
  <w:font w:name="Cambria">
    <w:panose1 w:val="02040503050406030204"/>
    <w:charset w:val="00"/>
    <w:family w:val="roman"/>
    <w:pitch w:val="variable"/>
    <w:sig w:usb0="E00002FF" w:usb1="400004FF" w:usb2="00000000" w:usb3="00000000" w:csb0="0000019F" w:csb1="00000000"/>
    <w:embedRegular r:id="rId6" w:fontKey="{F13C0840-45F0-4924-B36A-574492978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F0" w:rsidRPr="00340CE7" w:rsidRDefault="002469F0" w:rsidP="00340CE7">
    <w:pPr>
      <w:pStyle w:val="Footer"/>
      <w:tabs>
        <w:tab w:val="clear" w:pos="4680"/>
        <w:tab w:val="clear" w:pos="9360"/>
        <w:tab w:val="center" w:pos="2995"/>
      </w:tabs>
      <w:spacing w:before="120"/>
    </w:pPr>
    <w:r>
      <w:t>[811]</w:t>
    </w:r>
    <w:r>
      <w:tab/>
    </w:r>
    <w:r w:rsidR="000B405F">
      <w:fldChar w:fldCharType="begin"/>
    </w:r>
    <w:r w:rsidR="000B405F">
      <w:instrText xml:space="preserve"> PAGE  \* MERGEFORMAT </w:instrText>
    </w:r>
    <w:r w:rsidR="000B405F">
      <w:fldChar w:fldCharType="separate"/>
    </w:r>
    <w:r w:rsidR="000B405F">
      <w:rPr>
        <w:noProof/>
      </w:rPr>
      <w:t>1</w:t>
    </w:r>
    <w:r w:rsidR="000B40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B8B" w:rsidRDefault="00442B8B" w:rsidP="009F0C77">
      <w:r>
        <w:separator/>
      </w:r>
    </w:p>
  </w:footnote>
  <w:footnote w:type="continuationSeparator" w:id="0">
    <w:p w:rsidR="00442B8B" w:rsidRDefault="00442B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46AC11"/>
    <w:docVar w:name="CoverBillType" w:val="c"/>
    <w:docVar w:name="docpath" w:val="L:\Council\bills\GM\24746AC11.DOCX"/>
    <w:docVar w:name="dvBillNumber" w:val="811"/>
    <w:docVar w:name="dvBillNumberPrefix" w:val="S. "/>
    <w:docVar w:name="dvOriginalBody" w:val="Senate"/>
    <w:docVar w:name="dvSteno" w:val="GM"/>
    <w:docVar w:name="NameofBody" w:val="s"/>
    <w:docVar w:name="vgroup2" w:val="Council"/>
  </w:docVars>
  <w:rsids>
    <w:rsidRoot w:val="008A25F5"/>
    <w:rsid w:val="00026C9A"/>
    <w:rsid w:val="0005568E"/>
    <w:rsid w:val="000965A1"/>
    <w:rsid w:val="000A04A7"/>
    <w:rsid w:val="000B405F"/>
    <w:rsid w:val="000E1785"/>
    <w:rsid w:val="000E2887"/>
    <w:rsid w:val="001023A4"/>
    <w:rsid w:val="0010776B"/>
    <w:rsid w:val="00133E66"/>
    <w:rsid w:val="00134ACF"/>
    <w:rsid w:val="00143044"/>
    <w:rsid w:val="00144E15"/>
    <w:rsid w:val="00172481"/>
    <w:rsid w:val="001766EF"/>
    <w:rsid w:val="001A2E6C"/>
    <w:rsid w:val="001A4A62"/>
    <w:rsid w:val="001A681E"/>
    <w:rsid w:val="001D08F2"/>
    <w:rsid w:val="002037CA"/>
    <w:rsid w:val="002047A2"/>
    <w:rsid w:val="002321B6"/>
    <w:rsid w:val="00235233"/>
    <w:rsid w:val="0023696B"/>
    <w:rsid w:val="002469F0"/>
    <w:rsid w:val="00250967"/>
    <w:rsid w:val="00263FBA"/>
    <w:rsid w:val="002759C5"/>
    <w:rsid w:val="00277DEE"/>
    <w:rsid w:val="00280D88"/>
    <w:rsid w:val="00294ABE"/>
    <w:rsid w:val="002A3EB4"/>
    <w:rsid w:val="002D32BF"/>
    <w:rsid w:val="002F2107"/>
    <w:rsid w:val="00325348"/>
    <w:rsid w:val="00340CE7"/>
    <w:rsid w:val="00381574"/>
    <w:rsid w:val="00393688"/>
    <w:rsid w:val="003D411E"/>
    <w:rsid w:val="003D653F"/>
    <w:rsid w:val="003E3C1E"/>
    <w:rsid w:val="003E6148"/>
    <w:rsid w:val="00400EAA"/>
    <w:rsid w:val="0041760A"/>
    <w:rsid w:val="00442B8B"/>
    <w:rsid w:val="004809EE"/>
    <w:rsid w:val="00511EE9"/>
    <w:rsid w:val="00521E00"/>
    <w:rsid w:val="0052746D"/>
    <w:rsid w:val="00543213"/>
    <w:rsid w:val="00546678"/>
    <w:rsid w:val="00577C6C"/>
    <w:rsid w:val="00581F47"/>
    <w:rsid w:val="00584D67"/>
    <w:rsid w:val="0058501B"/>
    <w:rsid w:val="0058648B"/>
    <w:rsid w:val="005D188B"/>
    <w:rsid w:val="006215AA"/>
    <w:rsid w:val="006340D9"/>
    <w:rsid w:val="00643B8E"/>
    <w:rsid w:val="00647B9F"/>
    <w:rsid w:val="00656F34"/>
    <w:rsid w:val="00665EBC"/>
    <w:rsid w:val="00682AD5"/>
    <w:rsid w:val="0069470D"/>
    <w:rsid w:val="006A476C"/>
    <w:rsid w:val="006C6A93"/>
    <w:rsid w:val="006E02F9"/>
    <w:rsid w:val="00753C04"/>
    <w:rsid w:val="00756946"/>
    <w:rsid w:val="00757F80"/>
    <w:rsid w:val="00771EEC"/>
    <w:rsid w:val="00780D3F"/>
    <w:rsid w:val="00786819"/>
    <w:rsid w:val="0079493C"/>
    <w:rsid w:val="007A1F6C"/>
    <w:rsid w:val="007A325A"/>
    <w:rsid w:val="007B1D9B"/>
    <w:rsid w:val="007C39B5"/>
    <w:rsid w:val="007F1523"/>
    <w:rsid w:val="007F509E"/>
    <w:rsid w:val="007F5799"/>
    <w:rsid w:val="007F6947"/>
    <w:rsid w:val="00872729"/>
    <w:rsid w:val="008A25F5"/>
    <w:rsid w:val="008E6E49"/>
    <w:rsid w:val="008F4429"/>
    <w:rsid w:val="009352BB"/>
    <w:rsid w:val="00990668"/>
    <w:rsid w:val="00993076"/>
    <w:rsid w:val="009F0C77"/>
    <w:rsid w:val="009F39DC"/>
    <w:rsid w:val="009F4DD1"/>
    <w:rsid w:val="00A1390D"/>
    <w:rsid w:val="00A64E80"/>
    <w:rsid w:val="00A740B5"/>
    <w:rsid w:val="00A741D9"/>
    <w:rsid w:val="00A9741D"/>
    <w:rsid w:val="00AD4B17"/>
    <w:rsid w:val="00AD595B"/>
    <w:rsid w:val="00B26FA6"/>
    <w:rsid w:val="00B741CB"/>
    <w:rsid w:val="00B934F3"/>
    <w:rsid w:val="00BB6347"/>
    <w:rsid w:val="00BD2134"/>
    <w:rsid w:val="00BE1D71"/>
    <w:rsid w:val="00C038D8"/>
    <w:rsid w:val="00C045DD"/>
    <w:rsid w:val="00C13D03"/>
    <w:rsid w:val="00C3136F"/>
    <w:rsid w:val="00C3483A"/>
    <w:rsid w:val="00C74E9D"/>
    <w:rsid w:val="00C82FD3"/>
    <w:rsid w:val="00C97CE7"/>
    <w:rsid w:val="00CC6B7B"/>
    <w:rsid w:val="00CD3619"/>
    <w:rsid w:val="00CF4447"/>
    <w:rsid w:val="00D30CBD"/>
    <w:rsid w:val="00D405E7"/>
    <w:rsid w:val="00D41D56"/>
    <w:rsid w:val="00D6260D"/>
    <w:rsid w:val="00D6662B"/>
    <w:rsid w:val="00D95E2F"/>
    <w:rsid w:val="00D970A9"/>
    <w:rsid w:val="00DB3AC0"/>
    <w:rsid w:val="00DE68F0"/>
    <w:rsid w:val="00DF3845"/>
    <w:rsid w:val="00DF7E17"/>
    <w:rsid w:val="00E50A3C"/>
    <w:rsid w:val="00EB00A2"/>
    <w:rsid w:val="00EB1BF3"/>
    <w:rsid w:val="00EF3EEE"/>
    <w:rsid w:val="00F149A7"/>
    <w:rsid w:val="00F50BAF"/>
    <w:rsid w:val="00F52C10"/>
    <w:rsid w:val="00F7453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749F25-208E-49BC-9593-951F745B3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0D3F"/>
    <w:rPr>
      <w:rFonts w:ascii="Tahoma" w:hAnsi="Tahoma" w:cs="Tahoma"/>
      <w:sz w:val="16"/>
      <w:szCs w:val="16"/>
    </w:rPr>
  </w:style>
  <w:style w:type="character" w:customStyle="1" w:styleId="BalloonTextChar">
    <w:name w:val="Balloon Text Char"/>
    <w:basedOn w:val="DefaultParagraphFont"/>
    <w:link w:val="BalloonText"/>
    <w:uiPriority w:val="99"/>
    <w:semiHidden/>
    <w:rsid w:val="00780D3F"/>
    <w:rPr>
      <w:rFonts w:ascii="Tahoma" w:eastAsia="Times New Roman" w:hAnsi="Tahoma" w:cs="Tahoma"/>
      <w:sz w:val="16"/>
      <w:szCs w:val="16"/>
    </w:rPr>
  </w:style>
  <w:style w:type="character" w:styleId="Hyperlink">
    <w:name w:val="Hyperlink"/>
    <w:basedOn w:val="DefaultParagraphFont"/>
    <w:uiPriority w:val="99"/>
    <w:unhideWhenUsed/>
    <w:rsid w:val="00246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11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6EA7B-9E68-43EE-887F-BD680983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547</Words>
  <Characters>3160</Characters>
  <Application>Microsoft Office Word</Application>
  <DocSecurity>4</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811: Dan Dennis - South Carolina Legislature Online</dc:title>
  <dc:subject/>
  <dc:creator>gailmoore</dc:creator>
  <cp:keywords/>
  <dc:description/>
  <cp:lastModifiedBy>N Cumfer</cp:lastModifiedBy>
  <cp:revision>2</cp:revision>
  <cp:lastPrinted>2011-04-13T17:02:00Z</cp:lastPrinted>
  <dcterms:created xsi:type="dcterms:W3CDTF">2014-11-21T20:54:00Z</dcterms:created>
  <dcterms:modified xsi:type="dcterms:W3CDTF">2014-11-21T20:54:00Z</dcterms:modified>
</cp:coreProperties>
</file>