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A9" w:rsidRDefault="003F03A9" w:rsidP="002A3EB4">
      <w:pPr>
        <w:pStyle w:val="BillDots"/>
      </w:pPr>
      <w:r>
        <w:rPr>
          <w:strike/>
        </w:rPr>
        <w:t>Indicates Matter Stricken</w:t>
      </w:r>
    </w:p>
    <w:p w:rsidR="003F03A9" w:rsidRPr="003F03A9" w:rsidRDefault="003F03A9" w:rsidP="002A3EB4">
      <w:pPr>
        <w:pStyle w:val="BillDots"/>
      </w:pPr>
      <w:r>
        <w:rPr>
          <w:u w:val="single"/>
        </w:rPr>
        <w:t>Indicates New Matter</w:t>
      </w:r>
    </w:p>
    <w:p w:rsidR="003F03A9" w:rsidRDefault="003F03A9" w:rsidP="002A3EB4">
      <w:pPr>
        <w:pStyle w:val="BillDots"/>
      </w:pPr>
    </w:p>
    <w:p w:rsidR="003F03A9" w:rsidRDefault="003F03A9" w:rsidP="002A3EB4">
      <w:pPr>
        <w:pStyle w:val="BillDots"/>
      </w:pPr>
      <w:r>
        <w:t>RECALLED</w:t>
      </w:r>
    </w:p>
    <w:p w:rsidR="003F03A9" w:rsidRDefault="003F03A9" w:rsidP="002A3EB4">
      <w:pPr>
        <w:pStyle w:val="BillDots"/>
      </w:pPr>
      <w:r>
        <w:t>February 22, 2012</w:t>
      </w:r>
    </w:p>
    <w:p w:rsidR="003F03A9" w:rsidRDefault="003F03A9" w:rsidP="002A3EB4">
      <w:pPr>
        <w:pStyle w:val="BillDots"/>
      </w:pPr>
    </w:p>
    <w:p w:rsidR="003F03A9" w:rsidRPr="003F03A9" w:rsidRDefault="003F03A9" w:rsidP="003F03A9">
      <w:pPr>
        <w:pStyle w:val="BillDots"/>
        <w:tabs>
          <w:tab w:val="clear" w:pos="216"/>
          <w:tab w:val="clear" w:pos="432"/>
          <w:tab w:val="clear" w:pos="648"/>
          <w:tab w:val="clear" w:pos="864"/>
          <w:tab w:val="clear" w:pos="1080"/>
          <w:tab w:val="clear" w:pos="1296"/>
          <w:tab w:val="clear" w:pos="5904"/>
          <w:tab w:val="right" w:pos="5933"/>
        </w:tabs>
      </w:pPr>
      <w:r>
        <w:tab/>
      </w:r>
      <w:r>
        <w:rPr>
          <w:b/>
          <w:sz w:val="36"/>
        </w:rPr>
        <w:t>S. 1063</w:t>
      </w:r>
    </w:p>
    <w:p w:rsidR="003F03A9" w:rsidRDefault="003F03A9" w:rsidP="002A3EB4">
      <w:pPr>
        <w:pStyle w:val="BillDots"/>
      </w:pPr>
    </w:p>
    <w:p w:rsidR="003F03A9" w:rsidRDefault="003F03A9" w:rsidP="003F03A9">
      <w:pPr>
        <w:pStyle w:val="BillDots"/>
        <w:jc w:val="center"/>
      </w:pPr>
      <w:r>
        <w:t xml:space="preserve">Introduced by </w:t>
      </w:r>
      <w:r w:rsidRPr="002A5066">
        <w:t>Senator Peeler</w:t>
      </w:r>
    </w:p>
    <w:p w:rsidR="003F03A9" w:rsidRDefault="003F03A9" w:rsidP="002A3EB4">
      <w:pPr>
        <w:pStyle w:val="BillDots"/>
      </w:pPr>
    </w:p>
    <w:p w:rsidR="003F03A9" w:rsidRDefault="003F03A9" w:rsidP="002A3EB4">
      <w:pPr>
        <w:pStyle w:val="BillDots"/>
      </w:pPr>
      <w:r>
        <w:t>S. Printed 2/22/12--S.</w:t>
      </w:r>
    </w:p>
    <w:p w:rsidR="003F03A9" w:rsidRDefault="003F03A9" w:rsidP="002A3EB4">
      <w:pPr>
        <w:pStyle w:val="BillDots"/>
      </w:pPr>
      <w:r>
        <w:t>Read the first time January 10, 2012.</w:t>
      </w:r>
    </w:p>
    <w:p w:rsidR="003F03A9" w:rsidRPr="003F03A9" w:rsidRDefault="003F03A9" w:rsidP="003F03A9">
      <w:pPr>
        <w:pStyle w:val="BillDots"/>
        <w:jc w:val="center"/>
      </w:pPr>
      <w:r>
        <w:rPr>
          <w:u w:val="single"/>
        </w:rPr>
        <w:t>            </w:t>
      </w:r>
    </w:p>
    <w:p w:rsidR="003F03A9" w:rsidRDefault="003F03A9" w:rsidP="002A3EB4">
      <w:pPr>
        <w:pStyle w:val="BillDots"/>
      </w:pPr>
    </w:p>
    <w:p w:rsidR="003F03A9" w:rsidRDefault="003F03A9" w:rsidP="002A3EB4">
      <w:pPr>
        <w:pStyle w:val="BillDots"/>
        <w:sectPr w:rsidR="003F03A9" w:rsidSect="003F03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A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C4A5B">
        <w:rPr>
          <w:color w:val="000000" w:themeColor="text1"/>
          <w:u w:color="000000" w:themeColor="text1"/>
        </w:rPr>
        <w:t>TO AMEND 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AS AMENDED, CODE OF LAWS OF SOUTH CAROLINA, 1976, RELATING TO THE DESIGNATION OF PRECINCTS IN CHEROKEE COUNTY, SO AS TO REVISE AND RENAME CERTAIN PRECINCTS AND REDESIGNATE A MAP NUMBER ON WHICH THE NAMES OF THESE PRECINCTS MAY BE FOUND AND MAINTAINED BY THE OFFICE OF RESEARCH AND STATISTICS OF THE STATE BUDGET AND CONTROL BOARD, AND TO CORRECT ARCHAIC LANGUAGE.</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A5B">
        <w:rPr>
          <w:color w:val="000000" w:themeColor="text1"/>
          <w:u w:color="000000" w:themeColor="text1"/>
        </w:rPr>
        <w:t>SECTION</w:t>
      </w:r>
      <w:r w:rsidRPr="002C4A5B">
        <w:rPr>
          <w:color w:val="000000" w:themeColor="text1"/>
          <w:u w:color="000000" w:themeColor="text1"/>
        </w:rPr>
        <w:tab/>
        <w:t>1.</w:t>
      </w:r>
      <w:r w:rsidRPr="002C4A5B">
        <w:rPr>
          <w:color w:val="000000" w:themeColor="text1"/>
          <w:u w:color="000000" w:themeColor="text1"/>
        </w:rPr>
        <w:tab/>
        <w:t>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of the 1976 Code, as last amended by Act 223 of 2002, is further amended to read:</w:t>
      </w: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160.</w:t>
      </w:r>
      <w:r>
        <w:tab/>
      </w:r>
      <w:r w:rsidRPr="00D04484">
        <w:t>(A)</w:t>
      </w:r>
      <w:r>
        <w:tab/>
      </w:r>
      <w:r w:rsidRPr="00D04484">
        <w:t xml:space="preserve">In Cherokee County there are voting precincts as follows: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Allens;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Alma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Antioch and King</w:t>
      </w:r>
      <w:r w:rsidRPr="00DF3F3B">
        <w:t>’</w:t>
      </w:r>
      <w:r w:rsidRPr="00D04484">
        <w:t xml:space="preserve">s Creek;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Ashworth;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2;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3;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F3B">
        <w:rPr>
          <w:strike/>
        </w:rPr>
        <w:t>Central;</w:t>
      </w:r>
      <w:r w:rsidRPr="00D04484">
        <w:t xml:space="preser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Draytonville;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Ezells and Butler;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2;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Gaffney Ward No. 3;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5;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6;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Goucher and Thicketty;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Grassy Pond;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Holly Grove and Buffalo;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Limestone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Littlejohn</w:t>
      </w:r>
      <w:r w:rsidRPr="00DF3F3B">
        <w:t>’</w:t>
      </w:r>
      <w:r w:rsidRPr="00D04484">
        <w:t>s and Sarratt</w:t>
      </w:r>
      <w:r w:rsidRPr="00DF3F3B">
        <w:t>’</w:t>
      </w:r>
      <w:r w:rsidRPr="00D04484">
        <w:t xml:space="preserve">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Macedonia;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Morgan;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Musgrove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Ninety Nine and Cherokee Falls;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Grove;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Meadows;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Ravenna and Brown’s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Timber Ridge;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Plains;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Wilkinsville and Metcalf;  and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Wood</w:t>
      </w:r>
      <w:r w:rsidRPr="00DF3F3B">
        <w:t>’</w:t>
      </w:r>
      <w:r w:rsidRPr="00D04484">
        <w:t xml:space="preserve">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polling places of the various voting precincts in Cherokee County must be designated by the Cherokee County Election Commission.  The precinct lines defining the above precincts are as shown on the official map designated as </w:t>
      </w:r>
      <w:r w:rsidRPr="00DF3F3B">
        <w:rPr>
          <w:strike/>
        </w:rPr>
        <w:t>P</w:t>
      </w:r>
      <w:r>
        <w:rPr>
          <w:strike/>
        </w:rPr>
        <w:noBreakHyphen/>
      </w:r>
      <w:r w:rsidRPr="00DF3F3B">
        <w:rPr>
          <w:strike/>
        </w:rPr>
        <w:t>21</w:t>
      </w:r>
      <w:r>
        <w:rPr>
          <w:strike/>
        </w:rPr>
        <w:noBreakHyphen/>
      </w:r>
      <w:r w:rsidRPr="00DF3F3B">
        <w:rPr>
          <w:strike/>
        </w:rPr>
        <w:t>02</w:t>
      </w:r>
      <w:r w:rsidRPr="00DF3F3B">
        <w:rPr>
          <w:u w:val="single"/>
        </w:rPr>
        <w:t>P</w:t>
      </w:r>
      <w:r w:rsidRPr="00DF3F3B">
        <w:rPr>
          <w:u w:val="single"/>
        </w:rPr>
        <w:noBreakHyphen/>
      </w:r>
      <w:r>
        <w:rPr>
          <w:u w:val="single"/>
        </w:rPr>
        <w:t>21</w:t>
      </w:r>
      <w:r>
        <w:rPr>
          <w:u w:val="single"/>
        </w:rPr>
        <w:noBreakHyphen/>
        <w:t>12</w:t>
      </w:r>
      <w:r w:rsidRPr="00D04484">
        <w:t xml:space="preserve"> on file with the Office of Research and </w:t>
      </w:r>
      <w:r w:rsidRPr="00DF3F3B">
        <w:rPr>
          <w:strike/>
        </w:rPr>
        <w:t>Statistical Services</w:t>
      </w:r>
      <w:r>
        <w:rPr>
          <w:u w:val="single"/>
        </w:rPr>
        <w:t>Statistics</w:t>
      </w:r>
      <w:r w:rsidRPr="00D04484">
        <w:t xml:space="preserve"> of the South Carolina Budget and Control Board and as shown on </w:t>
      </w:r>
      <w:r w:rsidRPr="00F244F2">
        <w:rPr>
          <w:strike/>
        </w:rPr>
        <w:t>certified</w:t>
      </w:r>
      <w:r w:rsidRPr="00D04484">
        <w:t xml:space="preserve"> copies provided to the State Election Commission and the board of voter registration of the county by the Office of Research and </w:t>
      </w:r>
      <w:r w:rsidRPr="00DF3F3B">
        <w:rPr>
          <w:strike/>
        </w:rPr>
        <w:t>Statistical Services</w:t>
      </w:r>
      <w:r>
        <w:rPr>
          <w:u w:val="single"/>
        </w:rPr>
        <w:t>Statistics</w:t>
      </w:r>
      <w:r w:rsidRPr="00D04484">
        <w:t>.  The official map may not be changed except by act of the General Assembly.</w:t>
      </w:r>
      <w:r>
        <w:t>”</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3F3B">
        <w:t>2</w:t>
      </w:r>
      <w:r>
        <w:t>.</w:t>
      </w:r>
      <w:r>
        <w:tab/>
        <w:t>This act takes effect upon approval by the Governor.</w:t>
      </w:r>
    </w:p>
    <w:p w:rsidR="00AB07B7" w:rsidRDefault="00DF3F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7B7" w:rsidRDefault="00AB07B7" w:rsidP="00E602C1">
      <w:pPr>
        <w:suppressAutoHyphens/>
      </w:pPr>
    </w:p>
    <w:sectPr w:rsidR="00AB07B7" w:rsidSect="003F0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A53" w:rsidRDefault="00695A53" w:rsidP="009F0C77">
      <w:r>
        <w:separator/>
      </w:r>
    </w:p>
  </w:endnote>
  <w:endnote w:type="continuationSeparator" w:id="0">
    <w:p w:rsidR="00695A53" w:rsidRDefault="00695A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C769CC-04EB-48A8-8E96-AADBD323EC6D}"/>
    <w:embedBold r:id="rId2" w:fontKey="{844A2B30-6232-430B-AA40-DB8AD4A94AD5}"/>
  </w:font>
  <w:font w:name="Calibri">
    <w:panose1 w:val="020F0502020204030204"/>
    <w:charset w:val="00"/>
    <w:family w:val="swiss"/>
    <w:pitch w:val="variable"/>
    <w:sig w:usb0="A00002EF" w:usb1="4000207B" w:usb2="00000000" w:usb3="00000000" w:csb0="0000009F" w:csb1="00000000"/>
    <w:embedRegular r:id="rId3" w:fontKey="{7D77396C-B7F4-4C08-AB6D-506AEB450208}"/>
  </w:font>
  <w:font w:name="Tahoma">
    <w:panose1 w:val="020B0604030504040204"/>
    <w:charset w:val="00"/>
    <w:family w:val="swiss"/>
    <w:pitch w:val="variable"/>
    <w:sig w:usb0="61002A87" w:usb1="80000000" w:usb2="00000008" w:usb3="00000000" w:csb0="000101FF" w:csb1="00000000"/>
    <w:embedRegular r:id="rId4" w:fontKey="{2E155760-F8B1-4091-9828-3A38D0C23CA9}"/>
  </w:font>
  <w:font w:name="Cambria">
    <w:panose1 w:val="02040503050406030204"/>
    <w:charset w:val="00"/>
    <w:family w:val="roman"/>
    <w:pitch w:val="variable"/>
    <w:sig w:usb0="A00002EF" w:usb1="4000004B" w:usb2="00000000" w:usb3="00000000" w:csb0="0000009F" w:csb1="00000000"/>
    <w:embedRegular r:id="rId5" w:fontKey="{2A19FA7C-5911-4E14-B83A-709F53311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B5" w:rsidRPr="00AB07B7" w:rsidRDefault="00AB07B7" w:rsidP="00AB07B7">
    <w:pPr>
      <w:pStyle w:val="Footer"/>
      <w:tabs>
        <w:tab w:val="clear" w:pos="4680"/>
        <w:tab w:val="clear" w:pos="9360"/>
        <w:tab w:val="center" w:pos="2995"/>
      </w:tabs>
      <w:spacing w:before="120"/>
    </w:pPr>
    <w:r>
      <w:t>[1063</w:t>
    </w:r>
    <w:r w:rsidR="003F03A9">
      <w:t>-</w:t>
    </w:r>
    <w:fldSimple w:instr=" PAGE  \* MERGEFORMAT ">
      <w:r w:rsidR="00E602C1">
        <w:rPr>
          <w:noProof/>
        </w:rPr>
        <w:t>1</w:t>
      </w:r>
    </w:fldSimple>
    <w:r w:rsidR="003F03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3A9" w:rsidRPr="00AB07B7" w:rsidRDefault="003F03A9" w:rsidP="00AB07B7">
    <w:pPr>
      <w:pStyle w:val="Footer"/>
      <w:tabs>
        <w:tab w:val="clear" w:pos="4680"/>
        <w:tab w:val="clear" w:pos="9360"/>
        <w:tab w:val="center" w:pos="2995"/>
      </w:tabs>
      <w:spacing w:before="120"/>
    </w:pPr>
    <w:r>
      <w:t>[1063]</w:t>
    </w:r>
    <w:r>
      <w:tab/>
    </w:r>
    <w:fldSimple w:instr=" PAGE  \* MERGEFORMAT ">
      <w:r w:rsidR="00E602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A53" w:rsidRDefault="00695A53" w:rsidP="009F0C77">
      <w:r>
        <w:separator/>
      </w:r>
    </w:p>
  </w:footnote>
  <w:footnote w:type="continuationSeparator" w:id="0">
    <w:p w:rsidR="00695A53" w:rsidRDefault="00695A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34ZW12"/>
    <w:docVar w:name="CoverBillType" w:val="b"/>
    <w:docVar w:name="docpath" w:val="L:\Council\bills\GGS\22234ZW12.DOCX"/>
    <w:docVar w:name="dvBillNumber" w:val="1063"/>
    <w:docVar w:name="dvBillNumberPrefix" w:val="S. "/>
    <w:docVar w:name="dvOriginalBody" w:val="Senate"/>
    <w:docVar w:name="dvSteno" w:val="GGS"/>
    <w:docVar w:name="NameofBody" w:val="s"/>
    <w:docVar w:name="vgroup2" w:val="Council"/>
  </w:docVars>
  <w:rsids>
    <w:rsidRoot w:val="00A748C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46C"/>
    <w:rsid w:val="0023696B"/>
    <w:rsid w:val="00250967"/>
    <w:rsid w:val="002759C5"/>
    <w:rsid w:val="00277DEE"/>
    <w:rsid w:val="00280D88"/>
    <w:rsid w:val="00294ABE"/>
    <w:rsid w:val="002A3EB4"/>
    <w:rsid w:val="00325348"/>
    <w:rsid w:val="00393688"/>
    <w:rsid w:val="003D411E"/>
    <w:rsid w:val="003E3C1E"/>
    <w:rsid w:val="003E6148"/>
    <w:rsid w:val="003F03A9"/>
    <w:rsid w:val="00400EAA"/>
    <w:rsid w:val="0041760A"/>
    <w:rsid w:val="004809EE"/>
    <w:rsid w:val="00511EE9"/>
    <w:rsid w:val="005162A4"/>
    <w:rsid w:val="00521E00"/>
    <w:rsid w:val="00577C6C"/>
    <w:rsid w:val="0058501B"/>
    <w:rsid w:val="006215AA"/>
    <w:rsid w:val="006340D9"/>
    <w:rsid w:val="00643B8E"/>
    <w:rsid w:val="0065342C"/>
    <w:rsid w:val="00665EBC"/>
    <w:rsid w:val="0069470D"/>
    <w:rsid w:val="00695A53"/>
    <w:rsid w:val="006A476C"/>
    <w:rsid w:val="006C6A93"/>
    <w:rsid w:val="006E02F9"/>
    <w:rsid w:val="00753C04"/>
    <w:rsid w:val="00756946"/>
    <w:rsid w:val="00757F80"/>
    <w:rsid w:val="00771EEC"/>
    <w:rsid w:val="00786819"/>
    <w:rsid w:val="0079572A"/>
    <w:rsid w:val="007A325A"/>
    <w:rsid w:val="007F1523"/>
    <w:rsid w:val="007F509E"/>
    <w:rsid w:val="007F5799"/>
    <w:rsid w:val="007F6947"/>
    <w:rsid w:val="0085063D"/>
    <w:rsid w:val="00872729"/>
    <w:rsid w:val="008F4429"/>
    <w:rsid w:val="009352BB"/>
    <w:rsid w:val="00990668"/>
    <w:rsid w:val="009B632A"/>
    <w:rsid w:val="009F0C77"/>
    <w:rsid w:val="009F4DD1"/>
    <w:rsid w:val="00A64E80"/>
    <w:rsid w:val="00A741D9"/>
    <w:rsid w:val="00A748C2"/>
    <w:rsid w:val="00A9741D"/>
    <w:rsid w:val="00AB07B7"/>
    <w:rsid w:val="00AD4B17"/>
    <w:rsid w:val="00B26FA6"/>
    <w:rsid w:val="00B3050C"/>
    <w:rsid w:val="00B741CB"/>
    <w:rsid w:val="00B934F3"/>
    <w:rsid w:val="00BB6347"/>
    <w:rsid w:val="00BD2134"/>
    <w:rsid w:val="00C038D8"/>
    <w:rsid w:val="00C045DD"/>
    <w:rsid w:val="00C25DB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3F3B"/>
    <w:rsid w:val="00DF7E17"/>
    <w:rsid w:val="00E602C1"/>
    <w:rsid w:val="00EB00A2"/>
    <w:rsid w:val="00EB1BF3"/>
    <w:rsid w:val="00EF3EEE"/>
    <w:rsid w:val="00F149A7"/>
    <w:rsid w:val="00F244F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F3B"/>
    <w:rPr>
      <w:rFonts w:ascii="Tahoma" w:hAnsi="Tahoma" w:cs="Tahoma"/>
      <w:sz w:val="16"/>
      <w:szCs w:val="16"/>
    </w:rPr>
  </w:style>
  <w:style w:type="character" w:customStyle="1" w:styleId="BalloonTextChar">
    <w:name w:val="Balloon Text Char"/>
    <w:basedOn w:val="DefaultParagraphFont"/>
    <w:link w:val="BalloonText"/>
    <w:uiPriority w:val="99"/>
    <w:semiHidden/>
    <w:rsid w:val="00DF3F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B63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C0CD4-6A84-44B2-8DFB-B63533EC0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1854</Characters>
  <Application>Microsoft Office Word</Application>
  <DocSecurity>0</DocSecurity>
  <Lines>97</Lines>
  <Paragraphs>59</Paragraphs>
  <ScaleCrop>false</ScaleCrop>
  <Company> </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2012-01-05T16:03:00Z</cp:lastPrinted>
  <dcterms:created xsi:type="dcterms:W3CDTF">2012-02-22T22:52:00Z</dcterms:created>
  <dcterms:modified xsi:type="dcterms:W3CDTF">2012-02-22T22:52:00Z</dcterms:modified>
</cp:coreProperties>
</file>