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4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F74B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532" w:rsidRDefault="00885335" w:rsidP="00B73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73532">
        <w:t xml:space="preserve">EXPRESS THE PROFOUND SORROW OF THE MEMBERS OF THE SOUTH CAROLINA </w:t>
      </w:r>
      <w:r w:rsidR="00C658DF">
        <w:t>SENATE</w:t>
      </w:r>
      <w:r w:rsidR="00B73532">
        <w:t xml:space="preserve"> UPON THE DEATH OF PAULINE RIVERS JORDAN OF LEXINGTON COUNTY AND TO EXTEND THE DEEPEST SYMPATHY TO HER FAMILY AND MANY FRIENDS.</w:t>
      </w:r>
    </w:p>
    <w:p w:rsidR="00DF74B6" w:rsidRDefault="00DF74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4759B" w:rsidRDefault="00DF74B6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4759B">
        <w:t xml:space="preserve">the members of the South Carolina </w:t>
      </w:r>
      <w:r w:rsidR="00827438">
        <w:t>Senate</w:t>
      </w:r>
      <w:r w:rsidR="0074759B">
        <w:t xml:space="preserve"> were deeply saddened to learn of the death of Pauline Rivers Jordan of Lexington County on February 5, 2012; and</w:t>
      </w:r>
    </w:p>
    <w:p w:rsidR="0074759B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the daughter of William Frederick Rivers and Nettie Hinson Rivers of Chesterfield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, Pauline Rivers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 Jordan was born August 14, 1921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52BF5">
        <w:rPr>
          <w:rFonts w:eastAsiaTheme="minorHAnsi"/>
          <w:color w:val="000000" w:themeColor="text1"/>
          <w:szCs w:val="22"/>
          <w:u w:color="000000" w:themeColor="text1"/>
        </w:rPr>
        <w:t>Whereas, a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fter graduating 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from high school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as salutatorian in 1939, she married John Leslie Jordan and worked in the Chesterfield County Probate Court. 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Having moved to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Columbia, she worked for Shakespeare Company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, from which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she retired after 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C42F4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three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 years of dedicated service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52BF5">
        <w:rPr>
          <w:rFonts w:eastAsiaTheme="minorHAnsi"/>
          <w:color w:val="000000" w:themeColor="text1"/>
          <w:szCs w:val="22"/>
          <w:u w:color="000000" w:themeColor="text1"/>
        </w:rPr>
        <w:t>Whereas, in addition, for fifteen years Mrs. Jordan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 worked part</w:t>
      </w:r>
      <w:r w:rsidR="00C42F4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time for Parties, 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Etc. Catering, Inc.,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co</w:t>
      </w:r>
      <w:r w:rsidR="00C42F4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owned by her daughter, Linda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her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devoted an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d beloved friend, Faye Holland; and</w:t>
      </w: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Whereas, a woman of faith, Pauline Jordan served her God as a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loyal member of State Street Baptist Church, 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where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she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 taught Sunday School for more than fifty years.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She 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worked enthusiastically with many church organizations and projects; and</w:t>
      </w: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Whereas, believing in active community involvement, Mrs. Jordan was a member of the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Cayce Garden Club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Order of 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Eastern Star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lastRenderedPageBreak/>
        <w:t>(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Cayce Chapter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), and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Lexington County Republican Party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She was 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also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the editor of the Shakespeare 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ewsletter </w:t>
      </w:r>
      <w:r w:rsidR="00C42F41" w:rsidRPr="00052BF5">
        <w:rPr>
          <w:rFonts w:eastAsiaTheme="minorHAnsi"/>
          <w:i/>
          <w:color w:val="000000" w:themeColor="text1"/>
          <w:szCs w:val="22"/>
          <w:u w:color="000000" w:themeColor="text1"/>
        </w:rPr>
        <w:t>Fish Tales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52BF5">
        <w:rPr>
          <w:rFonts w:eastAsiaTheme="minorHAnsi"/>
          <w:color w:val="000000" w:themeColor="text1"/>
          <w:szCs w:val="22"/>
          <w:u w:color="000000" w:themeColor="text1"/>
        </w:rPr>
        <w:t>Whereas, at home, when f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amily and friends gathered on special occasions and 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holiday feasts,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 she proved her well</w:t>
      </w:r>
      <w:r w:rsidR="00C42F4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deserved reputation as an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expert baker and talented cook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 and created fond memories for all. The fame of her culinary expertise spread even further through the appearance of many of her recipes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in local cookbooks and newspapers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52BF5">
        <w:rPr>
          <w:rFonts w:eastAsiaTheme="minorHAnsi"/>
          <w:color w:val="000000" w:themeColor="text1"/>
          <w:szCs w:val="22"/>
          <w:u w:color="000000" w:themeColor="text1"/>
        </w:rPr>
        <w:t>Whereas, s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he was known as an active, friendly, happy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 and loving person who touched the lives of so many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4759B" w:rsidRPr="00A55F9E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2BF5">
        <w:rPr>
          <w:rFonts w:eastAsiaTheme="minorHAnsi"/>
          <w:color w:val="000000" w:themeColor="text1"/>
          <w:szCs w:val="22"/>
          <w:u w:color="000000" w:themeColor="text1"/>
        </w:rPr>
        <w:t>Whereas, she leaves to cherish her memory h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er daughter, Linda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Jordan Killian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her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son, John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Frederick Jordan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; three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grand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children;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six great</w:t>
      </w:r>
      <w:r w:rsidR="00C42F4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grandchildren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; and a host of other relatives and friends. </w:t>
      </w:r>
      <w:r>
        <w:rPr>
          <w:color w:val="000000" w:themeColor="text1"/>
          <w:u w:color="000000" w:themeColor="text1"/>
        </w:rPr>
        <w:t xml:space="preserve">She will be greatly missed. </w:t>
      </w:r>
      <w:r>
        <w:t xml:space="preserve">Now, therefore, </w:t>
      </w:r>
    </w:p>
    <w:p w:rsidR="0074759B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59B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4759B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59B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827438">
        <w:t>Senate</w:t>
      </w:r>
      <w:r>
        <w:t>, by this resolution, express their profound sorrow upon the death of Pauline Rivers Jordan of Lexington County and extend the deepest sympathy to her family and many friends.</w:t>
      </w:r>
    </w:p>
    <w:p w:rsidR="0074759B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59B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copies of this resolution be forwarded to Linda Jordan Killian and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John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Frederick Jordan </w:t>
      </w:r>
      <w:r>
        <w:t>for the family.</w:t>
      </w:r>
    </w:p>
    <w:p w:rsidR="009D49FB" w:rsidRDefault="00C42F4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49FB" w:rsidRDefault="009D49FB" w:rsidP="009D49FB">
      <w:pPr>
        <w:suppressAutoHyphens/>
      </w:pPr>
    </w:p>
    <w:sectPr w:rsidR="009D49FB" w:rsidSect="009D49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4B6" w:rsidRDefault="00DF74B6" w:rsidP="009F0C77">
      <w:r>
        <w:separator/>
      </w:r>
    </w:p>
  </w:endnote>
  <w:endnote w:type="continuationSeparator" w:id="0">
    <w:p w:rsidR="00DF74B6" w:rsidRDefault="00DF74B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BCC061-C597-4595-8DE9-03DD16AEBCA4}"/>
    <w:embedBold r:id="rId2" w:fontKey="{01BF576F-3C83-4CFF-BFCA-8F9A727DDFA4}"/>
    <w:embedItalic r:id="rId3" w:fontKey="{E793548C-83CA-48B9-87C7-ECD44A19348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7FC0A1F1-BE7F-46E2-AE7F-66184137498F}"/>
    <w:embedItalic r:id="rId5" w:fontKey="{B2E0ED9E-3858-4549-8DAA-AB58C106662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BBDBC795-7077-4AC0-88E1-C84C7CE1192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CE1" w:rsidRPr="009D49FB" w:rsidRDefault="009D49FB" w:rsidP="009D49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4B6" w:rsidRDefault="00DF74B6" w:rsidP="009F0C77">
      <w:r>
        <w:separator/>
      </w:r>
    </w:p>
  </w:footnote>
  <w:footnote w:type="continuationSeparator" w:id="0">
    <w:p w:rsidR="00DF74B6" w:rsidRDefault="00DF74B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422CM12"/>
    <w:docVar w:name="CoverBillType" w:val="r"/>
    <w:docVar w:name="docpath" w:val="L:\Council\bills\RM\1422CM12.DOCX"/>
    <w:docVar w:name="dvBillNumber" w:val="120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17575"/>
    <w:rsid w:val="00026C9A"/>
    <w:rsid w:val="00037892"/>
    <w:rsid w:val="00041EE6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17575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4759B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7438"/>
    <w:rsid w:val="00872729"/>
    <w:rsid w:val="00885335"/>
    <w:rsid w:val="008B61F7"/>
    <w:rsid w:val="008F4429"/>
    <w:rsid w:val="009352BB"/>
    <w:rsid w:val="00990668"/>
    <w:rsid w:val="009D49FB"/>
    <w:rsid w:val="009F0C77"/>
    <w:rsid w:val="009F4DD1"/>
    <w:rsid w:val="00A64E80"/>
    <w:rsid w:val="00A741D9"/>
    <w:rsid w:val="00A9741D"/>
    <w:rsid w:val="00AD4B17"/>
    <w:rsid w:val="00B26FA6"/>
    <w:rsid w:val="00B36A51"/>
    <w:rsid w:val="00B73532"/>
    <w:rsid w:val="00B741CB"/>
    <w:rsid w:val="00B934F3"/>
    <w:rsid w:val="00BB6347"/>
    <w:rsid w:val="00BD2134"/>
    <w:rsid w:val="00C038D8"/>
    <w:rsid w:val="00C045DD"/>
    <w:rsid w:val="00C3136F"/>
    <w:rsid w:val="00C3483A"/>
    <w:rsid w:val="00C42F41"/>
    <w:rsid w:val="00C658DF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4B6"/>
    <w:rsid w:val="00DF7E17"/>
    <w:rsid w:val="00E21442"/>
    <w:rsid w:val="00EB00A2"/>
    <w:rsid w:val="00EB1BF3"/>
    <w:rsid w:val="00EF3EEE"/>
    <w:rsid w:val="00F149A7"/>
    <w:rsid w:val="00F50BAF"/>
    <w:rsid w:val="00F52C10"/>
    <w:rsid w:val="00F81FFD"/>
    <w:rsid w:val="00F85228"/>
    <w:rsid w:val="00FB4428"/>
    <w:rsid w:val="00FB6773"/>
    <w:rsid w:val="00FF7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2A670-A1F0-4BE4-A1A0-CD4BFEE5F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2232</Characters>
  <Application>Microsoft Office Word</Application>
  <DocSecurity>0</DocSecurity>
  <Lines>18</Lines>
  <Paragraphs>5</Paragraphs>
  <ScaleCrop>false</ScaleCrop>
  <Company> </Company>
  <LinksUpToDate>false</LinksUpToDate>
  <CharactersWithSpaces>2618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2012-02-09T16:48:00Z</dcterms:created>
  <dcterms:modified xsi:type="dcterms:W3CDTF">2012-02-09T16:48:00Z</dcterms:modified>
</cp:coreProperties>
</file>