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07F1" w:rsidRP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2012</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Pr="00C507F1" w:rsidRDefault="00C507F1" w:rsidP="00C507F1">
      <w:pPr>
        <w:tabs>
          <w:tab w:val="right" w:pos="5933"/>
        </w:tabs>
        <w:suppressAutoHyphens/>
        <w:jc w:val="both"/>
        <w:rPr>
          <w:rFonts w:eastAsia="Times New Roman"/>
        </w:rPr>
      </w:pPr>
      <w:r>
        <w:rPr>
          <w:rFonts w:eastAsia="Times New Roman"/>
        </w:rPr>
        <w:tab/>
      </w:r>
      <w:r>
        <w:rPr>
          <w:rFonts w:eastAsia="Times New Roman"/>
          <w:b/>
          <w:sz w:val="36"/>
        </w:rPr>
        <w:t>S. 1321</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43AF">
        <w:t>Senators Malloy, McConnell and Knotts</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3/21/12--S.</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2012.</w:t>
      </w:r>
    </w:p>
    <w:p w:rsidR="00C507F1" w:rsidRPr="00C507F1"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Pr="00C507F1"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1321) </w:t>
      </w:r>
      <w:r w:rsidRPr="00C507F1">
        <w:rPr>
          <w:color w:val="000000" w:themeColor="text1"/>
          <w:u w:color="000000" w:themeColor="text1"/>
        </w:rPr>
        <w:t>to amend the “Omnibus Crime Reduction and Sentencing Reform Act of 2010”, Code of Laws of South Carolina, 1976, by amending Section 16</w:t>
      </w:r>
      <w:r w:rsidRPr="00C507F1">
        <w:rPr>
          <w:color w:val="000000" w:themeColor="text1"/>
          <w:u w:color="000000" w:themeColor="text1"/>
        </w:rPr>
        <w:noBreakHyphen/>
        <w:t>11</w:t>
      </w:r>
      <w:r w:rsidRPr="00C507F1">
        <w:rPr>
          <w:color w:val="000000" w:themeColor="text1"/>
          <w:u w:color="000000" w:themeColor="text1"/>
        </w:rPr>
        <w:noBreakHyphen/>
        <w:t>110, relating</w:t>
      </w:r>
      <w:r>
        <w:rPr>
          <w:rFonts w:eastAsia="Times New Roman"/>
        </w:rPr>
        <w:t>, etc., respectfully</w:t>
      </w:r>
    </w:p>
    <w:p w:rsidR="00C507F1" w:rsidRPr="00C507F1"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C507F1" w:rsidRPr="00C507F1"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Pr="00C507F1"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2A9D">
        <w:t>ESTIMATED FISCAL IMPACT ON GENERAL FUND EXPENDITURES:</w:t>
      </w:r>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B2A9D">
        <w:t>A Savings to the General Fund</w:t>
      </w:r>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2A9D">
        <w:t>ESTIMATED FISCAL IMPACT ON FEDERAL &amp; OTHER FUND EXPENDITURES:</w:t>
      </w:r>
    </w:p>
    <w:p w:rsidR="00C507F1" w:rsidRPr="005B2A9D" w:rsidRDefault="00C507F1" w:rsidP="00C507F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B2A9D">
        <w:t>$0 (No additional expenditures or savings are expected)</w:t>
      </w:r>
      <w:bookmarkStart w:id="2" w:name="c"/>
      <w:bookmarkEnd w:id="2"/>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2A9D">
        <w:rPr>
          <w:b/>
        </w:rPr>
        <w:t>EXPLANATION OF IMPACT:</w:t>
      </w:r>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5B2A9D">
        <w:rPr>
          <w:u w:val="single"/>
        </w:rPr>
        <w:t>Department of Corrections</w:t>
      </w:r>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B2A9D">
        <w:t xml:space="preserve">The </w:t>
      </w:r>
      <w:r>
        <w:t>d</w:t>
      </w:r>
      <w:r w:rsidRPr="005B2A9D">
        <w:t xml:space="preserve">epartment states that this </w:t>
      </w:r>
      <w:r>
        <w:t>b</w:t>
      </w:r>
      <w:r w:rsidRPr="005B2A9D">
        <w:t>ill will have create a savings to the General Fund of the State, due to the various changes in the offenses and their related sentencing.  The agency also states that the extent of the savings, due to these proposed changes in statue cannot be determined because of the lack of empirical data relating to the prevalence of the crime, the pattern of arrests, convictions and sentencing.</w:t>
      </w:r>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B2A9D">
        <w:rPr>
          <w:u w:val="single"/>
        </w:rPr>
        <w:lastRenderedPageBreak/>
        <w:t>Other Agencies</w:t>
      </w:r>
    </w:p>
    <w:p w:rsidR="00C507F1" w:rsidRPr="005B2A9D" w:rsidRDefault="00C507F1" w:rsidP="00C50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B2A9D">
        <w:t xml:space="preserve">The Judicial Department and the Department of Probation, Parole and Pardon Services state that this </w:t>
      </w:r>
      <w:r>
        <w:t>b</w:t>
      </w:r>
      <w:r w:rsidRPr="005B2A9D">
        <w:t xml:space="preserve">ill will have no fiscal impact on the General Fund of the State, or on </w:t>
      </w:r>
      <w:r>
        <w:t>f</w:t>
      </w:r>
      <w:r w:rsidRPr="005B2A9D">
        <w:t xml:space="preserve">ederal and/or </w:t>
      </w:r>
      <w:r>
        <w:t>o</w:t>
      </w:r>
      <w:r w:rsidRPr="005B2A9D">
        <w:t xml:space="preserve">ther </w:t>
      </w:r>
      <w:r>
        <w:t>f</w:t>
      </w:r>
      <w:r w:rsidRPr="005B2A9D">
        <w:t>unds.</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C507F1">
      <w:pPr>
        <w:tabs>
          <w:tab w:val="left" w:pos="3024"/>
        </w:tabs>
        <w:suppressAutoHyphens/>
        <w:jc w:val="both"/>
        <w:rPr>
          <w:rFonts w:eastAsia="Times New Roman"/>
        </w:rPr>
      </w:pPr>
      <w:r>
        <w:rPr>
          <w:rFonts w:eastAsia="Times New Roman"/>
        </w:rPr>
        <w:tab/>
      </w:r>
      <w:r>
        <w:rPr>
          <w:rFonts w:eastAsia="Times New Roman"/>
          <w:i/>
        </w:rPr>
        <w:t>Approved By:</w:t>
      </w:r>
    </w:p>
    <w:p w:rsidR="00C507F1" w:rsidRDefault="00C507F1" w:rsidP="00C507F1">
      <w:pPr>
        <w:tabs>
          <w:tab w:val="left" w:pos="3024"/>
        </w:tabs>
        <w:suppressAutoHyphens/>
        <w:jc w:val="both"/>
        <w:rPr>
          <w:rFonts w:eastAsia="Times New Roman"/>
        </w:rPr>
      </w:pPr>
      <w:r>
        <w:rPr>
          <w:rFonts w:eastAsia="Times New Roman"/>
        </w:rPr>
        <w:tab/>
        <w:t>Brenda Hart</w:t>
      </w:r>
    </w:p>
    <w:p w:rsidR="00C507F1" w:rsidRPr="00C507F1" w:rsidRDefault="00C507F1" w:rsidP="00C507F1">
      <w:pPr>
        <w:tabs>
          <w:tab w:val="left" w:pos="3024"/>
        </w:tabs>
        <w:suppressAutoHyphens/>
        <w:jc w:val="both"/>
        <w:rPr>
          <w:rFonts w:eastAsia="Times New Roman"/>
        </w:rPr>
      </w:pPr>
      <w:r>
        <w:rPr>
          <w:rFonts w:eastAsia="Times New Roman"/>
        </w:rPr>
        <w:tab/>
        <w:t>Office of State Budget</w:t>
      </w: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07F1" w:rsidSect="00C507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A571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A6046"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1976 Code is amended to read: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 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alleged offense involved consensual sexual conduct with a person who was at least fourteen years of age at the time of the act; or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conviction resulted from consensual </w:t>
      </w:r>
      <w:r w:rsidRPr="001A29EB">
        <w:rPr>
          <w:color w:val="000000" w:themeColor="text1"/>
          <w:u w:color="000000" w:themeColor="text1"/>
        </w:rPr>
        <w:lastRenderedPageBreak/>
        <w:t>sexual conduct, provided the offender was eighteen years of age or less at the time of the act and the other person involved was at least fourteen years of age at the time of the act.”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compliance credits as provided in this section.  Credits may be </w:t>
      </w:r>
      <w:r w:rsidRPr="001A29EB">
        <w:rPr>
          <w:color w:val="000000" w:themeColor="text1"/>
          <w:u w:color="000000" w:themeColor="text1"/>
        </w:rPr>
        <w:lastRenderedPageBreak/>
        <w:t>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w:t>
      </w:r>
      <w:r w:rsidRPr="001A29EB">
        <w:rPr>
          <w:color w:val="000000" w:themeColor="text1"/>
          <w:u w:color="000000" w:themeColor="text1"/>
        </w:rPr>
        <w:lastRenderedPageBreak/>
        <w:t xml:space="preserve">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w:t>
      </w:r>
      <w:r w:rsidRPr="001A29EB">
        <w:rPr>
          <w:color w:val="000000" w:themeColor="text1"/>
          <w:u w:color="000000" w:themeColor="text1"/>
        </w:rPr>
        <w:lastRenderedPageBreak/>
        <w:t xml:space="preserve">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to manufacture, distribute, dispense, deliver, or purchase, or </w:t>
      </w:r>
      <w:r w:rsidRPr="001A29EB">
        <w:rPr>
          <w:color w:val="000000" w:themeColor="text1"/>
          <w:u w:color="000000" w:themeColor="text1"/>
        </w:rPr>
        <w:lastRenderedPageBreak/>
        <w:t>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sidR="00AE07BD">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6248E" w:rsidRDefault="00DA6046" w:rsidP="00D6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4150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509E" w:rsidRDefault="0041509E" w:rsidP="00FD3E5F">
      <w:pPr>
        <w:suppressAutoHyphens/>
        <w:jc w:val="both"/>
        <w:rPr>
          <w:rFonts w:eastAsia="Times New Roman"/>
        </w:rPr>
      </w:pPr>
    </w:p>
    <w:sectPr w:rsidR="0041509E" w:rsidSect="00C507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1EC" w:rsidRDefault="00A571EC" w:rsidP="00522CE0">
      <w:r>
        <w:separator/>
      </w:r>
    </w:p>
  </w:endnote>
  <w:endnote w:type="continuationSeparator" w:id="0">
    <w:p w:rsidR="00A571EC" w:rsidRDefault="00A571E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0EC5E1-3A26-4BE0-9251-6A0F73E62B15}"/>
    <w:embedBold r:id="rId2" w:fontKey="{77BD830A-6E3F-441F-93BE-A9916F272B23}"/>
    <w:embedItalic r:id="rId3" w:fontKey="{C203EBC7-7429-47F8-BA0A-2B102D1222B6}"/>
  </w:font>
  <w:font w:name="Calibri">
    <w:panose1 w:val="020F0502020204030204"/>
    <w:charset w:val="00"/>
    <w:family w:val="swiss"/>
    <w:pitch w:val="variable"/>
    <w:sig w:usb0="A00002EF" w:usb1="4000207B" w:usb2="00000000" w:usb3="00000000" w:csb0="0000009F" w:csb1="00000000"/>
    <w:embedRegular r:id="rId4" w:fontKey="{D338D4B0-D754-4DC6-BECF-D5C38C86F1EF}"/>
    <w:embedBold r:id="rId5" w:fontKey="{6095232A-866D-46F4-9E6D-7F41303C7498}"/>
  </w:font>
  <w:font w:name="Cambria">
    <w:panose1 w:val="02040503050406030204"/>
    <w:charset w:val="00"/>
    <w:family w:val="roman"/>
    <w:pitch w:val="variable"/>
    <w:sig w:usb0="A00002EF" w:usb1="4000004B" w:usb2="00000000" w:usb3="00000000" w:csb0="0000009F" w:csb1="00000000"/>
    <w:embedRegular r:id="rId6" w:fontKey="{39FB1DB7-9B71-4BF7-9C31-0B7DE17767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29" w:rsidRPr="0041509E" w:rsidRDefault="0041509E" w:rsidP="0041509E">
    <w:pPr>
      <w:pStyle w:val="Footer"/>
      <w:tabs>
        <w:tab w:val="clear" w:pos="4680"/>
        <w:tab w:val="clear" w:pos="9360"/>
        <w:tab w:val="center" w:pos="2995"/>
      </w:tabs>
      <w:spacing w:before="120"/>
    </w:pPr>
    <w:r>
      <w:t>[1321</w:t>
    </w:r>
    <w:r w:rsidR="00C507F1">
      <w:t>-</w:t>
    </w:r>
    <w:fldSimple w:instr=" PAGE  \* MERGEFORMAT ">
      <w:r w:rsidR="00FD3E5F">
        <w:rPr>
          <w:noProof/>
        </w:rPr>
        <w:t>2</w:t>
      </w:r>
    </w:fldSimple>
    <w:r w:rsidR="00C507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7F1" w:rsidRPr="0041509E" w:rsidRDefault="00C507F1" w:rsidP="0041509E">
    <w:pPr>
      <w:pStyle w:val="Footer"/>
      <w:tabs>
        <w:tab w:val="clear" w:pos="4680"/>
        <w:tab w:val="clear" w:pos="9360"/>
        <w:tab w:val="center" w:pos="2995"/>
      </w:tabs>
      <w:spacing w:before="120"/>
    </w:pPr>
    <w:r>
      <w:t>[1321]</w:t>
    </w:r>
    <w:r>
      <w:tab/>
    </w:r>
    <w:fldSimple w:instr=" PAGE  \* MERGEFORMAT ">
      <w:r w:rsidR="00FD3E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1EC" w:rsidRDefault="00A571EC" w:rsidP="00522CE0">
      <w:r>
        <w:separator/>
      </w:r>
    </w:p>
  </w:footnote>
  <w:footnote w:type="continuationSeparator" w:id="0">
    <w:p w:rsidR="00A571EC" w:rsidRDefault="00A571E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171.JJG"/>
    <w:docVar w:name="CoverAttorneyInitials" w:val="JJG"/>
    <w:docVar w:name="CoverAttorneyLastName" w:val="Gentry"/>
    <w:docVar w:name="CoverBillType" w:val="b"/>
    <w:docVar w:name="DraftFileName" w:val="JUD0171.JJG.DOCX"/>
    <w:docVar w:name="DraftStenoName" w:val="Craft"/>
    <w:docVar w:name="dvBillNumber" w:val="1321"/>
    <w:docVar w:name="dvBillNumberPrefix" w:val="S. "/>
    <w:docVar w:name="dvOriginalBody" w:val="Senate"/>
    <w:docVar w:name="fulldraftpath" w:val="L:\S-JUD\BILLS\Malloy\JUD0171.JJG.DOCX"/>
    <w:docVar w:name="NameofBody" w:val="S"/>
    <w:docVar w:name="SenatorFolderName" w:val="Malloy"/>
    <w:docVar w:name="VGROUP2" w:val="S-JUD"/>
  </w:docVars>
  <w:rsids>
    <w:rsidRoot w:val="00C41A1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633DD"/>
    <w:rsid w:val="002C5896"/>
    <w:rsid w:val="002F2FFB"/>
    <w:rsid w:val="00307C2B"/>
    <w:rsid w:val="0031409E"/>
    <w:rsid w:val="00333DF1"/>
    <w:rsid w:val="0033541C"/>
    <w:rsid w:val="00364389"/>
    <w:rsid w:val="003D6A5D"/>
    <w:rsid w:val="003D6E2B"/>
    <w:rsid w:val="003E7597"/>
    <w:rsid w:val="00412C9E"/>
    <w:rsid w:val="0041509E"/>
    <w:rsid w:val="00450668"/>
    <w:rsid w:val="00452CD7"/>
    <w:rsid w:val="00477696"/>
    <w:rsid w:val="004952FA"/>
    <w:rsid w:val="004A592F"/>
    <w:rsid w:val="004B6A22"/>
    <w:rsid w:val="004C13B6"/>
    <w:rsid w:val="004C2918"/>
    <w:rsid w:val="004D168C"/>
    <w:rsid w:val="004D6923"/>
    <w:rsid w:val="004D7F37"/>
    <w:rsid w:val="00507441"/>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73F1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12C18"/>
    <w:rsid w:val="00A35165"/>
    <w:rsid w:val="00A4011E"/>
    <w:rsid w:val="00A571EC"/>
    <w:rsid w:val="00A8230F"/>
    <w:rsid w:val="00A86015"/>
    <w:rsid w:val="00AE07BD"/>
    <w:rsid w:val="00AE59C8"/>
    <w:rsid w:val="00B030B6"/>
    <w:rsid w:val="00B10098"/>
    <w:rsid w:val="00B10E10"/>
    <w:rsid w:val="00B35389"/>
    <w:rsid w:val="00B450FF"/>
    <w:rsid w:val="00B817AE"/>
    <w:rsid w:val="00B945C5"/>
    <w:rsid w:val="00BA20EA"/>
    <w:rsid w:val="00BC0A56"/>
    <w:rsid w:val="00C23348"/>
    <w:rsid w:val="00C235EB"/>
    <w:rsid w:val="00C41A18"/>
    <w:rsid w:val="00C507F1"/>
    <w:rsid w:val="00C6454A"/>
    <w:rsid w:val="00C74052"/>
    <w:rsid w:val="00CB187A"/>
    <w:rsid w:val="00CD7C71"/>
    <w:rsid w:val="00CE2C29"/>
    <w:rsid w:val="00D1088B"/>
    <w:rsid w:val="00D156D2"/>
    <w:rsid w:val="00D6248E"/>
    <w:rsid w:val="00D77EC0"/>
    <w:rsid w:val="00D86943"/>
    <w:rsid w:val="00DA47B9"/>
    <w:rsid w:val="00DA6046"/>
    <w:rsid w:val="00DD61A7"/>
    <w:rsid w:val="00E677A1"/>
    <w:rsid w:val="00E91E2F"/>
    <w:rsid w:val="00EA3546"/>
    <w:rsid w:val="00EB1AAC"/>
    <w:rsid w:val="00EB47AE"/>
    <w:rsid w:val="00EC34E1"/>
    <w:rsid w:val="00ED0AE1"/>
    <w:rsid w:val="00F0234A"/>
    <w:rsid w:val="00F03B2F"/>
    <w:rsid w:val="00F52959"/>
    <w:rsid w:val="00F532D4"/>
    <w:rsid w:val="00F55884"/>
    <w:rsid w:val="00FB5399"/>
    <w:rsid w:val="00FC0450"/>
    <w:rsid w:val="00FC0D36"/>
    <w:rsid w:val="00FC536C"/>
    <w:rsid w:val="00FD3E5F"/>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235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6305</Words>
  <Characters>32854</Characters>
  <Application>Microsoft Office Word</Application>
  <DocSecurity>0</DocSecurity>
  <Lines>746</Lines>
  <Paragraphs>123</Paragraphs>
  <ScaleCrop>false</ScaleCrop>
  <Company> </Company>
  <LinksUpToDate>false</LinksUpToDate>
  <CharactersWithSpaces>39036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2012-03-21T23:48:00Z</dcterms:created>
  <dcterms:modified xsi:type="dcterms:W3CDTF">2012-03-21T23:48:00Z</dcterms:modified>
</cp:coreProperties>
</file>