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087" w:rsidRDefault="005C4087" w:rsidP="00C1593B">
      <w:pPr>
        <w:pStyle w:val="BillDots"/>
      </w:pPr>
      <w:r>
        <w:rPr>
          <w:strike/>
        </w:rPr>
        <w:t>Indicates Matter Stricken</w:t>
      </w:r>
    </w:p>
    <w:p w:rsidR="005C4087" w:rsidRPr="005C4087" w:rsidRDefault="005C4087" w:rsidP="00C1593B">
      <w:pPr>
        <w:pStyle w:val="BillDots"/>
      </w:pPr>
      <w:r>
        <w:rPr>
          <w:u w:val="single"/>
        </w:rPr>
        <w:t>Indicates New Matter</w:t>
      </w:r>
    </w:p>
    <w:p w:rsidR="005C4087" w:rsidRDefault="005C4087" w:rsidP="00C1593B">
      <w:pPr>
        <w:pStyle w:val="BillDots"/>
      </w:pPr>
    </w:p>
    <w:p w:rsidR="005C4087" w:rsidRDefault="005C4087" w:rsidP="00C1593B">
      <w:pPr>
        <w:pStyle w:val="BillDots"/>
      </w:pPr>
      <w:r>
        <w:t>AMENDED</w:t>
      </w:r>
    </w:p>
    <w:p w:rsidR="005C4087" w:rsidRDefault="005C4087" w:rsidP="00C1593B">
      <w:pPr>
        <w:pStyle w:val="BillDots"/>
      </w:pPr>
      <w:r>
        <w:t>February 7, 2012</w:t>
      </w:r>
    </w:p>
    <w:p w:rsidR="005C4087" w:rsidRDefault="005C4087" w:rsidP="00C1593B">
      <w:pPr>
        <w:pStyle w:val="BillDots"/>
      </w:pPr>
    </w:p>
    <w:p w:rsidR="005C4087" w:rsidRPr="005C4087" w:rsidRDefault="005C4087" w:rsidP="005C4087">
      <w:pPr>
        <w:pStyle w:val="BillDots"/>
        <w:tabs>
          <w:tab w:val="clear" w:pos="216"/>
          <w:tab w:val="clear" w:pos="432"/>
          <w:tab w:val="clear" w:pos="648"/>
          <w:tab w:val="clear" w:pos="864"/>
          <w:tab w:val="clear" w:pos="1080"/>
          <w:tab w:val="clear" w:pos="1296"/>
          <w:tab w:val="clear" w:pos="5904"/>
          <w:tab w:val="right" w:pos="5933"/>
        </w:tabs>
      </w:pPr>
      <w:r>
        <w:tab/>
      </w:r>
      <w:r>
        <w:rPr>
          <w:b/>
          <w:sz w:val="36"/>
        </w:rPr>
        <w:t>H. 3248</w:t>
      </w:r>
    </w:p>
    <w:p w:rsidR="005C4087" w:rsidRDefault="005C4087" w:rsidP="00C1593B">
      <w:pPr>
        <w:pStyle w:val="BillDots"/>
      </w:pPr>
    </w:p>
    <w:p w:rsidR="005C4087" w:rsidRDefault="005C4087" w:rsidP="005C4087">
      <w:pPr>
        <w:pStyle w:val="BillDots"/>
        <w:jc w:val="center"/>
      </w:pPr>
      <w:r>
        <w:t>Introduced by Reps. Sottile and Viers</w:t>
      </w:r>
    </w:p>
    <w:p w:rsidR="005C4087" w:rsidRDefault="005C4087" w:rsidP="00C1593B">
      <w:pPr>
        <w:pStyle w:val="BillDots"/>
      </w:pPr>
    </w:p>
    <w:p w:rsidR="005C4087" w:rsidRDefault="005C4087" w:rsidP="00C1593B">
      <w:pPr>
        <w:pStyle w:val="BillDots"/>
      </w:pPr>
      <w:r>
        <w:t>S. Printed 2/7/12--H.</w:t>
      </w:r>
    </w:p>
    <w:p w:rsidR="005C4087" w:rsidRDefault="005C4087" w:rsidP="00C1593B">
      <w:pPr>
        <w:pStyle w:val="BillDots"/>
      </w:pPr>
      <w:r>
        <w:t>Read the first time January 11, 2011.</w:t>
      </w:r>
    </w:p>
    <w:p w:rsidR="005C4087" w:rsidRPr="005C4087" w:rsidRDefault="005C4087" w:rsidP="005C4087">
      <w:pPr>
        <w:pStyle w:val="BillDots"/>
        <w:jc w:val="center"/>
      </w:pPr>
      <w:r>
        <w:rPr>
          <w:u w:val="single"/>
        </w:rPr>
        <w:t>            </w:t>
      </w:r>
    </w:p>
    <w:p w:rsidR="005C4087" w:rsidRDefault="005C4087" w:rsidP="00C1593B">
      <w:pPr>
        <w:pStyle w:val="BillDots"/>
      </w:pPr>
    </w:p>
    <w:p w:rsidR="005847FF" w:rsidRDefault="005847FF" w:rsidP="00C1593B">
      <w:pPr>
        <w:pStyle w:val="BillDots"/>
        <w:sectPr w:rsidR="005847FF" w:rsidSect="005847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1593B" w:rsidRDefault="00C1593B" w:rsidP="00C1593B">
      <w:pPr>
        <w:pStyle w:val="BillDots"/>
      </w:pPr>
    </w:p>
    <w:p w:rsidR="00C1593B" w:rsidRDefault="00C1593B" w:rsidP="00C1593B">
      <w:pPr>
        <w:pStyle w:val="Numbersforbills"/>
      </w:pPr>
    </w:p>
    <w:p w:rsidR="00C1593B" w:rsidRDefault="00C1593B" w:rsidP="00C1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93B" w:rsidRDefault="00C1593B" w:rsidP="00C1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93B" w:rsidRDefault="00C1593B" w:rsidP="00C1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93B" w:rsidRDefault="00C1593B" w:rsidP="00C1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93B" w:rsidRDefault="00C1593B" w:rsidP="00C1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16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54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2</w:t>
      </w:r>
      <w:r>
        <w:noBreakHyphen/>
        <w:t>17</w:t>
      </w:r>
      <w:r>
        <w:noBreakHyphen/>
        <w:t>150 AND 8</w:t>
      </w:r>
      <w:r>
        <w:noBreakHyphen/>
        <w:t>1</w:t>
      </w:r>
      <w:r w:rsidR="00293B05">
        <w:t>3</w:t>
      </w:r>
      <w:r>
        <w:noBreakHyphen/>
        <w:t>320, AS AMENDED, CODE OF LAWS OF SOUTH CAROLINA, 1976, RELATING TO THE STATUTES OF LIMITATIONS FOR PROSECUTING CERTAIN ETHICS VIOLATIONS, SO AS TO ALLOW ACTIONS TO BE COMMENCED UNTIL FOUR YEARS AFTER A PUBLIC OFFICIAL, PUBLIC EMPLOYEE OR PUBLIC MEMBER LEAVES OFFICE.</w:t>
      </w:r>
    </w:p>
    <w:p w:rsidR="005C4087" w:rsidRDefault="005C4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516A8" w:rsidRDefault="00551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6A8" w:rsidRDefault="00551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678B" w:rsidRDefault="003B678B" w:rsidP="00C254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4087" w:rsidRPr="00DD3421" w:rsidRDefault="005C4087"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421">
        <w:t>SECTION</w:t>
      </w:r>
      <w:r w:rsidRPr="00DD3421">
        <w:tab/>
        <w:t>1.</w:t>
      </w:r>
      <w:r w:rsidRPr="00DD3421">
        <w:tab/>
        <w:t>Section 2</w:t>
      </w:r>
      <w:r w:rsidRPr="00DD3421">
        <w:noBreakHyphen/>
        <w:t>17</w:t>
      </w:r>
      <w:r w:rsidRPr="00DD3421">
        <w:noBreakHyphen/>
        <w:t>150 of the 1976 Code is amended to read:</w:t>
      </w:r>
    </w:p>
    <w:p w:rsidR="005C4087" w:rsidRDefault="005C4087"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4087" w:rsidRPr="00DD3421" w:rsidRDefault="005C4087"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421">
        <w:tab/>
        <w:t>“Section 2</w:t>
      </w:r>
      <w:r w:rsidRPr="00DD3421">
        <w:noBreakHyphen/>
        <w:t>17</w:t>
      </w:r>
      <w:r w:rsidRPr="00DD3421">
        <w:noBreakHyphen/>
        <w:t>150.</w:t>
      </w:r>
      <w:r w:rsidRPr="00DD3421">
        <w:tab/>
        <w:t xml:space="preserve">A prosecution for a violation of the provisions of this chapter must be commenced no later than four years after the date the violation is alleged to have occurred unless a person, who by fraud or other device, prevents discovery of the violation.  </w:t>
      </w:r>
      <w:r w:rsidRPr="00DD3421">
        <w:rPr>
          <w:u w:val="single"/>
        </w:rPr>
        <w:t>In the case of a public official, public member, or public employee who is alleged to have violated the provisions of this chapter, a prosecution may also be commenced within three years after the person leaves public office or employment.</w:t>
      </w:r>
      <w:r w:rsidRPr="00DD3421">
        <w:t>”</w:t>
      </w:r>
    </w:p>
    <w:p w:rsidR="005C4087" w:rsidRDefault="005C4087"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4087" w:rsidRPr="00DD3421" w:rsidRDefault="005C4087"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421">
        <w:t>SECTION</w:t>
      </w:r>
      <w:r w:rsidRPr="00DD3421">
        <w:tab/>
        <w:t>2.</w:t>
      </w:r>
      <w:r w:rsidRPr="00DD3421">
        <w:tab/>
        <w:t>Section 8</w:t>
      </w:r>
      <w:r w:rsidRPr="00DD3421">
        <w:noBreakHyphen/>
        <w:t>13</w:t>
      </w:r>
      <w:r w:rsidRPr="00DD3421">
        <w:noBreakHyphen/>
        <w:t>320(9)(d) of the 1976 Code is amended to read:</w:t>
      </w:r>
    </w:p>
    <w:p w:rsidR="005C4087" w:rsidRDefault="005C4087"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4087" w:rsidRPr="00DD3421" w:rsidRDefault="005C4087"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421">
        <w:tab/>
        <w:t>“(d)</w:t>
      </w:r>
      <w:r w:rsidRPr="00DD3421">
        <w:tab/>
        <w:t xml:space="preserve">Action may not be taken on a complaint filed more than four years after the </w:t>
      </w:r>
      <w:r w:rsidRPr="00DD3421">
        <w:rPr>
          <w:u w:val="single"/>
        </w:rPr>
        <w:t>public official, public employee, or public member leaves office or, for all other entities regulated by the State Ethics Commission, four years after the</w:t>
      </w:r>
      <w:r w:rsidRPr="00DD3421">
        <w:t xml:space="preserve"> violation is alleged to have occurred unless a person, by fraud or other device, </w:t>
      </w:r>
      <w:r w:rsidRPr="00DD3421">
        <w:lastRenderedPageBreak/>
        <w:t xml:space="preserve">prevents discovery of the violation.  </w:t>
      </w:r>
      <w:r w:rsidRPr="00DD3421">
        <w:rPr>
          <w:u w:val="single"/>
        </w:rPr>
        <w:t>In the case of a public official, public member, or public employee who is alleged to have violated the provisions of this chapter, an action also may be commenced within three years after the person leaves public office or employment.</w:t>
      </w:r>
      <w:r w:rsidRPr="00DD3421">
        <w:t xml:space="preserve">  The Attorney General may initiate an action to recover a fee, compensation, gift or profit received by a person as a result of a violation of the chapter no later than one year after a determination by the commission that a violation of this chapter has occurred.”</w:t>
      </w:r>
    </w:p>
    <w:p w:rsidR="005C4087" w:rsidRDefault="005C4087"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4087" w:rsidRPr="00DD3421" w:rsidRDefault="005C4087"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421">
        <w:t>SECTION</w:t>
      </w:r>
      <w:r w:rsidRPr="00DD3421">
        <w:tab/>
        <w:t>3.</w:t>
      </w:r>
      <w:r w:rsidRPr="00DD342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C4087" w:rsidRDefault="005C4087"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4087" w:rsidRPr="00DD3421" w:rsidRDefault="005C4087"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3421">
        <w:t>SECTION</w:t>
      </w:r>
      <w:r w:rsidRPr="00DD3421">
        <w:tab/>
        <w:t>4.</w:t>
      </w:r>
      <w:r w:rsidRPr="00DD342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C4087" w:rsidRDefault="005C4087"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47B" w:rsidRDefault="005C4087" w:rsidP="005C4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3421">
        <w:t>SECTION</w:t>
      </w:r>
      <w:r w:rsidRPr="00DD3421">
        <w:tab/>
        <w:t>5.</w:t>
      </w:r>
      <w:r w:rsidRPr="00DD3421">
        <w:tab/>
        <w:t>This act takes effect upon approval by the Governor.</w:t>
      </w:r>
    </w:p>
    <w:p w:rsidR="003B341E" w:rsidRDefault="00C254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341E" w:rsidRDefault="003B341E" w:rsidP="00FE42F1">
      <w:pPr>
        <w:suppressAutoHyphens/>
      </w:pPr>
    </w:p>
    <w:sectPr w:rsidR="003B341E" w:rsidSect="005847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16A8" w:rsidRDefault="005516A8" w:rsidP="009F0C77">
      <w:r>
        <w:separator/>
      </w:r>
    </w:p>
  </w:endnote>
  <w:endnote w:type="continuationSeparator" w:id="0">
    <w:p w:rsidR="005516A8" w:rsidRDefault="005516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ACC1F6-8FE8-48D9-84F8-24064CF32E99}"/>
    <w:embedBold r:id="rId2" w:fontKey="{66348287-342A-4A88-8D4E-9F5E2979A6F8}"/>
  </w:font>
  <w:font w:name="Calibri">
    <w:panose1 w:val="020F0502020204030204"/>
    <w:charset w:val="00"/>
    <w:family w:val="swiss"/>
    <w:pitch w:val="variable"/>
    <w:sig w:usb0="A00002EF" w:usb1="4000207B" w:usb2="00000000" w:usb3="00000000" w:csb0="0000009F" w:csb1="00000000"/>
    <w:embedRegular r:id="rId3" w:fontKey="{3A65F66D-CEFE-48FF-B0C4-C3DC4027870A}"/>
  </w:font>
  <w:font w:name="Cambria">
    <w:panose1 w:val="02040503050406030204"/>
    <w:charset w:val="00"/>
    <w:family w:val="roman"/>
    <w:pitch w:val="variable"/>
    <w:sig w:usb0="A00002EF" w:usb1="4000004B" w:usb2="00000000" w:usb3="00000000" w:csb0="0000009F" w:csb1="00000000"/>
    <w:embedRegular r:id="rId4" w:fontKey="{4EC4B68A-3B8E-40B5-9977-8454D17593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618" w:rsidRPr="003B341E" w:rsidRDefault="003B341E" w:rsidP="003B341E">
    <w:pPr>
      <w:pStyle w:val="Footer"/>
      <w:tabs>
        <w:tab w:val="clear" w:pos="4680"/>
        <w:tab w:val="clear" w:pos="9360"/>
        <w:tab w:val="center" w:pos="2995"/>
      </w:tabs>
      <w:spacing w:before="120"/>
    </w:pPr>
    <w:r>
      <w:t>[3248</w:t>
    </w:r>
    <w:r w:rsidR="005847FF">
      <w:t>-</w:t>
    </w:r>
    <w:fldSimple w:instr=" PAGE  \* MERGEFORMAT ">
      <w:r w:rsidR="00FE42F1">
        <w:rPr>
          <w:noProof/>
        </w:rPr>
        <w:t>1</w:t>
      </w:r>
    </w:fldSimple>
    <w:r w:rsidR="005847F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7FF" w:rsidRPr="003B341E" w:rsidRDefault="005847FF" w:rsidP="003B341E">
    <w:pPr>
      <w:pStyle w:val="Footer"/>
      <w:tabs>
        <w:tab w:val="clear" w:pos="4680"/>
        <w:tab w:val="clear" w:pos="9360"/>
        <w:tab w:val="center" w:pos="2995"/>
      </w:tabs>
      <w:spacing w:before="120"/>
    </w:pPr>
    <w:r>
      <w:t>[3248]</w:t>
    </w:r>
    <w:r>
      <w:tab/>
    </w:r>
    <w:fldSimple w:instr=" PAGE  \* MERGEFORMAT ">
      <w:r w:rsidR="00FE42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16A8" w:rsidRDefault="005516A8" w:rsidP="009F0C77">
      <w:r>
        <w:separator/>
      </w:r>
    </w:p>
  </w:footnote>
  <w:footnote w:type="continuationSeparator" w:id="0">
    <w:p w:rsidR="005516A8" w:rsidRDefault="005516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99ZW11"/>
    <w:docVar w:name="CoverBillType" w:val="b"/>
    <w:docVar w:name="docpath" w:val="L:\Council\bills\BBM\9899ZW11.DOCX"/>
    <w:docVar w:name="dvBillNumber" w:val="3248"/>
    <w:docVar w:name="dvBillNumberPrefix" w:val="H. "/>
    <w:docVar w:name="dvOriginalBody" w:val="House"/>
    <w:docVar w:name="dvSteno" w:val="BBM"/>
    <w:docVar w:name="NameofBody" w:val="h"/>
    <w:docVar w:name="vgroup2" w:val="Council"/>
  </w:docVars>
  <w:rsids>
    <w:rsidRoot w:val="00292F95"/>
    <w:rsid w:val="00011869"/>
    <w:rsid w:val="00057F20"/>
    <w:rsid w:val="000E1785"/>
    <w:rsid w:val="000F40FA"/>
    <w:rsid w:val="0010776B"/>
    <w:rsid w:val="0011607B"/>
    <w:rsid w:val="00133E66"/>
    <w:rsid w:val="001435A3"/>
    <w:rsid w:val="001D08F2"/>
    <w:rsid w:val="001D525B"/>
    <w:rsid w:val="001D7F4F"/>
    <w:rsid w:val="002321B6"/>
    <w:rsid w:val="00250967"/>
    <w:rsid w:val="002543C8"/>
    <w:rsid w:val="00284AAE"/>
    <w:rsid w:val="00292F95"/>
    <w:rsid w:val="00293B05"/>
    <w:rsid w:val="002E5912"/>
    <w:rsid w:val="00320E75"/>
    <w:rsid w:val="00325348"/>
    <w:rsid w:val="0032732C"/>
    <w:rsid w:val="00334BE0"/>
    <w:rsid w:val="00336AD0"/>
    <w:rsid w:val="0037079A"/>
    <w:rsid w:val="003B341E"/>
    <w:rsid w:val="003B678B"/>
    <w:rsid w:val="003C1618"/>
    <w:rsid w:val="003D01E8"/>
    <w:rsid w:val="003E5288"/>
    <w:rsid w:val="003F6D79"/>
    <w:rsid w:val="0041760A"/>
    <w:rsid w:val="00417C01"/>
    <w:rsid w:val="004809EE"/>
    <w:rsid w:val="004E7D54"/>
    <w:rsid w:val="005273C6"/>
    <w:rsid w:val="00530A69"/>
    <w:rsid w:val="00545593"/>
    <w:rsid w:val="005516A8"/>
    <w:rsid w:val="00577C6C"/>
    <w:rsid w:val="005847FF"/>
    <w:rsid w:val="005C2FE2"/>
    <w:rsid w:val="005C4087"/>
    <w:rsid w:val="005E2BC9"/>
    <w:rsid w:val="005F0524"/>
    <w:rsid w:val="00605102"/>
    <w:rsid w:val="006215AA"/>
    <w:rsid w:val="006913C9"/>
    <w:rsid w:val="0069470D"/>
    <w:rsid w:val="006C330D"/>
    <w:rsid w:val="00734F00"/>
    <w:rsid w:val="007A70AE"/>
    <w:rsid w:val="007F5864"/>
    <w:rsid w:val="008362E8"/>
    <w:rsid w:val="008A1768"/>
    <w:rsid w:val="008F4429"/>
    <w:rsid w:val="0094021A"/>
    <w:rsid w:val="009C6A0B"/>
    <w:rsid w:val="009F0C77"/>
    <w:rsid w:val="009F4DD1"/>
    <w:rsid w:val="00A41684"/>
    <w:rsid w:val="00A64E80"/>
    <w:rsid w:val="00A6554F"/>
    <w:rsid w:val="00A72BCD"/>
    <w:rsid w:val="00A741D9"/>
    <w:rsid w:val="00A833AB"/>
    <w:rsid w:val="00A9741D"/>
    <w:rsid w:val="00AC4808"/>
    <w:rsid w:val="00AD4B17"/>
    <w:rsid w:val="00B412D4"/>
    <w:rsid w:val="00BE3C22"/>
    <w:rsid w:val="00C0345E"/>
    <w:rsid w:val="00C1593B"/>
    <w:rsid w:val="00C2547B"/>
    <w:rsid w:val="00C3483A"/>
    <w:rsid w:val="00C74E9D"/>
    <w:rsid w:val="00C82FD3"/>
    <w:rsid w:val="00C92819"/>
    <w:rsid w:val="00CC6B7B"/>
    <w:rsid w:val="00CD2089"/>
    <w:rsid w:val="00CD22F0"/>
    <w:rsid w:val="00D73A67"/>
    <w:rsid w:val="00D970A9"/>
    <w:rsid w:val="00DF3845"/>
    <w:rsid w:val="00E41911"/>
    <w:rsid w:val="00E92EEF"/>
    <w:rsid w:val="00F13D7F"/>
    <w:rsid w:val="00F24442"/>
    <w:rsid w:val="00F50AE3"/>
    <w:rsid w:val="00F67CF1"/>
    <w:rsid w:val="00F840F0"/>
    <w:rsid w:val="00FB0D0D"/>
    <w:rsid w:val="00FB43B4"/>
    <w:rsid w:val="00FC3C30"/>
    <w:rsid w:val="00FE42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160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CD533-DC17-451A-ACEE-BBC2B2B10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602</Words>
  <Characters>3109</Characters>
  <Application>Microsoft Office Word</Application>
  <DocSecurity>0</DocSecurity>
  <Lines>97</Lines>
  <Paragraphs>24</Paragraphs>
  <ScaleCrop>false</ScaleCrop>
  <Company> </Company>
  <LinksUpToDate>false</LinksUpToDate>
  <CharactersWithSpaces>3687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2010-12-10T15:50:00Z</cp:lastPrinted>
  <dcterms:created xsi:type="dcterms:W3CDTF">2012-02-07T23:55:00Z</dcterms:created>
  <dcterms:modified xsi:type="dcterms:W3CDTF">2012-02-07T23:55:00Z</dcterms:modified>
</cp:coreProperties>
</file>