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3AE" w:rsidRDefault="00BD63AE" w:rsidP="001D7F4F">
      <w:pPr>
        <w:pStyle w:val="BillDots"/>
      </w:pPr>
      <w:r>
        <w:rPr>
          <w:strike/>
        </w:rPr>
        <w:t>Indicates Matter Stricken</w:t>
      </w:r>
    </w:p>
    <w:p w:rsidR="00BD63AE" w:rsidRPr="00BD63AE" w:rsidRDefault="00BD63AE" w:rsidP="001D7F4F">
      <w:pPr>
        <w:pStyle w:val="BillDots"/>
      </w:pPr>
      <w:r>
        <w:rPr>
          <w:u w:val="single"/>
        </w:rPr>
        <w:t>Indicates New Matter</w:t>
      </w:r>
    </w:p>
    <w:p w:rsidR="00BD63AE" w:rsidRDefault="00BD63AE" w:rsidP="001D7F4F">
      <w:pPr>
        <w:pStyle w:val="BillDots"/>
      </w:pPr>
    </w:p>
    <w:p w:rsidR="00BD63AE" w:rsidRDefault="009179A2" w:rsidP="001D7F4F">
      <w:pPr>
        <w:pStyle w:val="BillDots"/>
      </w:pPr>
      <w:r>
        <w:t>COMMITTEE AMENDMENT AMENDED AND ADOPTED</w:t>
      </w:r>
    </w:p>
    <w:p w:rsidR="00BD63AE" w:rsidRDefault="009179A2" w:rsidP="001D7F4F">
      <w:pPr>
        <w:pStyle w:val="BillDots"/>
      </w:pPr>
      <w:r>
        <w:t>March 21</w:t>
      </w:r>
      <w:r w:rsidR="00BD63AE">
        <w:t>, 2012</w:t>
      </w:r>
    </w:p>
    <w:p w:rsidR="00BD63AE" w:rsidRDefault="00BD63AE" w:rsidP="001D7F4F">
      <w:pPr>
        <w:pStyle w:val="BillDots"/>
      </w:pPr>
    </w:p>
    <w:p w:rsidR="00BD63AE" w:rsidRPr="00BD63AE" w:rsidRDefault="00BD63AE" w:rsidP="00BD63AE">
      <w:pPr>
        <w:pStyle w:val="BillDots"/>
        <w:tabs>
          <w:tab w:val="clear" w:pos="216"/>
          <w:tab w:val="clear" w:pos="432"/>
          <w:tab w:val="clear" w:pos="648"/>
          <w:tab w:val="clear" w:pos="864"/>
          <w:tab w:val="clear" w:pos="1080"/>
          <w:tab w:val="clear" w:pos="1296"/>
          <w:tab w:val="clear" w:pos="5904"/>
          <w:tab w:val="right" w:pos="5933"/>
        </w:tabs>
      </w:pPr>
      <w:r>
        <w:tab/>
      </w:r>
      <w:r>
        <w:rPr>
          <w:b/>
          <w:sz w:val="36"/>
        </w:rPr>
        <w:t>H. 3392</w:t>
      </w:r>
    </w:p>
    <w:p w:rsidR="00BD63AE" w:rsidRDefault="00BD63AE" w:rsidP="001D7F4F">
      <w:pPr>
        <w:pStyle w:val="BillDots"/>
      </w:pPr>
    </w:p>
    <w:p w:rsidR="00BD63AE" w:rsidRDefault="00BD63AE" w:rsidP="00BD63AE">
      <w:pPr>
        <w:pStyle w:val="BillDots"/>
      </w:pPr>
      <w:r>
        <w:t>Introduced by Reps. Clemmons, Sellers, Allen, G.M. Smith and Weeks</w:t>
      </w:r>
    </w:p>
    <w:p w:rsidR="00BD63AE" w:rsidRDefault="00BD63AE" w:rsidP="001D7F4F">
      <w:pPr>
        <w:pStyle w:val="BillDots"/>
      </w:pPr>
    </w:p>
    <w:p w:rsidR="00BD63AE" w:rsidRDefault="009179A2" w:rsidP="001D7F4F">
      <w:pPr>
        <w:pStyle w:val="BillDots"/>
      </w:pPr>
      <w:r>
        <w:t>S. Printed 3/21</w:t>
      </w:r>
      <w:r w:rsidR="00BD63AE">
        <w:t>/12--S.</w:t>
      </w:r>
    </w:p>
    <w:p w:rsidR="00BD63AE" w:rsidRDefault="00BD63AE" w:rsidP="001D7F4F">
      <w:pPr>
        <w:pStyle w:val="BillDots"/>
      </w:pPr>
      <w:r>
        <w:t>Read the first time February 23, 2011.</w:t>
      </w:r>
    </w:p>
    <w:p w:rsidR="00BD63AE" w:rsidRPr="00BD63AE" w:rsidRDefault="00BD63AE" w:rsidP="00BD63AE">
      <w:pPr>
        <w:pStyle w:val="BillDots"/>
        <w:jc w:val="center"/>
      </w:pPr>
      <w:r>
        <w:rPr>
          <w:u w:val="single"/>
        </w:rPr>
        <w:t>            </w:t>
      </w:r>
    </w:p>
    <w:p w:rsidR="00BD63AE" w:rsidRDefault="00BD63AE" w:rsidP="001D7F4F">
      <w:pPr>
        <w:pStyle w:val="BillDots"/>
      </w:pPr>
    </w:p>
    <w:p w:rsidR="00BD63AE" w:rsidRPr="00BD63AE" w:rsidRDefault="00BD63AE" w:rsidP="00BD63AE">
      <w:pPr>
        <w:pStyle w:val="BillDots"/>
        <w:jc w:val="center"/>
      </w:pPr>
    </w:p>
    <w:p w:rsidR="00A970AD" w:rsidRDefault="00A970AD" w:rsidP="001D7F4F">
      <w:pPr>
        <w:pStyle w:val="BillDots"/>
      </w:pPr>
    </w:p>
    <w:p w:rsidR="00BD63AE" w:rsidRPr="00BD63AE" w:rsidRDefault="00BD63AE" w:rsidP="00BD63AE">
      <w:pPr>
        <w:pStyle w:val="BillDots"/>
        <w:tabs>
          <w:tab w:val="clear" w:pos="216"/>
          <w:tab w:val="clear" w:pos="432"/>
          <w:tab w:val="clear" w:pos="648"/>
          <w:tab w:val="clear" w:pos="864"/>
          <w:tab w:val="clear" w:pos="1080"/>
          <w:tab w:val="clear" w:pos="1296"/>
          <w:tab w:val="clear" w:pos="5904"/>
          <w:tab w:val="left" w:pos="3024"/>
        </w:tabs>
      </w:pPr>
    </w:p>
    <w:p w:rsidR="00BD63AE" w:rsidRDefault="00BD63AE" w:rsidP="001D7F4F">
      <w:pPr>
        <w:pStyle w:val="BillDots"/>
      </w:pPr>
    </w:p>
    <w:p w:rsidR="00BD63AE" w:rsidRDefault="00BD63AE" w:rsidP="001D7F4F">
      <w:pPr>
        <w:pStyle w:val="BillDots"/>
        <w:sectPr w:rsidR="00BD63AE" w:rsidSect="00A970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3B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B70" w:rsidRPr="001C0381" w:rsidRDefault="00E16B70" w:rsidP="00E16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C0381">
        <w:rPr>
          <w:color w:val="000000" w:themeColor="text1"/>
          <w:u w:color="000000" w:themeColor="text1"/>
        </w:rPr>
        <w:t>TO AMEND SECTION 7</w:t>
      </w:r>
      <w:r w:rsidRPr="001C0381">
        <w:rPr>
          <w:color w:val="000000" w:themeColor="text1"/>
          <w:u w:color="000000" w:themeColor="text1"/>
        </w:rPr>
        <w:noBreakHyphen/>
        <w:t>13</w:t>
      </w:r>
      <w:r w:rsidRPr="001C0381">
        <w:rPr>
          <w:color w:val="000000" w:themeColor="text1"/>
          <w:u w:color="000000" w:themeColor="text1"/>
        </w:rPr>
        <w:noBreakHyphen/>
        <w:t>35, AS AMENDED, CODE OF LAWS OF SOUTH CAROLINA, 1976, RELATING TO THE REQUIRED NOTICE FOR GENERAL, MUNICIPAL, SPECIAL, AND PRIMARY ELECTIONS, SO AS TO CHANGE THE POSTED TIME AT WHICH ABSENTEE BALLOTS MAY BEGIN TO BE EXAMINED FROM 2:00 P.M. TO 9:00 A.M. AND TO REQUIRE NOTIFICATION OF THE DATE THE MAKE</w:t>
      </w:r>
      <w:r w:rsidRPr="001C0381">
        <w:rPr>
          <w:color w:val="000000" w:themeColor="text1"/>
          <w:u w:color="000000" w:themeColor="text1"/>
        </w:rPr>
        <w:noBreakHyphen/>
        <w:t>UP ELECTION WILL BE HELD IN THE EVENT OF INCLEMENT WEATHER OR OTHER EMERGENCY; TO AMEND SECTION 7</w:t>
      </w:r>
      <w:r w:rsidRPr="001C0381">
        <w:rPr>
          <w:color w:val="000000" w:themeColor="text1"/>
          <w:u w:color="000000" w:themeColor="text1"/>
        </w:rPr>
        <w:noBreakHyphen/>
        <w:t>13</w:t>
      </w:r>
      <w:r w:rsidRPr="001C0381">
        <w:rPr>
          <w:color w:val="000000" w:themeColor="text1"/>
          <w:u w:color="000000" w:themeColor="text1"/>
        </w:rPr>
        <w:noBreakHyphen/>
        <w:t>40, AS AMENDED, RELATING TO THE DATE BY WHICH THE PARTY CHAIRMAN, VICE CHAIRMAN, OR SECRETARY MUST PROVIDE WRITTEN CERTIFICATION OF THE CANDIDATES’ NAMES TO THE STATE ELECTION COMMISSION, SO AS TO CHANGE THE DATE FROM APRIL NINTH TO APRIL FIFTH; TO AMEND SECTION 7</w:t>
      </w:r>
      <w:r w:rsidRPr="001C0381">
        <w:rPr>
          <w:color w:val="000000" w:themeColor="text1"/>
          <w:u w:color="000000" w:themeColor="text1"/>
        </w:rPr>
        <w:noBreakHyphen/>
        <w:t>13</w:t>
      </w:r>
      <w:r w:rsidRPr="001C0381">
        <w:rPr>
          <w:color w:val="000000" w:themeColor="text1"/>
          <w:u w:color="000000" w:themeColor="text1"/>
        </w:rPr>
        <w:noBreakHyphen/>
        <w:t>190, AS AMENDED, RELATING TO SPECIAL ELECTIONS, SO AS TO PROVIDE THAT IF THE GOVERNOR DECLARES A STATE OF EMERGENCY COVERING AN ENTIRE JURISDICTION HOLDING AN ELECTION, THE ELECTION MUST BE POSTPONED AND HELD ON THE NEXT TUESDAY; AND TO AMEND SECTION 7</w:t>
      </w:r>
      <w:r w:rsidRPr="001C0381">
        <w:rPr>
          <w:color w:val="000000" w:themeColor="text1"/>
          <w:u w:color="000000" w:themeColor="text1"/>
        </w:rPr>
        <w:noBreakHyphen/>
        <w:t>13</w:t>
      </w:r>
      <w:r w:rsidRPr="001C0381">
        <w:rPr>
          <w:color w:val="000000" w:themeColor="text1"/>
          <w:u w:color="000000" w:themeColor="text1"/>
        </w:rPr>
        <w:noBreakHyphen/>
        <w:t>350, AS AMENDED, RELATING TO THE CERTIFICATION OF CANDIDATES, SO AS TO CHANGE THE DATE BY WHICH CANDIDATES FOR PRESIDENT AND VICE PRESIDENT MUST BE CERTIFIED TO THE STATE ELECTION COMMISSION FROM SEPTEMBER TENTH TO THE FIRST TUESDAY FOLLOWING THE FIRST MONDAY IN SEPTEMBER.</w:t>
      </w:r>
    </w:p>
    <w:p w:rsidR="009179A2" w:rsidRDefault="00917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7C5D">
        <w:t>Section 7</w:t>
      </w:r>
      <w:r w:rsidR="00767DF7">
        <w:noBreakHyphen/>
      </w:r>
      <w:r w:rsidR="009A7C5D">
        <w:t>13</w:t>
      </w:r>
      <w:r w:rsidR="00767DF7">
        <w:noBreakHyphen/>
      </w:r>
      <w:r w:rsidR="009A7C5D">
        <w:t>35 of the 1976 Code, as last amended by Act 434 of 1996, is further amended to read:</w:t>
      </w:r>
    </w:p>
    <w:p w:rsidR="009A7C5D" w:rsidRDefault="009A7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5D" w:rsidRDefault="009A7C5D"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35.</w:t>
      </w:r>
      <w:r>
        <w:tab/>
      </w:r>
      <w:r w:rsidRPr="0038045E">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w:t>
      </w:r>
      <w:r w:rsidRPr="00BA6099">
        <w:rPr>
          <w:strike/>
        </w:rPr>
        <w:t>persons</w:t>
      </w:r>
      <w:r w:rsidR="00BA6099">
        <w:t xml:space="preserve"> </w:t>
      </w:r>
      <w:r w:rsidR="00BA6099">
        <w:rPr>
          <w:u w:val="single"/>
        </w:rPr>
        <w:t>a person</w:t>
      </w:r>
      <w:r w:rsidRPr="0038045E">
        <w:t xml:space="preserve"> may register to be eligible to vote in the election for which notice is given, </w:t>
      </w:r>
      <w:r w:rsidR="00BA6099">
        <w:rPr>
          <w:u w:val="single"/>
        </w:rPr>
        <w:t xml:space="preserve">the date </w:t>
      </w:r>
      <w:r w:rsidR="00E16B70">
        <w:rPr>
          <w:u w:val="single"/>
        </w:rPr>
        <w:t>the</w:t>
      </w:r>
      <w:r w:rsidR="00BA6099">
        <w:rPr>
          <w:u w:val="single"/>
        </w:rPr>
        <w:t xml:space="preserve"> make</w:t>
      </w:r>
      <w:r w:rsidR="00767DF7">
        <w:rPr>
          <w:u w:val="single"/>
        </w:rPr>
        <w:noBreakHyphen/>
      </w:r>
      <w:r w:rsidR="00BA6099">
        <w:rPr>
          <w:u w:val="single"/>
        </w:rPr>
        <w:t xml:space="preserve">up election will be held if the originally scheduled </w:t>
      </w:r>
      <w:r w:rsidR="00E16B70">
        <w:rPr>
          <w:u w:val="single"/>
        </w:rPr>
        <w:t>election</w:t>
      </w:r>
      <w:r w:rsidR="00BA6099">
        <w:rPr>
          <w:u w:val="single"/>
        </w:rPr>
        <w:t xml:space="preserve"> </w:t>
      </w:r>
      <w:r w:rsidR="00767DF7">
        <w:rPr>
          <w:u w:val="single"/>
        </w:rPr>
        <w:t>must be</w:t>
      </w:r>
      <w:r w:rsidR="00BA6099">
        <w:rPr>
          <w:u w:val="single"/>
        </w:rPr>
        <w:t xml:space="preserve"> postponed due to inclement weather or other emergency,</w:t>
      </w:r>
      <w:r w:rsidR="00BA6099">
        <w:t xml:space="preserve"> </w:t>
      </w:r>
      <w:r w:rsidRPr="0038045E">
        <w:t>notification of the date, time, and location of the hearing on ballots challenged in the election, a list of the precincts involved in the election, the location of the polling places in each of the precincts, and notification that the process of examining the return</w:t>
      </w:r>
      <w:r w:rsidR="00767DF7">
        <w:noBreakHyphen/>
      </w:r>
      <w:r w:rsidRPr="0038045E">
        <w:t xml:space="preserve">addressed envelopes containing absentee ballots may begin at </w:t>
      </w:r>
      <w:r w:rsidRPr="00BA6099">
        <w:rPr>
          <w:strike/>
        </w:rPr>
        <w:t>2:00 p.m.</w:t>
      </w:r>
      <w:r w:rsidR="00BA6099">
        <w:t xml:space="preserve"> </w:t>
      </w:r>
      <w:r w:rsidR="00BA6099">
        <w:rPr>
          <w:u w:val="single"/>
        </w:rPr>
        <w:t>9:00 a.m.</w:t>
      </w:r>
      <w:r w:rsidRPr="0038045E">
        <w:t xml:space="preserve"> on election day at a place designated in the notice by the authority charged with conducting the election.  The first notice must appear not later than sixty days before the election and the second notice must appear not later than tw</w:t>
      </w:r>
      <w:r w:rsidR="00BA6099">
        <w:t>o weeks after the first notice.”</w:t>
      </w: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rsidR="00767DF7">
        <w:noBreakHyphen/>
      </w:r>
      <w:r>
        <w:t>13</w:t>
      </w:r>
      <w:r w:rsidR="00767DF7">
        <w:noBreakHyphen/>
      </w:r>
      <w:r>
        <w:t>40 of the 1976 Code, as last amended by Act 236 of 2000, is further amended to read:</w:t>
      </w: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099" w:rsidRDefault="00BA6099"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40.</w:t>
      </w:r>
      <w:r>
        <w:tab/>
      </w:r>
      <w:r w:rsidRPr="0038045E">
        <w:t>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w:t>
      </w:r>
      <w:r w:rsidR="00767DF7" w:rsidRPr="00767DF7">
        <w:t>’</w:t>
      </w:r>
      <w:r w:rsidRPr="0038045E">
        <w:t xml:space="preserve">clock noon on April </w:t>
      </w:r>
      <w:r w:rsidRPr="00934393">
        <w:rPr>
          <w:strike/>
        </w:rPr>
        <w:t>ninth</w:t>
      </w:r>
      <w:r w:rsidR="00934393">
        <w:t xml:space="preserve"> </w:t>
      </w:r>
      <w:r w:rsidR="00934393">
        <w:rPr>
          <w:u w:val="single"/>
        </w:rPr>
        <w:t>fifth</w:t>
      </w:r>
      <w:r w:rsidRPr="0038045E">
        <w:t xml:space="preserve">, or if April </w:t>
      </w:r>
      <w:r w:rsidRPr="00934393">
        <w:rPr>
          <w:strike/>
        </w:rPr>
        <w:t>ninth</w:t>
      </w:r>
      <w:r w:rsidR="00934393">
        <w:t xml:space="preserve"> </w:t>
      </w:r>
      <w:r w:rsidR="00934393">
        <w:rPr>
          <w:u w:val="single"/>
        </w:rPr>
        <w:t>fifth</w:t>
      </w:r>
      <w:r w:rsidRPr="0038045E">
        <w:t xml:space="preserve"> falls on a Saturday or Sunday, not later than twelve o</w:t>
      </w:r>
      <w:r w:rsidR="00767DF7" w:rsidRPr="00767DF7">
        <w:t>’</w:t>
      </w:r>
      <w:r w:rsidRPr="0038045E">
        <w:t xml:space="preserve">clock noon on the following Monday.  Political parties nominating candidates by party primary must verify the qualifications of those candidates prior to certification to the appropriate election commission of the names of candidates to be placed on primary ballots.  The written </w:t>
      </w:r>
      <w:r w:rsidRPr="0038045E">
        <w:lastRenderedPageBreak/>
        <w:t xml:space="preserve">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w:t>
      </w:r>
      <w:r w:rsidRPr="00934393">
        <w:rPr>
          <w:strike/>
        </w:rPr>
        <w:t>any</w:t>
      </w:r>
      <w:r w:rsidR="00934393">
        <w:t xml:space="preserve"> </w:t>
      </w:r>
      <w:r w:rsidR="00934393">
        <w:rPr>
          <w:u w:val="single"/>
        </w:rPr>
        <w:t>a</w:t>
      </w:r>
      <w:r w:rsidRPr="0038045E">
        <w:t xml:space="preserve"> candidate who does not</w:t>
      </w:r>
      <w:r w:rsidR="00934393">
        <w:rPr>
          <w:u w:val="single"/>
        </w:rPr>
        <w:t>,</w:t>
      </w:r>
      <w:r w:rsidRPr="0038045E">
        <w:t xml:space="preserve"> or will not by the time of the general election, or as otherwise required by law, meet the qualifications for the office for which the candidate desires to file, and </w:t>
      </w:r>
      <w:r w:rsidRPr="00934393">
        <w:rPr>
          <w:strike/>
        </w:rPr>
        <w:t>such</w:t>
      </w:r>
      <w:r w:rsidR="00934393">
        <w:t xml:space="preserve"> </w:t>
      </w:r>
      <w:r w:rsidR="00934393">
        <w:rPr>
          <w:u w:val="single"/>
        </w:rPr>
        <w:t>the</w:t>
      </w:r>
      <w:r w:rsidRPr="0038045E">
        <w:t xml:space="preserve"> candidate</w:t>
      </w:r>
      <w:r w:rsidR="00767DF7" w:rsidRPr="00767DF7">
        <w:t>’</w:t>
      </w:r>
      <w:r w:rsidRPr="0038045E">
        <w:t xml:space="preserve">s name </w:t>
      </w:r>
      <w:r w:rsidRPr="00934393">
        <w:rPr>
          <w:strike/>
        </w:rPr>
        <w:t>shall</w:t>
      </w:r>
      <w:r w:rsidR="00934393">
        <w:t xml:space="preserve"> </w:t>
      </w:r>
      <w:r w:rsidR="00934393">
        <w:rPr>
          <w:u w:val="single"/>
        </w:rPr>
        <w:t>must</w:t>
      </w:r>
      <w:r w:rsidRPr="0038045E">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w:t>
      </w:r>
      <w:r w:rsidR="00934393">
        <w:t>s, whichever amount is greater.”</w:t>
      </w: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005F2A34">
        <w:t>Section</w:t>
      </w:r>
      <w:r>
        <w:t xml:space="preserve"> 7</w:t>
      </w:r>
      <w:r w:rsidR="00767DF7">
        <w:noBreakHyphen/>
      </w:r>
      <w:r>
        <w:t>13</w:t>
      </w:r>
      <w:r w:rsidR="00767DF7">
        <w:noBreakHyphen/>
      </w:r>
      <w:r>
        <w:t>190 of the 1976 Code, as last amended by Act 3 of 2003, is further amended by adding:</w:t>
      </w: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5F2A34">
        <w:t xml:space="preserve">In the event </w:t>
      </w:r>
      <w:r w:rsidR="00152BE1">
        <w:t xml:space="preserve">the Governor declares a state of emergency covering an entire jurisdiction holding </w:t>
      </w:r>
      <w:r w:rsidR="008C4229">
        <w:t>a</w:t>
      </w:r>
      <w:r w:rsidR="00152BE1">
        <w:t>n election, the election must be postponed and held on the next Tuesday.  This subsection does not apply to statewide primaries and general elections.”</w:t>
      </w: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7</w:t>
      </w:r>
      <w:r w:rsidR="00767DF7">
        <w:noBreakHyphen/>
      </w:r>
      <w:r>
        <w:t>13</w:t>
      </w:r>
      <w:r w:rsidR="00767DF7">
        <w:noBreakHyphen/>
      </w:r>
      <w:r>
        <w:t>350 of the 1976 Code, as last amended by Act 3 of 2003, is further amended to read:</w:t>
      </w: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BE1" w:rsidRPr="0038045E" w:rsidRDefault="00152BE1" w:rsidP="00152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350.</w:t>
      </w:r>
      <w:r>
        <w:tab/>
      </w:r>
      <w:r w:rsidRPr="0038045E">
        <w:t>(A)</w:t>
      </w:r>
      <w:r>
        <w:tab/>
      </w:r>
      <w:r w:rsidRPr="0038045E">
        <w:t xml:space="preserve">Except as otherwise provided in this section, the nominees in a party primary or party convention held under the provisions of this title by </w:t>
      </w:r>
      <w:r w:rsidRPr="00152BE1">
        <w:rPr>
          <w:strike/>
        </w:rPr>
        <w:t>any</w:t>
      </w:r>
      <w:r>
        <w:t xml:space="preserve"> </w:t>
      </w:r>
      <w:r>
        <w:rPr>
          <w:u w:val="single"/>
        </w:rPr>
        <w:t>a</w:t>
      </w:r>
      <w:r w:rsidRPr="0038045E">
        <w:t xml:space="preserve"> political party certified by the commission for one or more of the offices, national, state, circuit, </w:t>
      </w:r>
      <w:r w:rsidRPr="00FA1EFB">
        <w:rPr>
          <w:strike/>
        </w:rPr>
        <w:t>multi</w:t>
      </w:r>
      <w:r w:rsidR="00767DF7" w:rsidRPr="00FA1EFB">
        <w:rPr>
          <w:strike/>
        </w:rPr>
        <w:noBreakHyphen/>
      </w:r>
      <w:r w:rsidRPr="00FA1EFB">
        <w:rPr>
          <w:strike/>
        </w:rPr>
        <w:t>county</w:t>
      </w:r>
      <w:r w:rsidR="00FA1EFB">
        <w:t xml:space="preserve"> </w:t>
      </w:r>
      <w:r w:rsidR="00FA1EFB">
        <w:rPr>
          <w:u w:val="single"/>
        </w:rPr>
        <w:t>multicou</w:t>
      </w:r>
      <w:r w:rsidR="00674348">
        <w:rPr>
          <w:u w:val="single"/>
        </w:rPr>
        <w:t>n</w:t>
      </w:r>
      <w:r w:rsidR="00FA1EFB">
        <w:rPr>
          <w:u w:val="single"/>
        </w:rPr>
        <w:t>ty</w:t>
      </w:r>
      <w:r w:rsidRPr="0038045E">
        <w:t xml:space="preserve">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w:t>
      </w:r>
      <w:r w:rsidRPr="00FA1EFB">
        <w:rPr>
          <w:strike/>
        </w:rPr>
        <w:t>vice</w:t>
      </w:r>
      <w:r w:rsidR="00767DF7" w:rsidRPr="00FA1EFB">
        <w:rPr>
          <w:strike/>
        </w:rPr>
        <w:noBreakHyphen/>
      </w:r>
      <w:r w:rsidRPr="00FA1EFB">
        <w:rPr>
          <w:strike/>
        </w:rPr>
        <w:t>chairman</w:t>
      </w:r>
      <w:r w:rsidR="00FA1EFB">
        <w:t xml:space="preserve"> </w:t>
      </w:r>
      <w:r w:rsidR="00FA1EFB">
        <w:rPr>
          <w:u w:val="single"/>
        </w:rPr>
        <w:t>vice chairman</w:t>
      </w:r>
      <w:r w:rsidRPr="0038045E">
        <w:t>, or secretary to the authority, for general elections held under Section 7</w:t>
      </w:r>
      <w:r w:rsidR="00767DF7">
        <w:noBreakHyphen/>
      </w:r>
      <w:r w:rsidRPr="0038045E">
        <w:t>13</w:t>
      </w:r>
      <w:r w:rsidR="00767DF7">
        <w:noBreakHyphen/>
      </w:r>
      <w:r w:rsidRPr="0038045E">
        <w:t>10, not later than twelve o</w:t>
      </w:r>
      <w:r w:rsidR="00767DF7" w:rsidRPr="00767DF7">
        <w:t>’</w:t>
      </w:r>
      <w:r w:rsidRPr="0038045E">
        <w:t>clock noon on August fifteenth or, if August fifteenth falls on Saturday or Sunday, not later than twelve o</w:t>
      </w:r>
      <w:r w:rsidR="00767DF7" w:rsidRPr="00767DF7">
        <w:t>’</w:t>
      </w:r>
      <w:r w:rsidRPr="0038045E">
        <w:t xml:space="preserve">clock noon on the following </w:t>
      </w:r>
      <w:r w:rsidRPr="0038045E">
        <w:lastRenderedPageBreak/>
        <w:t>Monday;  and for a special or municipal general election, by at least twelve o</w:t>
      </w:r>
      <w:r w:rsidR="00767DF7" w:rsidRPr="00767DF7">
        <w:t>’</w:t>
      </w:r>
      <w:r w:rsidRPr="0038045E">
        <w:t>clock noon on the sixtieth day prior to the date of holding the election, or if the sixtieth day falls on Sunday, by twelve o</w:t>
      </w:r>
      <w:r w:rsidR="00767DF7" w:rsidRPr="00767DF7">
        <w:t>’</w:t>
      </w:r>
      <w:r w:rsidRPr="0038045E">
        <w:t xml:space="preserve">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w:t>
      </w:r>
      <w:r w:rsidRPr="00767DF7">
        <w:rPr>
          <w:strike/>
        </w:rPr>
        <w:t>Any</w:t>
      </w:r>
      <w:r w:rsidR="00767DF7">
        <w:t xml:space="preserve"> </w:t>
      </w:r>
      <w:r w:rsidR="00767DF7">
        <w:rPr>
          <w:u w:val="single"/>
        </w:rPr>
        <w:t>A</w:t>
      </w:r>
      <w:r w:rsidRPr="0038045E">
        <w:t xml:space="preserve"> candidate who does not, or will not by the time of the general election, or as otherwise required by law, meet the qualifications for the office for which he has filed </w:t>
      </w:r>
      <w:r w:rsidRPr="00767DF7">
        <w:rPr>
          <w:strike/>
        </w:rPr>
        <w:t>shall</w:t>
      </w:r>
      <w:r w:rsidR="00767DF7">
        <w:t xml:space="preserve"> </w:t>
      </w:r>
      <w:r w:rsidR="00767DF7">
        <w:rPr>
          <w:u w:val="single"/>
        </w:rPr>
        <w:t>must</w:t>
      </w:r>
      <w:r w:rsidRPr="0038045E">
        <w:t xml:space="preserve"> not be nominated and certified, and </w:t>
      </w:r>
      <w:r w:rsidRPr="00767DF7">
        <w:rPr>
          <w:strike/>
        </w:rPr>
        <w:t>such</w:t>
      </w:r>
      <w:r w:rsidR="00767DF7">
        <w:t xml:space="preserve"> </w:t>
      </w:r>
      <w:r w:rsidR="00767DF7">
        <w:rPr>
          <w:u w:val="single"/>
        </w:rPr>
        <w:t>the</w:t>
      </w:r>
      <w:r w:rsidRPr="0038045E">
        <w:t xml:space="preserve"> candidate</w:t>
      </w:r>
      <w:r w:rsidR="00767DF7" w:rsidRPr="00767DF7">
        <w:t>’</w:t>
      </w:r>
      <w:r w:rsidRPr="0038045E">
        <w:t xml:space="preserve">s name </w:t>
      </w:r>
      <w:r w:rsidRPr="00767DF7">
        <w:rPr>
          <w:strike/>
        </w:rPr>
        <w:t>shall</w:t>
      </w:r>
      <w:r w:rsidR="00767DF7">
        <w:t xml:space="preserve"> </w:t>
      </w:r>
      <w:r w:rsidR="00767DF7">
        <w:rPr>
          <w:u w:val="single"/>
        </w:rPr>
        <w:t>must</w:t>
      </w:r>
      <w:r w:rsidRPr="0038045E">
        <w:t xml:space="preserve"> not be placed on a general, special, or municipal election ballot. </w:t>
      </w:r>
    </w:p>
    <w:p w:rsidR="00152BE1" w:rsidRDefault="007C6E1B" w:rsidP="00152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52BE1" w:rsidRPr="0038045E">
        <w:t>(B)</w:t>
      </w:r>
      <w:r>
        <w:tab/>
      </w:r>
      <w:r w:rsidR="00152BE1" w:rsidRPr="0038045E">
        <w:t xml:space="preserve">Candidates for President and Vice President must be certified </w:t>
      </w:r>
      <w:r w:rsidR="00767DF7" w:rsidRPr="00E16B70">
        <w:rPr>
          <w:u w:val="single"/>
        </w:rPr>
        <w:t>to the State Election Commission</w:t>
      </w:r>
      <w:r w:rsidR="00767DF7">
        <w:t xml:space="preserve"> </w:t>
      </w:r>
      <w:r w:rsidR="00152BE1" w:rsidRPr="0038045E">
        <w:t>not later than twelve o</w:t>
      </w:r>
      <w:r w:rsidR="00767DF7" w:rsidRPr="00767DF7">
        <w:t>’</w:t>
      </w:r>
      <w:r w:rsidR="00152BE1" w:rsidRPr="0038045E">
        <w:t xml:space="preserve">clock noon </w:t>
      </w:r>
      <w:r w:rsidR="00152BE1" w:rsidRPr="00E16B70">
        <w:t xml:space="preserve">on </w:t>
      </w:r>
      <w:r w:rsidR="00E16B70">
        <w:rPr>
          <w:u w:val="single"/>
        </w:rPr>
        <w:t xml:space="preserve">the first Tuesday following the first Monday in September </w:t>
      </w:r>
      <w:r w:rsidR="00152BE1" w:rsidRPr="00767DF7">
        <w:rPr>
          <w:strike/>
        </w:rPr>
        <w:t>September tenth to the State Election Commission, or if September tenth falls on Sunday, not later than twelve o</w:t>
      </w:r>
      <w:r w:rsidR="00767DF7" w:rsidRPr="00767DF7">
        <w:rPr>
          <w:strike/>
        </w:rPr>
        <w:t>’</w:t>
      </w:r>
      <w:r w:rsidR="00152BE1" w:rsidRPr="00767DF7">
        <w:rPr>
          <w:strike/>
        </w:rPr>
        <w:t>clock noon on the following Monday</w:t>
      </w:r>
      <w:r w:rsidR="00767DF7">
        <w:t>.”</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A2"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 xml:space="preserve">SECTION 5. </w:t>
      </w:r>
      <w:r>
        <w:t>Section 5</w:t>
      </w:r>
      <w:r>
        <w:noBreakHyphen/>
        <w:t>7</w:t>
      </w:r>
      <w:r>
        <w:noBreakHyphen/>
        <w:t>200 of the 1976 Code is amended to read:</w:t>
      </w:r>
    </w:p>
    <w:p w:rsidR="009179A2"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A2"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w:t>
      </w:r>
      <w:r>
        <w:noBreakHyphen/>
        <w:t>7</w:t>
      </w:r>
      <w:r>
        <w:noBreakHyphen/>
        <w:t>200.</w:t>
      </w:r>
      <w:r>
        <w:tab/>
      </w:r>
      <w:r w:rsidRPr="00EC6C68">
        <w:rPr>
          <w:strike/>
        </w:rPr>
        <w:t>(a)</w:t>
      </w:r>
      <w:r w:rsidRPr="00EC6C68">
        <w:rPr>
          <w:u w:val="single"/>
        </w:rPr>
        <w:t>(A)</w:t>
      </w:r>
      <w:r>
        <w:tab/>
      </w:r>
      <w:r w:rsidRPr="00EB2B36">
        <w:t>A mayor or councilman shall forfeit his office if he</w:t>
      </w:r>
      <w:r>
        <w:rPr>
          <w:u w:val="single"/>
        </w:rPr>
        <w:t>:</w:t>
      </w:r>
    </w:p>
    <w:p w:rsidR="009179A2"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2B36">
        <w:t>(1)</w:t>
      </w:r>
      <w:r>
        <w:tab/>
      </w:r>
      <w:r w:rsidRPr="00EB2B36">
        <w:t xml:space="preserve">lacks at any time during his term of office </w:t>
      </w:r>
      <w:r w:rsidRPr="00AA20C4">
        <w:rPr>
          <w:strike/>
        </w:rPr>
        <w:t>any</w:t>
      </w:r>
      <w:r>
        <w:t xml:space="preserve"> </w:t>
      </w:r>
      <w:r>
        <w:rPr>
          <w:u w:val="single"/>
        </w:rPr>
        <w:t>a</w:t>
      </w:r>
      <w:r w:rsidRPr="00EB2B36">
        <w:t xml:space="preserve"> qualification for the office prescribed by the general law and the Constitution;</w:t>
      </w:r>
      <w:r>
        <w:t xml:space="preserve"> </w:t>
      </w:r>
    </w:p>
    <w:p w:rsidR="009179A2"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2B36">
        <w:t>(2)</w:t>
      </w:r>
      <w:r>
        <w:tab/>
      </w:r>
      <w:r w:rsidRPr="00EB2B36">
        <w:t xml:space="preserve">violates </w:t>
      </w:r>
      <w:r w:rsidRPr="00AA20C4">
        <w:rPr>
          <w:strike/>
        </w:rPr>
        <w:t>any</w:t>
      </w:r>
      <w:r>
        <w:t xml:space="preserve"> </w:t>
      </w:r>
      <w:r>
        <w:rPr>
          <w:u w:val="single"/>
        </w:rPr>
        <w:t>an</w:t>
      </w:r>
      <w:r w:rsidRPr="00EB2B36">
        <w:t xml:space="preserve"> express proh</w:t>
      </w:r>
      <w:r>
        <w:t>ibition of Chapters 1 to 17; or</w:t>
      </w:r>
    </w:p>
    <w:p w:rsidR="009179A2" w:rsidRPr="00EB2B36"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2B36">
        <w:t>(3)</w:t>
      </w:r>
      <w:r>
        <w:tab/>
      </w:r>
      <w:r w:rsidRPr="00EB2B36">
        <w:t>is convicted of a c</w:t>
      </w:r>
      <w:r>
        <w:t>rime involving moral turpitude.</w:t>
      </w:r>
    </w:p>
    <w:p w:rsidR="009179A2" w:rsidRPr="007214EF"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7214EF">
        <w:rPr>
          <w:strike/>
        </w:rPr>
        <w:t>(b)</w:t>
      </w:r>
      <w:r w:rsidRPr="007214EF">
        <w:rPr>
          <w:u w:val="single"/>
        </w:rPr>
        <w:t>(B)</w:t>
      </w:r>
      <w:r w:rsidRPr="007214EF">
        <w:tab/>
        <w:t xml:space="preserve">A vacancy in the office of mayor or council </w:t>
      </w:r>
      <w:r w:rsidRPr="007214EF">
        <w:rPr>
          <w:strike/>
        </w:rPr>
        <w:t>shall</w:t>
      </w:r>
      <w:r w:rsidRPr="007214EF">
        <w:t xml:space="preserve"> </w:t>
      </w:r>
      <w:r w:rsidRPr="007214EF">
        <w:rPr>
          <w:u w:val="single"/>
        </w:rPr>
        <w:t>must</w:t>
      </w:r>
      <w:r w:rsidRPr="007214EF">
        <w:t xml:space="preserve"> be filled for the remainder of the unexpired term </w:t>
      </w:r>
      <w:r w:rsidRPr="007214EF">
        <w:rPr>
          <w:u w:val="single"/>
        </w:rPr>
        <w:t>either:</w:t>
      </w:r>
    </w:p>
    <w:p w:rsidR="009179A2" w:rsidRPr="007214EF"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4EF">
        <w:tab/>
      </w:r>
      <w:r w:rsidRPr="007214EF">
        <w:tab/>
      </w:r>
      <w:r w:rsidRPr="007214EF">
        <w:rPr>
          <w:u w:val="single"/>
        </w:rPr>
        <w:t>(1)</w:t>
      </w:r>
      <w:r w:rsidRPr="007214EF">
        <w:tab/>
        <w:t xml:space="preserve">at the next </w:t>
      </w:r>
      <w:r w:rsidRPr="007214EF">
        <w:rPr>
          <w:strike/>
        </w:rPr>
        <w:t>regular</w:t>
      </w:r>
      <w:r w:rsidRPr="007214EF">
        <w:t xml:space="preserve"> </w:t>
      </w:r>
      <w:r w:rsidRPr="007214EF">
        <w:rPr>
          <w:u w:val="single"/>
        </w:rPr>
        <w:t>municipal</w:t>
      </w:r>
      <w:r w:rsidRPr="007214EF">
        <w:t xml:space="preserve"> election</w:t>
      </w:r>
      <w:r>
        <w:rPr>
          <w:u w:val="single"/>
        </w:rPr>
        <w:t>;</w:t>
      </w:r>
      <w:r w:rsidRPr="007214EF">
        <w:t xml:space="preserve"> or</w:t>
      </w:r>
    </w:p>
    <w:p w:rsidR="009179A2" w:rsidRPr="007214EF"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14EF">
        <w:tab/>
      </w:r>
      <w:r w:rsidRPr="007214EF">
        <w:tab/>
      </w:r>
      <w:r w:rsidRPr="007214EF">
        <w:rPr>
          <w:u w:val="single"/>
        </w:rPr>
        <w:t>(2)</w:t>
      </w:r>
      <w:r w:rsidRPr="007214EF">
        <w:tab/>
        <w:t xml:space="preserve">at a special election </w:t>
      </w:r>
      <w:r w:rsidRPr="007214EF">
        <w:rPr>
          <w:u w:val="single"/>
        </w:rPr>
        <w:t>held pursuant to Section 7</w:t>
      </w:r>
      <w:r w:rsidRPr="007214EF">
        <w:rPr>
          <w:u w:val="single"/>
        </w:rPr>
        <w:noBreakHyphen/>
        <w:t>13</w:t>
      </w:r>
      <w:r w:rsidRPr="007214EF">
        <w:rPr>
          <w:u w:val="single"/>
        </w:rPr>
        <w:noBreakHyphen/>
        <w:t>190,</w:t>
      </w:r>
      <w:r w:rsidRPr="007214EF">
        <w:t xml:space="preserve"> if the vacancy occurs</w:t>
      </w:r>
      <w:r w:rsidRPr="007214EF">
        <w:rPr>
          <w:u w:val="single"/>
        </w:rPr>
        <w:t>:</w:t>
      </w:r>
    </w:p>
    <w:p w:rsidR="009179A2" w:rsidRPr="007214EF"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14EF">
        <w:tab/>
      </w:r>
      <w:r w:rsidRPr="007214EF">
        <w:tab/>
      </w:r>
      <w:r w:rsidRPr="007214EF">
        <w:tab/>
      </w:r>
      <w:r w:rsidRPr="007214EF">
        <w:rPr>
          <w:u w:val="single"/>
        </w:rPr>
        <w:t>(a)</w:t>
      </w:r>
      <w:r w:rsidRPr="007214EF">
        <w:tab/>
        <w:t>one hundred eighty days or more</w:t>
      </w:r>
      <w:r w:rsidRPr="007214EF">
        <w:rPr>
          <w:u w:val="single"/>
        </w:rPr>
        <w:t>, or</w:t>
      </w:r>
    </w:p>
    <w:p w:rsidR="009179A2" w:rsidRPr="007214EF"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14EF">
        <w:tab/>
      </w:r>
      <w:r w:rsidRPr="007214EF">
        <w:tab/>
      </w:r>
      <w:r w:rsidRPr="007214EF">
        <w:tab/>
      </w:r>
      <w:r w:rsidRPr="007214EF">
        <w:rPr>
          <w:u w:val="single"/>
        </w:rPr>
        <w:t>(b)</w:t>
      </w:r>
      <w:r w:rsidRPr="007214EF">
        <w:tab/>
      </w:r>
      <w:r w:rsidRPr="007214EF">
        <w:rPr>
          <w:u w:val="single"/>
        </w:rPr>
        <w:t>ninety days or less</w:t>
      </w:r>
    </w:p>
    <w:p w:rsidR="009179A2"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214EF">
        <w:t xml:space="preserve">prior to the next </w:t>
      </w:r>
      <w:r w:rsidRPr="007214EF">
        <w:rPr>
          <w:strike/>
        </w:rPr>
        <w:t>general</w:t>
      </w:r>
      <w:r w:rsidRPr="007214EF">
        <w:t xml:space="preserve"> </w:t>
      </w:r>
      <w:r w:rsidRPr="007214EF">
        <w:rPr>
          <w:u w:val="single"/>
        </w:rPr>
        <w:t>municipal</w:t>
      </w:r>
      <w:r w:rsidRPr="007214EF">
        <w:t xml:space="preserve"> election.”</w:t>
      </w:r>
      <w:r w:rsidRPr="007214EF">
        <w:tab/>
      </w:r>
    </w:p>
    <w:p w:rsidR="009179A2" w:rsidRDefault="00917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A2"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snapToGrid w:val="0"/>
          <w:color w:val="000000" w:themeColor="text1"/>
          <w:sz w:val="22"/>
          <w:szCs w:val="22"/>
          <w:u w:color="000000" w:themeColor="text1"/>
        </w:rPr>
        <w:lastRenderedPageBreak/>
        <w:t>SECTION</w:t>
      </w:r>
      <w:r>
        <w:rPr>
          <w:snapToGrid w:val="0"/>
          <w:color w:val="000000" w:themeColor="text1"/>
          <w:sz w:val="22"/>
          <w:szCs w:val="22"/>
          <w:u w:color="000000" w:themeColor="text1"/>
        </w:rPr>
        <w:tab/>
        <w:t>6</w:t>
      </w:r>
      <w:r w:rsidRPr="006E3667">
        <w:rPr>
          <w:snapToGrid w:val="0"/>
          <w:color w:val="000000" w:themeColor="text1"/>
          <w:sz w:val="22"/>
          <w:szCs w:val="22"/>
          <w:u w:color="000000" w:themeColor="text1"/>
        </w:rPr>
        <w:t>.</w:t>
      </w:r>
      <w:r w:rsidRPr="006E3667">
        <w:rPr>
          <w:snapToGrid w:val="0"/>
          <w:color w:val="000000" w:themeColor="text1"/>
          <w:sz w:val="22"/>
          <w:szCs w:val="22"/>
          <w:u w:color="000000" w:themeColor="text1"/>
        </w:rPr>
        <w:tab/>
      </w:r>
      <w:r w:rsidRPr="006E3667">
        <w:rPr>
          <w:color w:val="000000" w:themeColor="text1"/>
          <w:sz w:val="22"/>
          <w:szCs w:val="22"/>
          <w:u w:color="000000" w:themeColor="text1"/>
        </w:rPr>
        <w:t xml:space="preserve">Article 1, Chapter 13, Title 7 of the 1976 Code is amended by adding: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“Section 7</w:t>
      </w:r>
      <w:r w:rsidRPr="006E3667">
        <w:rPr>
          <w:color w:val="000000" w:themeColor="text1"/>
          <w:sz w:val="22"/>
          <w:szCs w:val="22"/>
          <w:u w:color="000000" w:themeColor="text1"/>
        </w:rPr>
        <w:noBreakHyphen/>
        <w:t>13</w:t>
      </w:r>
      <w:r w:rsidRPr="006E3667">
        <w:rPr>
          <w:color w:val="000000" w:themeColor="text1"/>
          <w:sz w:val="22"/>
          <w:szCs w:val="22"/>
          <w:u w:color="000000" w:themeColor="text1"/>
        </w:rPr>
        <w:noBreakHyphen/>
        <w:t>25.</w:t>
      </w:r>
      <w:r w:rsidRPr="006E3667">
        <w:rPr>
          <w:color w:val="000000" w:themeColor="text1"/>
          <w:sz w:val="22"/>
          <w:szCs w:val="22"/>
          <w:u w:color="000000" w:themeColor="text1"/>
        </w:rPr>
        <w:tab/>
        <w:t>(A)</w:t>
      </w:r>
      <w:r w:rsidRPr="006E3667">
        <w:rPr>
          <w:color w:val="000000" w:themeColor="text1"/>
          <w:sz w:val="22"/>
          <w:szCs w:val="22"/>
          <w:u w:color="000000" w:themeColor="text1"/>
        </w:rPr>
        <w:tab/>
        <w:t xml:space="preserve">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(B)</w:t>
      </w:r>
      <w:r w:rsidRPr="006E3667">
        <w:rPr>
          <w:color w:val="000000" w:themeColor="text1"/>
          <w:sz w:val="22"/>
          <w:szCs w:val="22"/>
          <w:u w:color="000000" w:themeColor="text1"/>
        </w:rPr>
        <w:tab/>
        <w:t xml:space="preserve">Early voting centers must be established and maintained to ensure that voters may cast only one ballot.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(C)</w:t>
      </w:r>
      <w:r w:rsidRPr="006E3667">
        <w:rPr>
          <w:color w:val="000000" w:themeColor="text1"/>
          <w:sz w:val="22"/>
          <w:szCs w:val="22"/>
          <w:u w:color="000000" w:themeColor="text1"/>
        </w:rPr>
        <w:tab/>
        <w:t xml:space="preserve">A qualified elector may cast his ballot at an early voting center in the county in which he resides.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(D)</w:t>
      </w:r>
      <w:r w:rsidRPr="006E3667">
        <w:rPr>
          <w:color w:val="000000" w:themeColor="text1"/>
          <w:sz w:val="22"/>
          <w:szCs w:val="22"/>
          <w:u w:color="000000" w:themeColor="text1"/>
        </w:rPr>
        <w:tab/>
        <w:t xml:space="preserve">Each county board of registration and elections must establish at least one early voting center and may establish up to three early voting centers. </w:t>
      </w:r>
      <w:r>
        <w:rPr>
          <w:color w:val="000000" w:themeColor="text1"/>
          <w:sz w:val="22"/>
          <w:szCs w:val="22"/>
          <w:u w:color="000000" w:themeColor="text1"/>
        </w:rPr>
        <w:t xml:space="preserve"> </w:t>
      </w:r>
      <w:r w:rsidRPr="006E3667">
        <w:rPr>
          <w:color w:val="000000" w:themeColor="text1"/>
          <w:sz w:val="22"/>
          <w:szCs w:val="22"/>
          <w:u w:color="000000" w:themeColor="text1"/>
        </w:rPr>
        <w:t xml:space="preserve">The county board of registration and elections will determine the location of the early voting center or centers. </w:t>
      </w:r>
      <w:r>
        <w:rPr>
          <w:color w:val="000000" w:themeColor="text1"/>
          <w:sz w:val="22"/>
          <w:szCs w:val="22"/>
          <w:u w:color="000000" w:themeColor="text1"/>
        </w:rPr>
        <w:t xml:space="preserve"> </w:t>
      </w:r>
      <w:r w:rsidRPr="006E3667">
        <w:rPr>
          <w:color w:val="000000" w:themeColor="text1"/>
          <w:sz w:val="22"/>
          <w:szCs w:val="22"/>
          <w:u w:color="000000" w:themeColor="text1"/>
        </w:rPr>
        <w:t xml:space="preserve">Each early voting center must be supervised by election commission employees.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(E)</w:t>
      </w:r>
      <w:r w:rsidRPr="006E3667">
        <w:rPr>
          <w:color w:val="000000" w:themeColor="text1"/>
          <w:sz w:val="22"/>
          <w:szCs w:val="22"/>
          <w:u w:color="000000" w:themeColor="text1"/>
        </w:rPr>
        <w:tab/>
        <w:t xml:space="preserve">The early voting period begins eleven days before an election and ends three days prior to the election.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(F)</w:t>
      </w:r>
      <w:r w:rsidRPr="006E3667">
        <w:rPr>
          <w:color w:val="000000" w:themeColor="text1"/>
          <w:sz w:val="22"/>
          <w:szCs w:val="22"/>
          <w:u w:color="000000" w:themeColor="text1"/>
        </w:rPr>
        <w:tab/>
        <w:t xml:space="preserve">The county board of registration and elections must determine the hours of operation and location for an early voting center.  However, the early voting center must be open for two Saturdays within the early voting period for statewide primaries and general elections.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(G)</w:t>
      </w:r>
      <w:r w:rsidRPr="006E3667">
        <w:rPr>
          <w:color w:val="000000" w:themeColor="text1"/>
          <w:sz w:val="22"/>
          <w:szCs w:val="22"/>
          <w:u w:color="000000" w:themeColor="text1"/>
        </w:rPr>
        <w:tab/>
        <w:t>In addition to the early voting centers established pursuant to Section 7</w:t>
      </w:r>
      <w:r w:rsidRPr="006E3667">
        <w:rPr>
          <w:color w:val="000000" w:themeColor="text1"/>
          <w:sz w:val="22"/>
          <w:szCs w:val="22"/>
          <w:u w:color="000000" w:themeColor="text1"/>
        </w:rPr>
        <w:noBreakHyphen/>
        <w:t>13</w:t>
      </w:r>
      <w:r w:rsidRPr="006E3667">
        <w:rPr>
          <w:color w:val="000000" w:themeColor="text1"/>
          <w:sz w:val="22"/>
          <w:szCs w:val="22"/>
          <w:u w:color="000000" w:themeColor="text1"/>
        </w:rPr>
        <w:noBreakHyphen/>
        <w:t xml:space="preserve">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(H)</w:t>
      </w:r>
      <w:r w:rsidRPr="006E3667">
        <w:rPr>
          <w:color w:val="000000" w:themeColor="text1"/>
          <w:sz w:val="22"/>
          <w:szCs w:val="22"/>
          <w:u w:color="000000" w:themeColor="text1"/>
        </w:rPr>
        <w:tab/>
        <w:t>A sign must be posted prominently in an early voting center and must have printed on it, ‘VOTING MORE THAN ONCE IS A MISDEMEANOR AND, UPON CONVICTION, A PERSON MUST BE FINED IN THE DISCRETION OF THE COURT OR IMPRISONED NOT MORE THAN THREE YEARS’.”</w:t>
      </w:r>
    </w:p>
    <w:p w:rsidR="009179A2" w:rsidRDefault="009179A2" w:rsidP="009179A2">
      <w:pPr>
        <w:pStyle w:val="NormalWeb"/>
        <w:tabs>
          <w:tab w:val="left" w:pos="-12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179A2" w:rsidRDefault="009179A2" w:rsidP="009179A2">
      <w:pPr>
        <w:pStyle w:val="NormalWeb"/>
        <w:tabs>
          <w:tab w:val="left" w:pos="-12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SECTION</w:t>
      </w:r>
      <w:r>
        <w:rPr>
          <w:color w:val="000000" w:themeColor="text1"/>
          <w:sz w:val="22"/>
          <w:szCs w:val="22"/>
          <w:u w:color="000000" w:themeColor="text1"/>
        </w:rPr>
        <w:tab/>
        <w:t>7</w:t>
      </w:r>
      <w:r w:rsidRPr="006E3667">
        <w:rPr>
          <w:color w:val="000000" w:themeColor="text1"/>
          <w:sz w:val="22"/>
          <w:szCs w:val="22"/>
          <w:u w:color="000000" w:themeColor="text1"/>
        </w:rPr>
        <w:t>.</w:t>
      </w:r>
      <w:r w:rsidRPr="006E3667">
        <w:rPr>
          <w:color w:val="000000" w:themeColor="text1"/>
          <w:sz w:val="22"/>
          <w:szCs w:val="22"/>
          <w:u w:color="000000" w:themeColor="text1"/>
        </w:rPr>
        <w:tab/>
        <w:t>Section 7</w:t>
      </w:r>
      <w:r w:rsidRPr="006E3667">
        <w:rPr>
          <w:color w:val="000000" w:themeColor="text1"/>
          <w:sz w:val="22"/>
          <w:szCs w:val="22"/>
          <w:u w:color="000000" w:themeColor="text1"/>
        </w:rPr>
        <w:noBreakHyphen/>
        <w:t>3</w:t>
      </w:r>
      <w:r w:rsidRPr="006E3667">
        <w:rPr>
          <w:color w:val="000000" w:themeColor="text1"/>
          <w:sz w:val="22"/>
          <w:szCs w:val="22"/>
          <w:u w:color="000000" w:themeColor="text1"/>
        </w:rPr>
        <w:noBreakHyphen/>
        <w:t xml:space="preserve">20(C) of the 1976 Code, as last amended by Act 253 of 2006, is further amended to read: </w:t>
      </w:r>
    </w:p>
    <w:p w:rsidR="009179A2"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ab/>
      </w:r>
      <w:r w:rsidRPr="006E3667">
        <w:rPr>
          <w:color w:val="000000" w:themeColor="text1"/>
          <w:sz w:val="22"/>
          <w:szCs w:val="22"/>
          <w:u w:color="000000" w:themeColor="text1"/>
        </w:rPr>
        <w:t>“(C)</w:t>
      </w:r>
      <w:r w:rsidRPr="006E3667">
        <w:rPr>
          <w:color w:val="000000" w:themeColor="text1"/>
          <w:sz w:val="22"/>
          <w:szCs w:val="22"/>
          <w:u w:color="000000" w:themeColor="text1"/>
        </w:rPr>
        <w:tab/>
        <w:t xml:space="preserve">The executive director shall: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lastRenderedPageBreak/>
        <w:tab/>
      </w:r>
      <w:r w:rsidRPr="006E3667">
        <w:rPr>
          <w:color w:val="000000" w:themeColor="text1"/>
          <w:sz w:val="22"/>
          <w:szCs w:val="22"/>
          <w:u w:color="000000" w:themeColor="text1"/>
        </w:rPr>
        <w:tab/>
        <w:t>(1)</w:t>
      </w:r>
      <w:r w:rsidRPr="006E3667">
        <w:rPr>
          <w:color w:val="000000" w:themeColor="text1"/>
          <w:sz w:val="22"/>
          <w:szCs w:val="22"/>
          <w:u w:color="000000" w:themeColor="text1"/>
        </w:rPr>
        <w:tab/>
        <w:t xml:space="preserve">maintain a complete master file of all qualified electors by county and by precincts;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(2)</w:t>
      </w:r>
      <w:r w:rsidRPr="006E3667">
        <w:rPr>
          <w:color w:val="000000" w:themeColor="text1"/>
          <w:sz w:val="22"/>
          <w:szCs w:val="22"/>
          <w:u w:color="000000" w:themeColor="text1"/>
        </w:rPr>
        <w:tab/>
        <w:t xml:space="preserve">delete the name of any elector: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color="000000" w:themeColor="text1"/>
        </w:rPr>
        <w:tab/>
        <w:t>(a)</w:t>
      </w:r>
      <w:r w:rsidRPr="006E3667">
        <w:rPr>
          <w:color w:val="000000" w:themeColor="text1"/>
          <w:sz w:val="22"/>
          <w:szCs w:val="22"/>
          <w:u w:color="000000" w:themeColor="text1"/>
        </w:rPr>
        <w:tab/>
        <w:t xml:space="preserve">who is deceased;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color="000000" w:themeColor="text1"/>
        </w:rPr>
        <w:tab/>
        <w:t>(b)</w:t>
      </w:r>
      <w:r w:rsidRPr="006E3667">
        <w:rPr>
          <w:color w:val="000000" w:themeColor="text1"/>
          <w:sz w:val="22"/>
          <w:szCs w:val="22"/>
          <w:u w:color="000000" w:themeColor="text1"/>
        </w:rPr>
        <w:tab/>
        <w:t xml:space="preserve">who is no longer qualified to vote in the precinct where currently registered;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color="000000" w:themeColor="text1"/>
        </w:rPr>
        <w:tab/>
        <w:t>(c)</w:t>
      </w:r>
      <w:r w:rsidRPr="006E3667">
        <w:rPr>
          <w:color w:val="000000" w:themeColor="text1"/>
          <w:sz w:val="22"/>
          <w:szCs w:val="22"/>
          <w:u w:color="000000" w:themeColor="text1"/>
        </w:rPr>
        <w:tab/>
        <w:t xml:space="preserve">who has been convicted of a disqualifying crime;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color="000000" w:themeColor="text1"/>
        </w:rPr>
        <w:tab/>
        <w:t>(d)</w:t>
      </w:r>
      <w:r w:rsidRPr="006E3667">
        <w:rPr>
          <w:color w:val="000000" w:themeColor="text1"/>
          <w:sz w:val="22"/>
          <w:szCs w:val="22"/>
          <w:u w:color="000000" w:themeColor="text1"/>
        </w:rPr>
        <w:tab/>
        <w:t xml:space="preserve">who is otherwise no longer qualified to vote as may be provided by law; or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color="000000" w:themeColor="text1"/>
        </w:rPr>
        <w:tab/>
        <w:t>(e)</w:t>
      </w:r>
      <w:r w:rsidRPr="006E3667">
        <w:rPr>
          <w:color w:val="000000" w:themeColor="text1"/>
          <w:sz w:val="22"/>
          <w:szCs w:val="22"/>
          <w:u w:color="000000" w:themeColor="text1"/>
        </w:rPr>
        <w:tab/>
        <w:t xml:space="preserve">who requests in writing that his name be removed;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(3)</w:t>
      </w:r>
      <w:r w:rsidRPr="006E3667">
        <w:rPr>
          <w:color w:val="000000" w:themeColor="text1"/>
          <w:sz w:val="22"/>
          <w:szCs w:val="22"/>
          <w:u w:color="000000" w:themeColor="text1"/>
        </w:rPr>
        <w:tab/>
        <w:t xml:space="preserve">enter names on the master file as they are reported by the county registration boards;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(4)</w:t>
      </w:r>
      <w:r w:rsidRPr="006E3667">
        <w:rPr>
          <w:color w:val="000000" w:themeColor="text1"/>
          <w:sz w:val="22"/>
          <w:szCs w:val="22"/>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(5)</w:t>
      </w:r>
      <w:r w:rsidRPr="006E3667">
        <w:rPr>
          <w:color w:val="000000" w:themeColor="text1"/>
          <w:sz w:val="22"/>
          <w:szCs w:val="22"/>
          <w:u w:color="000000" w:themeColor="text1"/>
        </w:rPr>
        <w:tab/>
        <w:t xml:space="preserve">maintain all information furnished his office relating to the inclusion or deletion of names from the master file for four years;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(6)</w:t>
      </w:r>
      <w:r w:rsidRPr="006E3667">
        <w:rPr>
          <w:color w:val="000000" w:themeColor="text1"/>
          <w:sz w:val="22"/>
          <w:szCs w:val="22"/>
          <w:u w:color="000000" w:themeColor="text1"/>
        </w:rPr>
        <w:tab/>
        <w:t xml:space="preserve">purchase, lease, or contract for the use of such equipment as may be necessary to properly execute the duties of his office, subject to the approval of the State Election Commission;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(7)</w:t>
      </w:r>
      <w:r w:rsidRPr="006E3667">
        <w:rPr>
          <w:color w:val="000000" w:themeColor="text1"/>
          <w:sz w:val="22"/>
          <w:szCs w:val="22"/>
          <w:u w:color="000000" w:themeColor="text1"/>
        </w:rPr>
        <w:tab/>
        <w:t xml:space="preserve">secure from the United States courts and federal and state agencies available information as to persons convicted of disqualifying crimes;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(8)</w:t>
      </w:r>
      <w:r w:rsidRPr="006E3667">
        <w:rPr>
          <w:color w:val="000000" w:themeColor="text1"/>
          <w:sz w:val="22"/>
          <w:szCs w:val="22"/>
          <w:u w:color="000000" w:themeColor="text1"/>
        </w:rPr>
        <w:tab/>
        <w:t xml:space="preserve">obtain information from any other source which may assist him in carrying out the purposes of this section;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ab/>
      </w:r>
      <w:r w:rsidRPr="006E3667">
        <w:rPr>
          <w:color w:val="000000" w:themeColor="text1"/>
          <w:sz w:val="22"/>
          <w:szCs w:val="22"/>
          <w:u w:color="000000" w:themeColor="text1"/>
        </w:rPr>
        <w:tab/>
        <w:t>(9)</w:t>
      </w:r>
      <w:r w:rsidRPr="006E3667">
        <w:rPr>
          <w:color w:val="000000" w:themeColor="text1"/>
          <w:sz w:val="22"/>
          <w:szCs w:val="22"/>
          <w:u w:color="000000" w:themeColor="text1"/>
        </w:rPr>
        <w:tab/>
        <w:t xml:space="preserve">perform such other duties relating to elections as may be assigned him by the State Election Commission;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(10)</w:t>
      </w:r>
      <w:r w:rsidRPr="006E3667">
        <w:rPr>
          <w:color w:val="000000" w:themeColor="text1"/>
          <w:sz w:val="22"/>
          <w:szCs w:val="22"/>
          <w:u w:color="000000" w:themeColor="text1"/>
        </w:rPr>
        <w:tab/>
        <w:t xml:space="preserve">furnish at reasonable price any precinct lists to a qualified elector requesting them;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(11)</w:t>
      </w:r>
      <w:r w:rsidRPr="006E3667">
        <w:rPr>
          <w:color w:val="000000" w:themeColor="text1"/>
          <w:sz w:val="22"/>
          <w:szCs w:val="22"/>
          <w:u w:color="000000" w:themeColor="text1"/>
        </w:rPr>
        <w:tab/>
        <w:t xml:space="preserve">serve as the chief state election official responsible for implementing and coordinating the state’s responsibilities under the National Voter Registration Act of 1993; </w:t>
      </w:r>
      <w:r w:rsidRPr="006E3667">
        <w:rPr>
          <w:strike/>
          <w:color w:val="000000" w:themeColor="text1"/>
          <w:sz w:val="22"/>
          <w:szCs w:val="22"/>
          <w:u w:color="000000" w:themeColor="text1"/>
        </w:rPr>
        <w:t>and</w:t>
      </w:r>
      <w:r w:rsidRPr="006E3667">
        <w:rPr>
          <w:color w:val="000000" w:themeColor="text1"/>
          <w:sz w:val="22"/>
          <w:szCs w:val="22"/>
          <w:u w:color="000000" w:themeColor="text1"/>
        </w:rPr>
        <w:t xml:space="preserve">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(12)</w:t>
      </w:r>
      <w:r w:rsidRPr="006E3667">
        <w:rPr>
          <w:color w:val="000000" w:themeColor="text1"/>
          <w:sz w:val="22"/>
          <w:szCs w:val="22"/>
          <w:u w:color="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6E3667">
        <w:rPr>
          <w:color w:val="000000" w:themeColor="text1"/>
          <w:sz w:val="22"/>
          <w:szCs w:val="22"/>
          <w:u w:val="single" w:color="000000" w:themeColor="text1"/>
        </w:rPr>
        <w:t>; and</w:t>
      </w:r>
      <w:r w:rsidRPr="006E3667">
        <w:rPr>
          <w:color w:val="000000" w:themeColor="text1"/>
          <w:sz w:val="22"/>
          <w:szCs w:val="22"/>
          <w:u w:color="000000" w:themeColor="text1"/>
        </w:rPr>
        <w:t xml:space="preserve">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val="single" w:color="000000" w:themeColor="text1"/>
        </w:rPr>
        <w:t>(13)</w:t>
      </w:r>
      <w:r w:rsidRPr="006E3667">
        <w:rPr>
          <w:color w:val="000000" w:themeColor="text1"/>
          <w:sz w:val="22"/>
          <w:szCs w:val="22"/>
          <w:u w:color="000000" w:themeColor="text1"/>
        </w:rPr>
        <w:tab/>
      </w:r>
      <w:r w:rsidRPr="006E3667">
        <w:rPr>
          <w:color w:val="000000" w:themeColor="text1"/>
          <w:sz w:val="22"/>
          <w:szCs w:val="22"/>
          <w:u w:val="single" w:color="000000" w:themeColor="text1"/>
        </w:rPr>
        <w:t>enter into the master file a separate designation each for voters casting absentee ballots and early ballots in a general election</w:t>
      </w:r>
      <w:r w:rsidRPr="006E3667">
        <w:rPr>
          <w:color w:val="000000" w:themeColor="text1"/>
          <w:sz w:val="22"/>
          <w:szCs w:val="22"/>
          <w:u w:color="000000" w:themeColor="text1"/>
        </w:rPr>
        <w:t>.”</w:t>
      </w:r>
    </w:p>
    <w:p w:rsidR="009179A2" w:rsidRPr="006E3667" w:rsidRDefault="009179A2" w:rsidP="009179A2">
      <w:pPr>
        <w:pStyle w:val="NormalWeb"/>
        <w:tabs>
          <w:tab w:val="left" w:pos="180"/>
          <w:tab w:val="left" w:pos="216"/>
          <w:tab w:val="left" w:pos="360"/>
          <w:tab w:val="left" w:pos="432"/>
          <w:tab w:val="left" w:pos="540"/>
          <w:tab w:val="left" w:pos="720"/>
          <w:tab w:val="left" w:pos="864"/>
          <w:tab w:val="left" w:pos="900"/>
          <w:tab w:val="left" w:pos="1080"/>
          <w:tab w:val="left" w:pos="1260"/>
          <w:tab w:val="left" w:pos="1296"/>
          <w:tab w:val="left" w:pos="1440"/>
          <w:tab w:val="left" w:pos="1512"/>
          <w:tab w:val="left" w:pos="1728"/>
          <w:tab w:val="left" w:pos="1944"/>
          <w:tab w:val="left" w:pos="2160"/>
          <w:tab w:val="left" w:pos="2376"/>
          <w:tab w:val="left" w:pos="2592"/>
        </w:tabs>
        <w:jc w:val="both"/>
        <w:rPr>
          <w:sz w:val="22"/>
          <w:szCs w:val="22"/>
        </w:rPr>
      </w:pPr>
      <w:r>
        <w:rPr>
          <w:color w:val="000000" w:themeColor="text1"/>
          <w:sz w:val="22"/>
          <w:szCs w:val="22"/>
          <w:u w:color="000000" w:themeColor="text1"/>
        </w:rPr>
        <w:lastRenderedPageBreak/>
        <w:t>SECTION 8</w:t>
      </w:r>
      <w:r w:rsidRPr="006E3667">
        <w:rPr>
          <w:color w:val="000000" w:themeColor="text1"/>
          <w:sz w:val="22"/>
          <w:szCs w:val="22"/>
          <w:u w:color="000000" w:themeColor="text1"/>
        </w:rPr>
        <w:t>.</w:t>
      </w:r>
      <w:r w:rsidRPr="006E3667">
        <w:rPr>
          <w:color w:val="000000" w:themeColor="text1"/>
          <w:sz w:val="22"/>
          <w:szCs w:val="22"/>
          <w:u w:color="000000" w:themeColor="text1"/>
        </w:rPr>
        <w:tab/>
      </w:r>
      <w:r>
        <w:rPr>
          <w:color w:val="000000" w:themeColor="text1"/>
          <w:sz w:val="22"/>
          <w:szCs w:val="22"/>
          <w:u w:color="000000" w:themeColor="text1"/>
        </w:rPr>
        <w:tab/>
      </w:r>
      <w:r w:rsidRPr="006E3667">
        <w:rPr>
          <w:color w:val="000000" w:themeColor="text1"/>
          <w:sz w:val="22"/>
          <w:szCs w:val="22"/>
          <w:u w:color="000000" w:themeColor="text1"/>
        </w:rPr>
        <w:t>Section 7</w:t>
      </w:r>
      <w:r w:rsidRPr="006E3667">
        <w:rPr>
          <w:color w:val="000000" w:themeColor="text1"/>
          <w:sz w:val="22"/>
          <w:szCs w:val="22"/>
          <w:u w:color="000000" w:themeColor="text1"/>
        </w:rPr>
        <w:noBreakHyphen/>
        <w:t>15</w:t>
      </w:r>
      <w:r w:rsidRPr="006E3667">
        <w:rPr>
          <w:color w:val="000000" w:themeColor="text1"/>
          <w:sz w:val="22"/>
          <w:szCs w:val="22"/>
          <w:u w:color="000000" w:themeColor="text1"/>
        </w:rPr>
        <w:noBreakHyphen/>
        <w:t xml:space="preserve">320 of the 1976 Code is amended by adding an appropriately numbered subsection at the </w:t>
      </w:r>
      <w:r w:rsidRPr="006E3667">
        <w:rPr>
          <w:sz w:val="22"/>
          <w:szCs w:val="22"/>
        </w:rPr>
        <w:t xml:space="preserve">beginning to read: </w:t>
      </w:r>
    </w:p>
    <w:p w:rsidR="009179A2"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3667">
        <w:tab/>
        <w:t>“( )</w:t>
      </w:r>
      <w:r w:rsidRPr="006E3667">
        <w:tab/>
        <w:t>Any qualified elector may vote during the early voting period pursuant to Section 7-13-25.”</w:t>
      </w:r>
    </w:p>
    <w:p w:rsidR="00330E45" w:rsidRDefault="00767DF7"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E45" w:rsidRDefault="00330E45" w:rsidP="00745132">
      <w:pPr>
        <w:suppressAutoHyphens/>
      </w:pPr>
    </w:p>
    <w:sectPr w:rsidR="00330E45" w:rsidSect="00A970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BE1" w:rsidRDefault="00152BE1" w:rsidP="009F0C77">
      <w:r>
        <w:separator/>
      </w:r>
    </w:p>
  </w:endnote>
  <w:endnote w:type="continuationSeparator" w:id="0">
    <w:p w:rsidR="00152BE1" w:rsidRDefault="00152B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4B7A76-96E7-41D4-B25A-12C22A79440D}"/>
    <w:embedBold r:id="rId2" w:fontKey="{4CBEC8B6-4106-482D-B033-ABFC72BB5E3E}"/>
  </w:font>
  <w:font w:name="Calibri">
    <w:panose1 w:val="020F0502020204030204"/>
    <w:charset w:val="00"/>
    <w:family w:val="swiss"/>
    <w:pitch w:val="variable"/>
    <w:sig w:usb0="A00002EF" w:usb1="4000207B" w:usb2="00000000" w:usb3="00000000" w:csb0="0000009F" w:csb1="00000000"/>
    <w:embedRegular r:id="rId3" w:fontKey="{F0E38025-C250-48EE-8643-CE88327665D4}"/>
  </w:font>
  <w:font w:name="Tahoma">
    <w:panose1 w:val="020B0604030504040204"/>
    <w:charset w:val="00"/>
    <w:family w:val="swiss"/>
    <w:pitch w:val="variable"/>
    <w:sig w:usb0="61002A87" w:usb1="80000000" w:usb2="00000008" w:usb3="00000000" w:csb0="000101FF" w:csb1="00000000"/>
    <w:embedRegular r:id="rId4" w:fontKey="{345F5A51-BDF9-4E70-B510-74DB3355BF5A}"/>
  </w:font>
  <w:font w:name="Cambria">
    <w:panose1 w:val="02040503050406030204"/>
    <w:charset w:val="00"/>
    <w:family w:val="roman"/>
    <w:pitch w:val="variable"/>
    <w:sig w:usb0="A00002EF" w:usb1="4000004B" w:usb2="00000000" w:usb3="00000000" w:csb0="0000009F" w:csb1="00000000"/>
    <w:embedRegular r:id="rId5" w:fontKey="{D3CF9FD9-3052-4853-892F-8C16137CD1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A28" w:rsidRPr="00330E45" w:rsidRDefault="00330E45" w:rsidP="00330E45">
    <w:pPr>
      <w:pStyle w:val="Footer"/>
      <w:tabs>
        <w:tab w:val="clear" w:pos="4680"/>
        <w:tab w:val="clear" w:pos="9360"/>
        <w:tab w:val="center" w:pos="2995"/>
      </w:tabs>
      <w:spacing w:before="120"/>
    </w:pPr>
    <w:r>
      <w:t>[3392</w:t>
    </w:r>
    <w:r w:rsidR="00A970AD">
      <w:t>-</w:t>
    </w:r>
    <w:fldSimple w:instr=" PAGE  \* MERGEFORMAT ">
      <w:r w:rsidR="00745132">
        <w:rPr>
          <w:noProof/>
        </w:rPr>
        <w:t>1</w:t>
      </w:r>
    </w:fldSimple>
    <w:r w:rsidR="00A970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0AD" w:rsidRPr="00330E45" w:rsidRDefault="00A970AD" w:rsidP="00330E45">
    <w:pPr>
      <w:pStyle w:val="Footer"/>
      <w:tabs>
        <w:tab w:val="clear" w:pos="4680"/>
        <w:tab w:val="clear" w:pos="9360"/>
        <w:tab w:val="center" w:pos="2995"/>
      </w:tabs>
      <w:spacing w:before="120"/>
    </w:pPr>
    <w:r>
      <w:t>[3392]</w:t>
    </w:r>
    <w:r>
      <w:tab/>
    </w:r>
    <w:fldSimple w:instr=" PAGE  \* MERGEFORMAT ">
      <w:r w:rsidR="007451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BE1" w:rsidRDefault="00152BE1" w:rsidP="009F0C77">
      <w:r>
        <w:separator/>
      </w:r>
    </w:p>
  </w:footnote>
  <w:footnote w:type="continuationSeparator" w:id="0">
    <w:p w:rsidR="00152BE1" w:rsidRDefault="00152B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25ZW11"/>
    <w:docVar w:name="CoverBillType" w:val="b"/>
    <w:docVar w:name="docpath" w:val="L:\Council\bills\GGS\22725ZW11.DOCX"/>
    <w:docVar w:name="dvBillNumber" w:val="3392"/>
    <w:docVar w:name="dvBillNumberPrefix" w:val="H. "/>
    <w:docVar w:name="dvOriginalBody" w:val="House"/>
    <w:docVar w:name="dvSteno" w:val="GGS"/>
    <w:docVar w:name="NameofBody" w:val="h"/>
    <w:docVar w:name="vgroup2" w:val="Council"/>
  </w:docVars>
  <w:rsids>
    <w:rsidRoot w:val="00CA3D69"/>
    <w:rsid w:val="00011869"/>
    <w:rsid w:val="000E1785"/>
    <w:rsid w:val="000F40FA"/>
    <w:rsid w:val="0010776B"/>
    <w:rsid w:val="00133E66"/>
    <w:rsid w:val="001435A3"/>
    <w:rsid w:val="00152BE1"/>
    <w:rsid w:val="001D08F2"/>
    <w:rsid w:val="001D525B"/>
    <w:rsid w:val="001D7F4F"/>
    <w:rsid w:val="002321B6"/>
    <w:rsid w:val="00250967"/>
    <w:rsid w:val="002543C8"/>
    <w:rsid w:val="00284AAE"/>
    <w:rsid w:val="002D0A28"/>
    <w:rsid w:val="002E5912"/>
    <w:rsid w:val="00325348"/>
    <w:rsid w:val="0032732C"/>
    <w:rsid w:val="00330E45"/>
    <w:rsid w:val="00336AD0"/>
    <w:rsid w:val="00365C7B"/>
    <w:rsid w:val="0037079A"/>
    <w:rsid w:val="003D01E8"/>
    <w:rsid w:val="003E5288"/>
    <w:rsid w:val="003F5E23"/>
    <w:rsid w:val="003F6D79"/>
    <w:rsid w:val="0041760A"/>
    <w:rsid w:val="00417C01"/>
    <w:rsid w:val="004809EE"/>
    <w:rsid w:val="004A2890"/>
    <w:rsid w:val="004E7D54"/>
    <w:rsid w:val="00515116"/>
    <w:rsid w:val="005273C6"/>
    <w:rsid w:val="00530A69"/>
    <w:rsid w:val="00545593"/>
    <w:rsid w:val="00577C6C"/>
    <w:rsid w:val="0058490F"/>
    <w:rsid w:val="00591490"/>
    <w:rsid w:val="005C2FE2"/>
    <w:rsid w:val="005E2BC9"/>
    <w:rsid w:val="005F2A34"/>
    <w:rsid w:val="00605102"/>
    <w:rsid w:val="00615E48"/>
    <w:rsid w:val="006215AA"/>
    <w:rsid w:val="00674348"/>
    <w:rsid w:val="006913C9"/>
    <w:rsid w:val="0069470D"/>
    <w:rsid w:val="00734F00"/>
    <w:rsid w:val="00745132"/>
    <w:rsid w:val="00761B54"/>
    <w:rsid w:val="00767DF7"/>
    <w:rsid w:val="007A70AE"/>
    <w:rsid w:val="007C6E1B"/>
    <w:rsid w:val="008362E8"/>
    <w:rsid w:val="008A1768"/>
    <w:rsid w:val="008C4229"/>
    <w:rsid w:val="008E1173"/>
    <w:rsid w:val="008F4429"/>
    <w:rsid w:val="009179A2"/>
    <w:rsid w:val="00934393"/>
    <w:rsid w:val="0094021A"/>
    <w:rsid w:val="009875CD"/>
    <w:rsid w:val="009A7C5D"/>
    <w:rsid w:val="009C6A0B"/>
    <w:rsid w:val="009F0C77"/>
    <w:rsid w:val="009F4DD1"/>
    <w:rsid w:val="00A20180"/>
    <w:rsid w:val="00A3673F"/>
    <w:rsid w:val="00A41684"/>
    <w:rsid w:val="00A64E80"/>
    <w:rsid w:val="00A72732"/>
    <w:rsid w:val="00A72BCD"/>
    <w:rsid w:val="00A741D9"/>
    <w:rsid w:val="00A833AB"/>
    <w:rsid w:val="00A970AD"/>
    <w:rsid w:val="00A9741D"/>
    <w:rsid w:val="00AD4B17"/>
    <w:rsid w:val="00AE4E9F"/>
    <w:rsid w:val="00B412D4"/>
    <w:rsid w:val="00BA6099"/>
    <w:rsid w:val="00BD63AE"/>
    <w:rsid w:val="00BE3C22"/>
    <w:rsid w:val="00C0345E"/>
    <w:rsid w:val="00C2481F"/>
    <w:rsid w:val="00C3483A"/>
    <w:rsid w:val="00C74E9D"/>
    <w:rsid w:val="00C81A0D"/>
    <w:rsid w:val="00C82FD3"/>
    <w:rsid w:val="00C92819"/>
    <w:rsid w:val="00CA3D69"/>
    <w:rsid w:val="00CC6B7B"/>
    <w:rsid w:val="00CD2089"/>
    <w:rsid w:val="00D53B08"/>
    <w:rsid w:val="00D73A67"/>
    <w:rsid w:val="00D91DDA"/>
    <w:rsid w:val="00D970A9"/>
    <w:rsid w:val="00DF3845"/>
    <w:rsid w:val="00E16B70"/>
    <w:rsid w:val="00E41911"/>
    <w:rsid w:val="00E5616A"/>
    <w:rsid w:val="00E92EEF"/>
    <w:rsid w:val="00F24442"/>
    <w:rsid w:val="00F50AE3"/>
    <w:rsid w:val="00F67CF1"/>
    <w:rsid w:val="00F840F0"/>
    <w:rsid w:val="00FA1EF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7DF7"/>
    <w:rPr>
      <w:rFonts w:ascii="Tahoma" w:hAnsi="Tahoma" w:cs="Tahoma"/>
      <w:sz w:val="16"/>
      <w:szCs w:val="16"/>
    </w:rPr>
  </w:style>
  <w:style w:type="character" w:customStyle="1" w:styleId="BalloonTextChar">
    <w:name w:val="Balloon Text Char"/>
    <w:basedOn w:val="DefaultParagraphFont"/>
    <w:link w:val="BalloonText"/>
    <w:uiPriority w:val="99"/>
    <w:semiHidden/>
    <w:rsid w:val="00767DF7"/>
    <w:rPr>
      <w:rFonts w:ascii="Tahoma" w:eastAsia="Times New Roman" w:hAnsi="Tahoma" w:cs="Tahoma"/>
      <w:sz w:val="16"/>
      <w:szCs w:val="16"/>
    </w:rPr>
  </w:style>
  <w:style w:type="paragraph" w:styleId="NormalWeb">
    <w:name w:val="Normal (Web)"/>
    <w:basedOn w:val="Normal"/>
    <w:uiPriority w:val="99"/>
    <w:unhideWhenUsed/>
    <w:rsid w:val="00BD63AE"/>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D91D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866AB-70D6-4E12-84CC-E28FF928C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2009</Words>
  <Characters>11457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davidbrunson</cp:lastModifiedBy>
  <cp:revision>2</cp:revision>
  <cp:lastPrinted>2011-01-19T16:49:00Z</cp:lastPrinted>
  <dcterms:created xsi:type="dcterms:W3CDTF">2012-03-21T20:34:00Z</dcterms:created>
  <dcterms:modified xsi:type="dcterms:W3CDTF">2012-03-21T20:34:00Z</dcterms:modified>
</cp:coreProperties>
</file>