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21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16339">
        <w:rPr>
          <w:color w:val="000000" w:themeColor="text1"/>
          <w:u w:color="000000" w:themeColor="text1"/>
        </w:rPr>
        <w:t>TO AMEND 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AS AMENDED, CODE OF LAWS OF SOUTH CAROLINA, 1976, RELATING TO THE DESIGNATION OF VOTING PRECINCTS IN BEAUFORT COUNTY, SO AS TO REVIEW AND RENAME CERTAIN VOTING PRECINCTS OF BEAUFORT COUNTY AND TO REDESIGNATE A MAP NUMBER FOR THE MAP ON WHICH LINES OF THESE PRECINCTS ARE DELINEATED AND MAINTAINED BY THE OFFICE OF RESEARCH AND STATISTICS OF THE STATE BUDGET AND CONTROL BOARD.</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339">
        <w:rPr>
          <w:color w:val="000000" w:themeColor="text1"/>
          <w:u w:color="000000" w:themeColor="text1"/>
        </w:rPr>
        <w:t>SECTION</w:t>
      </w:r>
      <w:r w:rsidRPr="00116339">
        <w:rPr>
          <w:color w:val="000000" w:themeColor="text1"/>
          <w:u w:color="000000" w:themeColor="text1"/>
        </w:rPr>
        <w:tab/>
        <w:t>1.</w:t>
      </w:r>
      <w:r w:rsidRPr="00116339">
        <w:rPr>
          <w:color w:val="000000" w:themeColor="text1"/>
          <w:u w:color="000000" w:themeColor="text1"/>
        </w:rPr>
        <w:tab/>
        <w:t>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of the 1976 Code, as last amended by Act 4 of 2007, is further amended to read:</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7-7-110.</w:t>
      </w:r>
      <w:r>
        <w:rPr>
          <w:color w:val="000000" w:themeColor="text1"/>
          <w:u w:color="000000" w:themeColor="text1"/>
        </w:rPr>
        <w:tab/>
      </w:r>
      <w:r w:rsidRPr="00D04484">
        <w:t>(A)</w:t>
      </w:r>
      <w:r>
        <w:tab/>
      </w:r>
      <w:r w:rsidRPr="00D04484">
        <w:t xml:space="preserve">In Beaufort County there are the following voting precincts: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Belfair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Bluffton 2D</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Bluffton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5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3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40ED">
        <w:rPr>
          <w:strike/>
        </w:rPr>
        <w:t>Chechessee</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Chechessee 1</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Chechessee 2</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Dale Lobeco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Daufuskie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8</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10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Hilton Head 13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14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4A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4B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Sun City 5</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Sun City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shown on the official map prepared by and on file with the Office of Research and Statistics of the Budget and Control Board designated as document </w:t>
      </w:r>
      <w:r w:rsidRPr="00A040ED">
        <w:rPr>
          <w:strike/>
        </w:rPr>
        <w:t>P</w:t>
      </w:r>
      <w:r>
        <w:rPr>
          <w:strike/>
        </w:rPr>
        <w:noBreakHyphen/>
      </w:r>
      <w:r w:rsidRPr="00A040ED">
        <w:rPr>
          <w:strike/>
        </w:rPr>
        <w:t>13</w:t>
      </w:r>
      <w:r>
        <w:rPr>
          <w:strike/>
        </w:rPr>
        <w:noBreakHyphen/>
      </w:r>
      <w:r w:rsidRPr="00A040ED">
        <w:rPr>
          <w:strike/>
        </w:rPr>
        <w:t>07</w:t>
      </w:r>
      <w:r>
        <w:t xml:space="preserve"> </w:t>
      </w:r>
      <w:r>
        <w:rPr>
          <w:u w:val="single"/>
        </w:rPr>
        <w:t>P-13-11</w:t>
      </w:r>
      <w:r w:rsidRPr="00D04484">
        <w:t xml:space="preserve"> and as shown on copies provided to the Beaufort County Board of Elections and Registration by the Office of Research and Statistics.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(C)</w:t>
      </w:r>
      <w:r>
        <w:tab/>
      </w:r>
      <w:r w:rsidRPr="00D04484">
        <w:t xml:space="preserve">The polling places for the precincts provided in this section must be established by the Beaufort County Board of Elections and </w:t>
      </w:r>
      <w:r w:rsidRPr="00D04484">
        <w:lastRenderedPageBreak/>
        <w:t xml:space="preserve">Registration subject to the approval of a majority of </w:t>
      </w:r>
      <w:r>
        <w:t>the Beaufort County Delegation.”</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339">
        <w:rPr>
          <w:color w:val="000000" w:themeColor="text1"/>
          <w:u w:color="000000" w:themeColor="text1"/>
        </w:rPr>
        <w:t>SECTION</w:t>
      </w:r>
      <w:r>
        <w:rPr>
          <w:color w:val="000000" w:themeColor="text1"/>
          <w:u w:color="000000" w:themeColor="text1"/>
        </w:rPr>
        <w:tab/>
        <w:t>2</w:t>
      </w:r>
      <w:r w:rsidRPr="00116339">
        <w:rPr>
          <w:color w:val="000000" w:themeColor="text1"/>
          <w:u w:color="000000" w:themeColor="text1"/>
        </w:rPr>
        <w:t>.</w:t>
      </w:r>
      <w:r>
        <w:rPr>
          <w:color w:val="000000" w:themeColor="text1"/>
          <w:u w:color="000000" w:themeColor="text1"/>
        </w:rPr>
        <w:tab/>
        <w:t>T</w:t>
      </w:r>
      <w:r w:rsidRPr="00116339">
        <w:rPr>
          <w:color w:val="000000" w:themeColor="text1"/>
          <w:u w:color="000000" w:themeColor="text1"/>
        </w:rPr>
        <w:t>his act takes effect upon approval by the Governor and applies to elections conducted after July 15, 2011.</w:t>
      </w:r>
    </w:p>
    <w:p w:rsidR="00BE27A6" w:rsidRDefault="00A040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7A6" w:rsidRDefault="00BE27A6" w:rsidP="00BE27A6">
      <w:pPr>
        <w:suppressAutoHyphens/>
      </w:pPr>
    </w:p>
    <w:sectPr w:rsidR="00BE27A6" w:rsidSect="00BE27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148" w:rsidRDefault="00832148" w:rsidP="009F0C77">
      <w:r>
        <w:separator/>
      </w:r>
    </w:p>
  </w:endnote>
  <w:endnote w:type="continuationSeparator" w:id="0">
    <w:p w:rsidR="00832148" w:rsidRDefault="008321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5DD212-4E8B-48FA-A88F-653740DF5906}"/>
    <w:embedBold r:id="rId2" w:fontKey="{9BD2B732-0A9D-48CF-AA61-AC67FC82E091}"/>
  </w:font>
  <w:font w:name="Calibri">
    <w:panose1 w:val="020F0502020204030204"/>
    <w:charset w:val="00"/>
    <w:family w:val="swiss"/>
    <w:pitch w:val="variable"/>
    <w:sig w:usb0="A00002EF" w:usb1="4000207B" w:usb2="00000000" w:usb3="00000000" w:csb0="0000009F" w:csb1="00000000"/>
    <w:embedRegular r:id="rId3" w:fontKey="{005138BE-9DA6-4B4A-BC5E-0FE09B5951F1}"/>
  </w:font>
  <w:font w:name="Tahoma">
    <w:panose1 w:val="020B0604030504040204"/>
    <w:charset w:val="00"/>
    <w:family w:val="swiss"/>
    <w:pitch w:val="variable"/>
    <w:sig w:usb0="61002A87" w:usb1="80000000" w:usb2="00000008" w:usb3="00000000" w:csb0="000101FF" w:csb1="00000000"/>
    <w:embedRegular r:id="rId4" w:fontKey="{5FE0953D-EFC3-46B7-B960-E94289279FA6}"/>
  </w:font>
  <w:font w:name="Cambria">
    <w:panose1 w:val="02040503050406030204"/>
    <w:charset w:val="00"/>
    <w:family w:val="roman"/>
    <w:pitch w:val="variable"/>
    <w:sig w:usb0="A00002EF" w:usb1="4000004B" w:usb2="00000000" w:usb3="00000000" w:csb0="0000009F" w:csb1="00000000"/>
    <w:embedRegular r:id="rId5" w:fontKey="{C2CD91D2-C1DB-44A9-9488-C511C9893D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10" w:rsidRPr="00BE27A6" w:rsidRDefault="00BE27A6" w:rsidP="00BE27A6">
    <w:pPr>
      <w:pStyle w:val="Footer"/>
      <w:tabs>
        <w:tab w:val="clear" w:pos="4680"/>
        <w:tab w:val="clear" w:pos="9360"/>
        <w:tab w:val="center" w:pos="2995"/>
      </w:tabs>
      <w:spacing w:before="120"/>
    </w:pPr>
    <w:r>
      <w:t>[3433]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148" w:rsidRDefault="00832148" w:rsidP="009F0C77">
      <w:r>
        <w:separator/>
      </w:r>
    </w:p>
  </w:footnote>
  <w:footnote w:type="continuationSeparator" w:id="0">
    <w:p w:rsidR="00832148" w:rsidRDefault="008321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0ZW11"/>
    <w:docVar w:name="CoverBillType" w:val="b"/>
    <w:docVar w:name="docpath" w:val="L:\Council\bills\GGS\22730ZW11.DOCX"/>
    <w:docVar w:name="dvBillNumber" w:val="3433"/>
    <w:docVar w:name="dvBillNumberPrefix" w:val="H. "/>
    <w:docVar w:name="dvOriginalBody" w:val="House"/>
    <w:docVar w:name="dvSteno" w:val="GGS"/>
    <w:docVar w:name="NameofBody" w:val="h"/>
    <w:docVar w:name="vgroup2" w:val="Council"/>
  </w:docVars>
  <w:rsids>
    <w:rsidRoot w:val="00D47E3E"/>
    <w:rsid w:val="00011869"/>
    <w:rsid w:val="000E1785"/>
    <w:rsid w:val="000F40FA"/>
    <w:rsid w:val="0010776B"/>
    <w:rsid w:val="00133E66"/>
    <w:rsid w:val="001435A3"/>
    <w:rsid w:val="001D08F2"/>
    <w:rsid w:val="001D525B"/>
    <w:rsid w:val="001D7F4F"/>
    <w:rsid w:val="002321B6"/>
    <w:rsid w:val="00250967"/>
    <w:rsid w:val="002543C8"/>
    <w:rsid w:val="00284AAE"/>
    <w:rsid w:val="0028715B"/>
    <w:rsid w:val="002D467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3910"/>
    <w:rsid w:val="005C2FE2"/>
    <w:rsid w:val="005E2BC9"/>
    <w:rsid w:val="00605102"/>
    <w:rsid w:val="006215AA"/>
    <w:rsid w:val="006913C9"/>
    <w:rsid w:val="0069470D"/>
    <w:rsid w:val="00734F00"/>
    <w:rsid w:val="007552F4"/>
    <w:rsid w:val="007A70AE"/>
    <w:rsid w:val="00832148"/>
    <w:rsid w:val="008362E8"/>
    <w:rsid w:val="008A1768"/>
    <w:rsid w:val="008F4429"/>
    <w:rsid w:val="0094021A"/>
    <w:rsid w:val="009C6A0B"/>
    <w:rsid w:val="009F0C77"/>
    <w:rsid w:val="009F4DD1"/>
    <w:rsid w:val="00A040ED"/>
    <w:rsid w:val="00A41684"/>
    <w:rsid w:val="00A64E80"/>
    <w:rsid w:val="00A72BCD"/>
    <w:rsid w:val="00A741D9"/>
    <w:rsid w:val="00A833AB"/>
    <w:rsid w:val="00A9741D"/>
    <w:rsid w:val="00AC60D8"/>
    <w:rsid w:val="00AD4B17"/>
    <w:rsid w:val="00B412D4"/>
    <w:rsid w:val="00BE27A6"/>
    <w:rsid w:val="00BE3C22"/>
    <w:rsid w:val="00C0345E"/>
    <w:rsid w:val="00C3483A"/>
    <w:rsid w:val="00C74E9D"/>
    <w:rsid w:val="00C82FD3"/>
    <w:rsid w:val="00C92819"/>
    <w:rsid w:val="00CC6B7B"/>
    <w:rsid w:val="00CD2089"/>
    <w:rsid w:val="00D47E3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40ED"/>
    <w:rPr>
      <w:rFonts w:ascii="Tahoma" w:hAnsi="Tahoma" w:cs="Tahoma"/>
      <w:sz w:val="16"/>
      <w:szCs w:val="16"/>
    </w:rPr>
  </w:style>
  <w:style w:type="character" w:customStyle="1" w:styleId="BalloonTextChar">
    <w:name w:val="Balloon Text Char"/>
    <w:basedOn w:val="DefaultParagraphFont"/>
    <w:link w:val="BalloonText"/>
    <w:uiPriority w:val="99"/>
    <w:semiHidden/>
    <w:rsid w:val="00A040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2049C-C863-4C3F-B321-9D87597A6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398</Words>
  <Characters>2269</Characters>
  <Application>Microsoft Office Word</Application>
  <DocSecurity>0</DocSecurity>
  <Lines>18</Lines>
  <Paragraphs>5</Paragraphs>
  <ScaleCrop>false</ScaleCrop>
  <Company> </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2011-01-19T21:11:00Z</cp:lastPrinted>
  <dcterms:created xsi:type="dcterms:W3CDTF">2011-01-25T19:17:00Z</dcterms:created>
  <dcterms:modified xsi:type="dcterms:W3CDTF">2011-01-25T19:17:00Z</dcterms:modified>
</cp:coreProperties>
</file>