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C97" w:rsidRDefault="00C27C97" w:rsidP="001D7F4F">
      <w:pPr>
        <w:pStyle w:val="BillDots"/>
      </w:pPr>
      <w:r>
        <w:rPr>
          <w:strike/>
        </w:rPr>
        <w:t>Indicates Matter Stricken</w:t>
      </w:r>
    </w:p>
    <w:p w:rsidR="00C27C97" w:rsidRPr="00C27C97" w:rsidRDefault="00C27C97" w:rsidP="001D7F4F">
      <w:pPr>
        <w:pStyle w:val="BillDots"/>
      </w:pPr>
      <w:r>
        <w:rPr>
          <w:u w:val="single"/>
        </w:rPr>
        <w:t>Indicates New Matter</w:t>
      </w:r>
    </w:p>
    <w:p w:rsidR="00C27C97" w:rsidRDefault="00C27C97" w:rsidP="001D7F4F">
      <w:pPr>
        <w:pStyle w:val="BillDots"/>
      </w:pPr>
    </w:p>
    <w:p w:rsidR="00C27C97" w:rsidRDefault="00C27C97" w:rsidP="001D7F4F">
      <w:pPr>
        <w:pStyle w:val="BillDots"/>
      </w:pPr>
      <w:r>
        <w:t>INTRODUCED</w:t>
      </w:r>
    </w:p>
    <w:p w:rsidR="00C27C97" w:rsidRDefault="00C27C97" w:rsidP="001D7F4F">
      <w:pPr>
        <w:pStyle w:val="BillDots"/>
      </w:pPr>
      <w:r>
        <w:t>February 3, 2011</w:t>
      </w:r>
    </w:p>
    <w:p w:rsidR="00C27C97" w:rsidRDefault="00C27C97" w:rsidP="001D7F4F">
      <w:pPr>
        <w:pStyle w:val="BillDots"/>
      </w:pPr>
    </w:p>
    <w:p w:rsidR="00C27C97" w:rsidRPr="00C27C97" w:rsidRDefault="00C27C97" w:rsidP="00C27C97">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C27C97" w:rsidRDefault="00C27C97" w:rsidP="001D7F4F">
      <w:pPr>
        <w:pStyle w:val="BillDots"/>
      </w:pPr>
    </w:p>
    <w:p w:rsidR="00C27C97" w:rsidRDefault="00C27C97" w:rsidP="00C27C97">
      <w:pPr>
        <w:pStyle w:val="BillDots"/>
        <w:jc w:val="center"/>
      </w:pPr>
      <w:r>
        <w:t xml:space="preserve">Introduced by </w:t>
      </w:r>
      <w:r w:rsidRPr="00D80C2F">
        <w:t>Rep. Cooper</w:t>
      </w:r>
    </w:p>
    <w:p w:rsidR="00C27C97" w:rsidRDefault="00C27C97" w:rsidP="001D7F4F">
      <w:pPr>
        <w:pStyle w:val="BillDots"/>
      </w:pPr>
    </w:p>
    <w:p w:rsidR="00C27C97" w:rsidRDefault="00C27C97" w:rsidP="001D7F4F">
      <w:pPr>
        <w:pStyle w:val="BillDots"/>
      </w:pPr>
      <w:r>
        <w:t>S. Printed 2/3/11--H.</w:t>
      </w:r>
    </w:p>
    <w:p w:rsidR="00C27C97" w:rsidRDefault="00C27C97" w:rsidP="001D7F4F">
      <w:pPr>
        <w:pStyle w:val="BillDots"/>
      </w:pPr>
      <w:r>
        <w:t>Read the first time February 3, 2011.</w:t>
      </w:r>
    </w:p>
    <w:p w:rsidR="00C27C97" w:rsidRPr="00C27C97" w:rsidRDefault="00C27C97" w:rsidP="00C27C97">
      <w:pPr>
        <w:pStyle w:val="BillDots"/>
        <w:jc w:val="center"/>
      </w:pPr>
      <w:r>
        <w:rPr>
          <w:u w:val="single"/>
        </w:rPr>
        <w:t>            </w:t>
      </w:r>
    </w:p>
    <w:p w:rsidR="00C27C97" w:rsidRDefault="00C27C97" w:rsidP="001D7F4F">
      <w:pPr>
        <w:pStyle w:val="BillDots"/>
      </w:pPr>
    </w:p>
    <w:p w:rsidR="00C27C97" w:rsidRDefault="00C27C97" w:rsidP="001D7F4F">
      <w:pPr>
        <w:pStyle w:val="BillDots"/>
        <w:sectPr w:rsidR="00C27C97" w:rsidSect="00C27C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2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2B7E"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1C8B">
        <w:rPr>
          <w:color w:val="000000" w:themeColor="text1"/>
          <w:u w:color="000000" w:themeColor="text1"/>
        </w:rPr>
        <w:t>TO AMEND 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 AS AMENDED, CODE OF LAWS OF SOUTH CAROLINA, 1976, RELATING TO THE APPLICATION OF THE INTERNAL REVENUE CODE TO STATE INCOME TAX LAWS, SO AS TO UPDATE THE REFERENCE TO THE INTERNAL REVENUE CODE TO THE YEAR 2010.</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SECTION</w:t>
      </w:r>
      <w:r w:rsidRPr="00961C8B">
        <w:rPr>
          <w:color w:val="000000" w:themeColor="text1"/>
          <w:u w:color="000000" w:themeColor="text1"/>
        </w:rPr>
        <w:tab/>
        <w:t>1.</w:t>
      </w:r>
      <w:r w:rsidRPr="00961C8B">
        <w:rPr>
          <w:color w:val="000000" w:themeColor="text1"/>
          <w:u w:color="000000" w:themeColor="text1"/>
        </w:rPr>
        <w:tab/>
        <w:t>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40(A)(1)(a) of the 1976 Code, as last amended by Act 142 of 2010, is further amended to read:</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ab/>
        <w:t>“(a)</w:t>
      </w:r>
      <w:r w:rsidRPr="00961C8B">
        <w:rPr>
          <w:color w:val="000000" w:themeColor="text1"/>
          <w:u w:color="000000" w:themeColor="text1"/>
        </w:rPr>
        <w:tab/>
        <w:t xml:space="preserve">Except as otherwise provided, </w:t>
      </w:r>
      <w:r w:rsidRPr="000E2B7E">
        <w:rPr>
          <w:color w:val="000000" w:themeColor="text1"/>
          <w:u w:color="000000" w:themeColor="text1"/>
        </w:rPr>
        <w:t>‘</w:t>
      </w:r>
      <w:r w:rsidRPr="00961C8B">
        <w:rPr>
          <w:color w:val="000000" w:themeColor="text1"/>
          <w:u w:color="000000" w:themeColor="text1"/>
        </w:rPr>
        <w:t>Internal Revenue Code</w:t>
      </w:r>
      <w:r w:rsidRPr="000E2B7E">
        <w:rPr>
          <w:color w:val="000000" w:themeColor="text1"/>
          <w:u w:color="000000" w:themeColor="text1"/>
        </w:rPr>
        <w:t>’</w:t>
      </w:r>
      <w:r w:rsidRPr="00961C8B">
        <w:rPr>
          <w:color w:val="000000" w:themeColor="text1"/>
          <w:u w:color="000000" w:themeColor="text1"/>
        </w:rPr>
        <w:t xml:space="preserve"> means the Internal Revenue Code of 1986, as amended through December 31, </w:t>
      </w:r>
      <w:r w:rsidRPr="00961C8B">
        <w:rPr>
          <w:strike/>
          <w:color w:val="000000" w:themeColor="text1"/>
          <w:u w:color="000000" w:themeColor="text1"/>
        </w:rPr>
        <w:t>2009</w:t>
      </w:r>
      <w:r w:rsidRPr="00961C8B">
        <w:rPr>
          <w:color w:val="000000" w:themeColor="text1"/>
          <w:u w:color="000000" w:themeColor="text1"/>
        </w:rPr>
        <w:t xml:space="preserve"> </w:t>
      </w:r>
      <w:r w:rsidRPr="00961C8B">
        <w:rPr>
          <w:color w:val="000000" w:themeColor="text1"/>
          <w:u w:val="single" w:color="000000" w:themeColor="text1"/>
        </w:rPr>
        <w:t>2010</w:t>
      </w:r>
      <w:r w:rsidRPr="00961C8B">
        <w:rPr>
          <w:color w:val="000000" w:themeColor="text1"/>
          <w:u w:color="000000" w:themeColor="text1"/>
        </w:rPr>
        <w:t>, and includes the effective date provisions contained in it.”</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r>
      <w:r w:rsidRPr="00961C8B">
        <w:rPr>
          <w:color w:val="000000" w:themeColor="text1"/>
          <w:u w:color="000000" w:themeColor="text1"/>
        </w:rPr>
        <w:t>2</w:t>
      </w:r>
      <w:r>
        <w:t>.</w:t>
      </w:r>
      <w:r>
        <w:tab/>
        <w:t>This act takes effect upon approval by the Governor.</w:t>
      </w:r>
    </w:p>
    <w:p w:rsidR="007642AB" w:rsidRDefault="000E2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2AB" w:rsidRDefault="007642AB" w:rsidP="00FE554A">
      <w:pPr>
        <w:suppressAutoHyphens/>
      </w:pPr>
    </w:p>
    <w:sectPr w:rsidR="007642AB" w:rsidSect="00C27C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2B7" w:rsidRDefault="005812B7" w:rsidP="009F0C77">
      <w:r>
        <w:separator/>
      </w:r>
    </w:p>
  </w:endnote>
  <w:endnote w:type="continuationSeparator" w:id="0">
    <w:p w:rsidR="005812B7" w:rsidRDefault="005812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ADFAC9-BA2F-4A8F-A54E-85B401C7F580}"/>
    <w:embedBold r:id="rId2" w:fontKey="{8E6D9342-1E8A-41D5-993B-80D504C08C15}"/>
  </w:font>
  <w:font w:name="Calibri">
    <w:panose1 w:val="020F0502020204030204"/>
    <w:charset w:val="00"/>
    <w:family w:val="swiss"/>
    <w:pitch w:val="variable"/>
    <w:sig w:usb0="A00002EF" w:usb1="4000207B" w:usb2="00000000" w:usb3="00000000" w:csb0="0000009F" w:csb1="00000000"/>
    <w:embedRegular r:id="rId3" w:fontKey="{54EE327A-C942-41A5-80D0-DF52A414379E}"/>
  </w:font>
  <w:font w:name="Tahoma">
    <w:panose1 w:val="020B0604030504040204"/>
    <w:charset w:val="00"/>
    <w:family w:val="swiss"/>
    <w:pitch w:val="variable"/>
    <w:sig w:usb0="61002A87" w:usb1="80000000" w:usb2="00000008" w:usb3="00000000" w:csb0="000101FF" w:csb1="00000000"/>
    <w:embedRegular r:id="rId4" w:fontKey="{4E5D6FA6-F432-43C7-90CC-7D4F0CC07E23}"/>
  </w:font>
  <w:font w:name="Cambria">
    <w:panose1 w:val="02040503050406030204"/>
    <w:charset w:val="00"/>
    <w:family w:val="roman"/>
    <w:pitch w:val="variable"/>
    <w:sig w:usb0="A00002EF" w:usb1="4000004B" w:usb2="00000000" w:usb3="00000000" w:csb0="0000009F" w:csb1="00000000"/>
    <w:embedRegular r:id="rId5" w:fontKey="{D0CB61E6-8C6A-407A-973C-804D7CC214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1D1" w:rsidRPr="007642AB" w:rsidRDefault="007642AB" w:rsidP="007642AB">
    <w:pPr>
      <w:pStyle w:val="Footer"/>
      <w:tabs>
        <w:tab w:val="clear" w:pos="4680"/>
        <w:tab w:val="clear" w:pos="9360"/>
        <w:tab w:val="center" w:pos="2995"/>
      </w:tabs>
      <w:spacing w:before="120"/>
    </w:pPr>
    <w:r>
      <w:t>[3583</w:t>
    </w:r>
    <w:r w:rsidR="00C27C97">
      <w:t>-</w:t>
    </w:r>
    <w:fldSimple w:instr=" PAGE  \* MERGEFORMAT ">
      <w:r w:rsidR="00FE554A">
        <w:rPr>
          <w:noProof/>
        </w:rPr>
        <w:t>1</w:t>
      </w:r>
    </w:fldSimple>
    <w:r w:rsidR="00C27C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C97" w:rsidRPr="007642AB" w:rsidRDefault="00C27C97" w:rsidP="007642AB">
    <w:pPr>
      <w:pStyle w:val="Footer"/>
      <w:tabs>
        <w:tab w:val="clear" w:pos="4680"/>
        <w:tab w:val="clear" w:pos="9360"/>
        <w:tab w:val="center" w:pos="2995"/>
      </w:tabs>
      <w:spacing w:before="120"/>
    </w:pPr>
    <w:r>
      <w:t>[3583]</w:t>
    </w:r>
    <w:r>
      <w:tab/>
    </w:r>
    <w:fldSimple w:instr=" PAGE  \* MERGEFORMAT ">
      <w:r w:rsidR="00FE55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2B7" w:rsidRDefault="005812B7" w:rsidP="009F0C77">
      <w:r>
        <w:separator/>
      </w:r>
    </w:p>
  </w:footnote>
  <w:footnote w:type="continuationSeparator" w:id="0">
    <w:p w:rsidR="005812B7" w:rsidRDefault="005812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8DG11"/>
    <w:docVar w:name="CoverBillType" w:val="b"/>
    <w:docVar w:name="docpath" w:val="L:\Council\bills\NBD\11218DG11.DOCX"/>
    <w:docVar w:name="dvBillNumber" w:val="3583"/>
    <w:docVar w:name="dvBillNumberPrefix" w:val="H. "/>
    <w:docVar w:name="dvOriginalBody" w:val="House"/>
    <w:docVar w:name="dvSteno" w:val="NBD"/>
    <w:docVar w:name="NameofBody" w:val="h"/>
    <w:docVar w:name="vgroup2" w:val="Council"/>
  </w:docVars>
  <w:rsids>
    <w:rsidRoot w:val="0054674C"/>
    <w:rsid w:val="00011869"/>
    <w:rsid w:val="000E1785"/>
    <w:rsid w:val="000E2B7E"/>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1492"/>
    <w:rsid w:val="003D01E8"/>
    <w:rsid w:val="003E5288"/>
    <w:rsid w:val="003F6D79"/>
    <w:rsid w:val="0041760A"/>
    <w:rsid w:val="00417C01"/>
    <w:rsid w:val="00446DD5"/>
    <w:rsid w:val="004809EE"/>
    <w:rsid w:val="004A3C49"/>
    <w:rsid w:val="004E7D54"/>
    <w:rsid w:val="005001D1"/>
    <w:rsid w:val="005273C6"/>
    <w:rsid w:val="00530A69"/>
    <w:rsid w:val="00545593"/>
    <w:rsid w:val="0054674C"/>
    <w:rsid w:val="00577C6C"/>
    <w:rsid w:val="005812B7"/>
    <w:rsid w:val="005C2FE2"/>
    <w:rsid w:val="005E2BC9"/>
    <w:rsid w:val="00605102"/>
    <w:rsid w:val="006215AA"/>
    <w:rsid w:val="006913C9"/>
    <w:rsid w:val="0069470D"/>
    <w:rsid w:val="00734F00"/>
    <w:rsid w:val="007642AB"/>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D1CC0"/>
    <w:rsid w:val="00BE3C22"/>
    <w:rsid w:val="00C0345E"/>
    <w:rsid w:val="00C27C97"/>
    <w:rsid w:val="00C3483A"/>
    <w:rsid w:val="00C567B0"/>
    <w:rsid w:val="00C74E9D"/>
    <w:rsid w:val="00C82FD3"/>
    <w:rsid w:val="00C92819"/>
    <w:rsid w:val="00CC6B7B"/>
    <w:rsid w:val="00CD2089"/>
    <w:rsid w:val="00D73A67"/>
    <w:rsid w:val="00D970A9"/>
    <w:rsid w:val="00DF3845"/>
    <w:rsid w:val="00E41911"/>
    <w:rsid w:val="00E92EEF"/>
    <w:rsid w:val="00EB3340"/>
    <w:rsid w:val="00F24442"/>
    <w:rsid w:val="00F50AE3"/>
    <w:rsid w:val="00F67CF1"/>
    <w:rsid w:val="00F840F0"/>
    <w:rsid w:val="00FB0D0D"/>
    <w:rsid w:val="00FB43B4"/>
    <w:rsid w:val="00FE55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C49"/>
    <w:rPr>
      <w:rFonts w:ascii="Tahoma" w:hAnsi="Tahoma" w:cs="Tahoma"/>
      <w:sz w:val="16"/>
      <w:szCs w:val="16"/>
    </w:rPr>
  </w:style>
  <w:style w:type="character" w:customStyle="1" w:styleId="BalloonTextChar">
    <w:name w:val="Balloon Text Char"/>
    <w:basedOn w:val="DefaultParagraphFont"/>
    <w:link w:val="BalloonText"/>
    <w:uiPriority w:val="99"/>
    <w:semiHidden/>
    <w:rsid w:val="004A3C4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46D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23D3D-8E20-4011-A57E-6C1CE6603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154</Words>
  <Characters>760</Characters>
  <Application>Microsoft Office Word</Application>
  <DocSecurity>0</DocSecurity>
  <Lines>47</Lines>
  <Paragraphs>18</Paragraphs>
  <ScaleCrop>false</ScaleCrop>
  <Company> </Company>
  <LinksUpToDate>false</LinksUpToDate>
  <CharactersWithSpaces>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2011-02-03T14:38:00Z</cp:lastPrinted>
  <dcterms:created xsi:type="dcterms:W3CDTF">2011-02-03T22:57:00Z</dcterms:created>
  <dcterms:modified xsi:type="dcterms:W3CDTF">2011-02-03T22:57:00Z</dcterms:modified>
</cp:coreProperties>
</file>