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26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926BE"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BE5AF7">
        <w:rPr>
          <w:rFonts w:eastAsia="MS Mincho"/>
        </w:rPr>
        <w:t>Section 22</w:t>
      </w:r>
      <w:r w:rsidR="00BE5AF7">
        <w:rPr>
          <w:rFonts w:eastAsia="MS Mincho"/>
        </w:rPr>
        <w:noBreakHyphen/>
        <w:t>5</w:t>
      </w:r>
      <w:r w:rsidR="00BE5AF7">
        <w:rPr>
          <w:rFonts w:eastAsia="MS Mincho"/>
        </w:rPr>
        <w:noBreakHyphen/>
        <w:t xml:space="preserve">190 of the 1976 Code is amended to read: </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22</w:t>
      </w:r>
      <w:r>
        <w:rPr>
          <w:rFonts w:eastAsia="MS Mincho"/>
        </w:rPr>
        <w:noBreakHyphen/>
        <w:t>5</w:t>
      </w:r>
      <w:r>
        <w:rPr>
          <w:rFonts w:eastAsia="MS Mincho"/>
        </w:rPr>
        <w:noBreakHyphen/>
        <w:t>190.</w:t>
      </w:r>
      <w:r>
        <w:rPr>
          <w:rFonts w:eastAsia="MS Mincho"/>
        </w:rPr>
        <w:tab/>
        <w:t>(A)</w:t>
      </w:r>
      <w:r>
        <w:rPr>
          <w:rFonts w:eastAsia="MS Mincho"/>
        </w:rPr>
        <w:tab/>
        <w:t xml:space="preserve">A </w:t>
      </w:r>
      <w:r>
        <w:rPr>
          <w:rFonts w:eastAsia="MS Mincho"/>
          <w:strike/>
        </w:rPr>
        <w:t>magistrate may endorse a</w:t>
      </w:r>
      <w:r>
        <w:rPr>
          <w:rFonts w:eastAsia="MS Mincho"/>
        </w:rPr>
        <w:t xml:space="preserve"> warrant issued by a magistrate of another county when the person charged with a crime in the warrant resides in or is in </w:t>
      </w:r>
      <w:r>
        <w:rPr>
          <w:rFonts w:eastAsia="MS Mincho"/>
          <w:strike/>
        </w:rPr>
        <w:t>the</w:t>
      </w:r>
      <w:r>
        <w:rPr>
          <w:rFonts w:eastAsia="MS Mincho"/>
        </w:rPr>
        <w:t xml:space="preserve"> </w:t>
      </w:r>
      <w:r>
        <w:rPr>
          <w:rFonts w:eastAsia="MS Mincho"/>
          <w:u w:val="single"/>
        </w:rPr>
        <w:t>another</w:t>
      </w:r>
      <w:r>
        <w:rPr>
          <w:rFonts w:eastAsia="MS Mincho"/>
        </w:rPr>
        <w:t xml:space="preserve"> county </w:t>
      </w:r>
      <w:r>
        <w:rPr>
          <w:rFonts w:eastAsia="MS Mincho"/>
          <w:strike/>
        </w:rPr>
        <w:t>of the endorsing magistrate</w:t>
      </w:r>
      <w:r>
        <w:rPr>
          <w:rFonts w:eastAsia="MS Mincho"/>
        </w:rPr>
        <w:t xml:space="preserve"> </w:t>
      </w:r>
      <w:r>
        <w:rPr>
          <w:rFonts w:eastAsia="MS Mincho"/>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Pr>
          <w:rFonts w:eastAsia="MS Mincho"/>
        </w:rPr>
        <w:t xml:space="preserve">.  </w:t>
      </w:r>
      <w:r>
        <w:rPr>
          <w:rFonts w:eastAsia="MS Mincho"/>
          <w:strike/>
        </w:rPr>
        <w:t>When a warrant is presented to a magistrate for endorsement, as provided in this section, the magistrate shall authorize the person presenting it or any special constable to execute it within his county.</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rPr>
          <w:rFonts w:eastAsia="MS Mincho"/>
          <w:strike/>
        </w:rPr>
        <w:t>Whenever</w:t>
      </w:r>
      <w:r>
        <w:rPr>
          <w:rFonts w:eastAsia="MS Mincho"/>
        </w:rPr>
        <w:t xml:space="preserve"> </w:t>
      </w:r>
      <w:r>
        <w:rPr>
          <w:rFonts w:eastAsia="MS Mincho"/>
          <w:u w:val="single"/>
        </w:rPr>
        <w:t>When</w:t>
      </w:r>
      <w:r>
        <w:rPr>
          <w:rFonts w:eastAsia="MS Mincho"/>
        </w:rPr>
        <w:t xml:space="preserve"> a warrant is issued by a </w:t>
      </w:r>
      <w:r>
        <w:rPr>
          <w:rFonts w:eastAsia="MS Mincho"/>
          <w:strike/>
        </w:rPr>
        <w:t>mayor,</w:t>
      </w:r>
      <w:r>
        <w:rPr>
          <w:rFonts w:eastAsia="MS Mincho"/>
        </w:rPr>
        <w:t xml:space="preserve"> recorder, judge, or other proper judicial officer </w:t>
      </w:r>
      <w:r>
        <w:rPr>
          <w:rFonts w:eastAsia="MS Mincho"/>
          <w:strike/>
        </w:rPr>
        <w:t>of any municipality requiring</w:t>
      </w:r>
      <w:r>
        <w:rPr>
          <w:rFonts w:eastAsia="MS Mincho"/>
        </w:rPr>
        <w:t xml:space="preserve"> </w:t>
      </w:r>
      <w:r>
        <w:rPr>
          <w:rFonts w:eastAsia="MS Mincho"/>
          <w:u w:val="single"/>
        </w:rPr>
        <w:lastRenderedPageBreak/>
        <w:t>entitled by law to issue a warrant for a municipality and that warrant requires</w:t>
      </w:r>
      <w:r>
        <w:rPr>
          <w:rFonts w:eastAsia="MS Mincho"/>
        </w:rPr>
        <w:t xml:space="preserve"> the arrest of </w:t>
      </w:r>
      <w:r>
        <w:rPr>
          <w:rFonts w:eastAsia="MS Mincho"/>
          <w:strike/>
        </w:rPr>
        <w:t>any</w:t>
      </w:r>
      <w:r>
        <w:rPr>
          <w:rFonts w:eastAsia="MS Mincho"/>
        </w:rPr>
        <w:t xml:space="preserve"> </w:t>
      </w:r>
      <w:r>
        <w:rPr>
          <w:rFonts w:eastAsia="MS Mincho"/>
          <w:u w:val="single"/>
        </w:rPr>
        <w:t>a</w:t>
      </w:r>
      <w:r>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strike/>
        </w:rPr>
        <w:t>in which</w:t>
      </w:r>
      <w:r>
        <w:rPr>
          <w:rFonts w:eastAsia="MS Mincho"/>
        </w:rPr>
        <w:t xml:space="preserve"> </w:t>
      </w:r>
      <w:r>
        <w:rPr>
          <w:rFonts w:eastAsia="MS Mincho"/>
          <w:u w:val="single"/>
        </w:rPr>
        <w:t>where</w:t>
      </w:r>
      <w:r>
        <w:rPr>
          <w:rFonts w:eastAsia="MS Mincho"/>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strike/>
        </w:rPr>
        <w:t>as required by this section</w:t>
      </w:r>
      <w:r>
        <w:rPr>
          <w:rFonts w:eastAsia="MS Mincho"/>
        </w:rPr>
        <w:t xml:space="preserve">. </w:t>
      </w:r>
    </w:p>
    <w:p w:rsidR="00EB766C"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r>
      <w:r w:rsidRPr="008F4312">
        <w:rPr>
          <w:rFonts w:eastAsia="MS Mincho"/>
        </w:rPr>
        <w:t>(C)</w:t>
      </w:r>
      <w:r w:rsidRPr="008F4312">
        <w:rPr>
          <w:rFonts w:eastAsia="MS Mincho"/>
        </w:rPr>
        <w:tab/>
      </w:r>
      <w:r w:rsidRPr="008F4312">
        <w:rPr>
          <w:rFonts w:eastAsia="MS Mincho"/>
          <w:strike/>
        </w:rPr>
        <w:t>Except as otherwise provided in subsection (B), whenever a</w:t>
      </w:r>
      <w:r w:rsidRPr="008F4312">
        <w:rPr>
          <w:rFonts w:eastAsia="MS Mincho"/>
        </w:rPr>
        <w:t xml:space="preserve"> </w:t>
      </w:r>
      <w:r w:rsidRPr="008F4312">
        <w:rPr>
          <w:rFonts w:eastAsia="MS Mincho"/>
          <w:u w:val="single"/>
        </w:rPr>
        <w:t>When an arrest</w:t>
      </w:r>
      <w:r w:rsidRPr="008F4312">
        <w:rPr>
          <w:rFonts w:eastAsia="MS Mincho"/>
        </w:rPr>
        <w:t xml:space="preserve"> warrant </w:t>
      </w:r>
      <w:r w:rsidRPr="008F4312">
        <w:rPr>
          <w:rFonts w:eastAsia="MS Mincho"/>
          <w:strike/>
        </w:rPr>
        <w:t>is</w:t>
      </w:r>
      <w:r w:rsidRPr="008F4312">
        <w:rPr>
          <w:rFonts w:eastAsia="MS Mincho"/>
        </w:rPr>
        <w:t xml:space="preserve"> issued by an intendant, </w:t>
      </w:r>
      <w:r w:rsidRPr="008F4312">
        <w:rPr>
          <w:rFonts w:eastAsia="MS Mincho"/>
          <w:strike/>
        </w:rPr>
        <w:t>mayor,</w:t>
      </w:r>
      <w:r w:rsidRPr="008F4312">
        <w:rPr>
          <w:rFonts w:eastAsia="MS Mincho"/>
        </w:rPr>
        <w:t xml:space="preserve"> recorder, judge, or other proper judicial officer </w:t>
      </w:r>
      <w:r w:rsidRPr="008F4312">
        <w:rPr>
          <w:rFonts w:eastAsia="MS Mincho"/>
          <w:strike/>
        </w:rPr>
        <w:t>of any municipality of this State, requiring</w:t>
      </w:r>
      <w:r w:rsidRPr="008F4312">
        <w:rPr>
          <w:rFonts w:eastAsia="MS Mincho"/>
        </w:rPr>
        <w:t xml:space="preserve"> </w:t>
      </w:r>
      <w:r w:rsidRPr="008F4312">
        <w:rPr>
          <w:rFonts w:eastAsia="MS Mincho"/>
          <w:u w:val="single"/>
        </w:rPr>
        <w:t>entitled by law to issue a warrant for a municipality, and that warrant requires</w:t>
      </w:r>
      <w:r w:rsidRPr="008F4312">
        <w:rPr>
          <w:rFonts w:eastAsia="MS Mincho"/>
        </w:rPr>
        <w:t xml:space="preserve"> the arrest of </w:t>
      </w:r>
      <w:r w:rsidRPr="008F4312">
        <w:rPr>
          <w:rFonts w:eastAsia="MS Mincho"/>
          <w:strike/>
        </w:rPr>
        <w:t>anyone</w:t>
      </w:r>
      <w:r w:rsidRPr="008F4312">
        <w:rPr>
          <w:rFonts w:eastAsia="MS Mincho"/>
        </w:rPr>
        <w:t xml:space="preserve"> </w:t>
      </w:r>
      <w:r w:rsidRPr="008F4312">
        <w:rPr>
          <w:rFonts w:eastAsia="MS Mincho"/>
          <w:u w:val="single"/>
        </w:rPr>
        <w:t>a person</w:t>
      </w:r>
      <w:r w:rsidRPr="008F4312">
        <w:rPr>
          <w:rFonts w:eastAsia="MS Mincho"/>
        </w:rPr>
        <w:t xml:space="preserve"> charged with the violation of a municipal ordinance</w:t>
      </w:r>
      <w:r w:rsidRPr="008F4312">
        <w:rPr>
          <w:rFonts w:eastAsia="MS Mincho"/>
          <w:strike/>
        </w:rPr>
        <w:t>,</w:t>
      </w:r>
      <w:r w:rsidRPr="008F4312">
        <w:rPr>
          <w:rFonts w:eastAsia="MS Mincho"/>
        </w:rPr>
        <w:t xml:space="preserve"> or of a state statute within the trial jurisdiction of the municipal authorities, and the person sought to be arrested cannot be found within the municipal limits but is within the State, </w:t>
      </w:r>
      <w:r w:rsidRPr="008F4312">
        <w:rPr>
          <w:rFonts w:eastAsia="MS Mincho"/>
          <w:strike/>
        </w:rPr>
        <w:t>the officer issuing the warrant may send it to the magistrate having jurisdiction over the area in which the person may be found, which magistrate may endorse the warrant, which shall then be executed by the magistrates</w:t>
      </w:r>
      <w:r w:rsidRPr="00BE5AF7">
        <w:rPr>
          <w:rFonts w:eastAsia="MS Mincho"/>
          <w:strike/>
        </w:rPr>
        <w:t>’</w:t>
      </w:r>
      <w:r w:rsidRPr="008F4312">
        <w:rPr>
          <w:rFonts w:eastAsia="MS Mincho"/>
          <w:strike/>
        </w:rPr>
        <w:t xml:space="preserve"> constable or the sheriff of the county of the endorsing magistrate</w:t>
      </w:r>
      <w:r w:rsidRPr="008F4312">
        <w:rPr>
          <w:rFonts w:eastAsia="MS Mincho"/>
        </w:rPr>
        <w:t xml:space="preserve"> </w:t>
      </w:r>
      <w:r w:rsidRPr="008F4312">
        <w:rPr>
          <w:rFonts w:eastAsia="MS Mincho"/>
          <w:u w:val="single"/>
        </w:rPr>
        <w:t>the warrant is not required to be endorsed by a magistrate in the county where the person resides or another county where he may be located</w:t>
      </w:r>
      <w:r w:rsidRPr="008F4312">
        <w:rPr>
          <w:rFonts w:eastAsia="MS Mincho"/>
        </w:rPr>
        <w:t xml:space="preserve">.  </w:t>
      </w:r>
      <w:r w:rsidRPr="008F4312">
        <w:rPr>
          <w:rFonts w:eastAsia="MS Mincho"/>
          <w:u w:val="single"/>
        </w:rPr>
        <w:t>However, a law enforcement officer from the jurisdiction where the person is located and is to be arrested must accompany the law enforcement officer effecting the arrest with the warrant.</w:t>
      </w:r>
      <w:r w:rsidRPr="008F4312">
        <w:rPr>
          <w:rFonts w:eastAsia="MS Mincho"/>
        </w:rPr>
        <w:t xml:space="preserve">  </w:t>
      </w:r>
      <w:r w:rsidRPr="008F4312">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8F4312">
        <w:rPr>
          <w:rFonts w:eastAsia="MS Mincho"/>
        </w:rPr>
        <w:t xml:space="preserve">  Unless a proper bond is filed </w:t>
      </w:r>
      <w:r w:rsidRPr="008F4312">
        <w:rPr>
          <w:rFonts w:eastAsia="MS Mincho"/>
          <w:strike/>
        </w:rPr>
        <w:t>with the endorsing magistrate</w:t>
      </w:r>
      <w:r w:rsidRPr="008F4312">
        <w:rPr>
          <w:rFonts w:eastAsia="MS Mincho"/>
        </w:rPr>
        <w:t xml:space="preserve"> by the person arrested, conditioned upon his </w:t>
      </w:r>
      <w:r w:rsidRPr="008F4312">
        <w:rPr>
          <w:rFonts w:eastAsia="MS Mincho"/>
          <w:strike/>
        </w:rPr>
        <w:t>or her</w:t>
      </w:r>
      <w:r w:rsidRPr="008F4312">
        <w:rPr>
          <w:rFonts w:eastAsia="MS Mincho"/>
        </w:rPr>
        <w:t xml:space="preserve"> appearance before the officer originally issuing the warrant, to answer the charges in it, the person arrested </w:t>
      </w:r>
      <w:r w:rsidRPr="008F4312">
        <w:rPr>
          <w:rFonts w:eastAsia="MS Mincho"/>
          <w:strike/>
        </w:rPr>
        <w:t>shall</w:t>
      </w:r>
      <w:r w:rsidRPr="008F4312">
        <w:rPr>
          <w:rFonts w:eastAsia="MS Mincho"/>
        </w:rPr>
        <w:t xml:space="preserve"> </w:t>
      </w:r>
      <w:r w:rsidRPr="008F4312">
        <w:rPr>
          <w:rFonts w:eastAsia="MS Mincho"/>
          <w:u w:val="single"/>
        </w:rPr>
        <w:t>must</w:t>
      </w:r>
      <w:r w:rsidRPr="008F4312">
        <w:rPr>
          <w:rFonts w:eastAsia="MS Mincho"/>
        </w:rPr>
        <w:t xml:space="preserve"> be promptly turned over to police officers of the municipality </w:t>
      </w:r>
      <w:r w:rsidRPr="008F4312">
        <w:rPr>
          <w:rFonts w:eastAsia="MS Mincho"/>
          <w:strike/>
        </w:rPr>
        <w:t>from which</w:t>
      </w:r>
      <w:r w:rsidRPr="008F4312">
        <w:rPr>
          <w:rFonts w:eastAsia="MS Mincho"/>
        </w:rPr>
        <w:t xml:space="preserve"> </w:t>
      </w:r>
      <w:r w:rsidRPr="008F4312">
        <w:rPr>
          <w:rFonts w:eastAsia="MS Mincho"/>
          <w:u w:val="single"/>
        </w:rPr>
        <w:t>where</w:t>
      </w:r>
      <w:r w:rsidRPr="008F4312">
        <w:rPr>
          <w:rFonts w:eastAsia="MS Mincho"/>
        </w:rPr>
        <w:t xml:space="preserve"> the warrant was originally issued who are </w:t>
      </w:r>
      <w:r w:rsidRPr="008F4312">
        <w:rPr>
          <w:rFonts w:eastAsia="MS Mincho"/>
          <w:strike/>
        </w:rPr>
        <w:t>hereby</w:t>
      </w:r>
      <w:r w:rsidRPr="008F4312">
        <w:rPr>
          <w:rFonts w:eastAsia="MS Mincho"/>
        </w:rPr>
        <w:t xml:space="preserve"> empowered to return the person to the municipality involved.  </w:t>
      </w:r>
      <w:r w:rsidRPr="008F4312">
        <w:rPr>
          <w:rFonts w:eastAsia="MS Mincho"/>
          <w:strike/>
        </w:rPr>
        <w:t xml:space="preserve">A magistrate shall not be required to endorse the warrant when the maximum penalty for </w:t>
      </w:r>
      <w:r w:rsidRPr="008F4312">
        <w:rPr>
          <w:rFonts w:eastAsia="MS Mincho"/>
          <w:strike/>
        </w:rPr>
        <w:lastRenderedPageBreak/>
        <w:t>each offense charged by the warrant does not exceed ten dollars or when the offense consists of the illegal parking of a motor vehicle.</w:t>
      </w:r>
    </w:p>
    <w:p w:rsidR="00B926BE" w:rsidRDefault="00EB766C" w:rsidP="00EB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852F80">
        <w:t>)</w:t>
      </w:r>
      <w:r>
        <w:tab/>
        <w:t>Al</w:t>
      </w:r>
      <w:r w:rsidRPr="00852F80">
        <w:t>l costs, fees, travel, and other expenses in connection with the endorsement and execution of such warrants shall be paid by the municipality involved to the county or officers entitled thereto.</w:t>
      </w:r>
      <w:r w:rsidR="00BE5AF7">
        <w:rPr>
          <w:rFonts w:eastAsia="MS Mincho"/>
        </w:rPr>
        <w:t>”</w:t>
      </w:r>
    </w:p>
    <w:p w:rsidR="00BE5AF7"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66C">
        <w:t>3</w:t>
      </w:r>
      <w:r>
        <w:t>.</w:t>
      </w:r>
      <w:r>
        <w:tab/>
        <w:t>This act takes effect upon approval by the Governor.</w:t>
      </w:r>
    </w:p>
    <w:p w:rsidR="00D9025D" w:rsidRDefault="00BE5A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25D" w:rsidRDefault="00D9025D" w:rsidP="00D9025D">
      <w:pPr>
        <w:suppressAutoHyphens/>
      </w:pPr>
    </w:p>
    <w:sectPr w:rsidR="00D9025D" w:rsidSect="00D902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AF7" w:rsidRDefault="00BE5AF7" w:rsidP="009F0C77">
      <w:r>
        <w:separator/>
      </w:r>
    </w:p>
  </w:endnote>
  <w:endnote w:type="continuationSeparator" w:id="0">
    <w:p w:rsidR="00BE5AF7" w:rsidRDefault="00BE5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344DC2-F742-4154-AF6F-704C31BB83F2}"/>
    <w:embedBold r:id="rId2" w:fontKey="{05D1768C-1D73-4CCB-AD78-192FFDE447ED}"/>
  </w:font>
  <w:font w:name="Calibri">
    <w:panose1 w:val="020F0502020204030204"/>
    <w:charset w:val="00"/>
    <w:family w:val="swiss"/>
    <w:pitch w:val="variable"/>
    <w:sig w:usb0="A00002EF" w:usb1="4000207B" w:usb2="00000000" w:usb3="00000000" w:csb0="0000009F" w:csb1="00000000"/>
    <w:embedRegular r:id="rId3" w:fontKey="{A53F893E-B6EF-4CCF-AB70-96572A498755}"/>
  </w:font>
  <w:font w:name="Tahoma">
    <w:panose1 w:val="020B0604030504040204"/>
    <w:charset w:val="00"/>
    <w:family w:val="swiss"/>
    <w:pitch w:val="variable"/>
    <w:sig w:usb0="61002A87" w:usb1="80000000" w:usb2="00000008" w:usb3="00000000" w:csb0="000101FF" w:csb1="00000000"/>
    <w:embedRegular r:id="rId4" w:fontKey="{5B45EC62-42E9-41AB-A4BB-3213C70875E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CF36134-7CAA-4C5A-B565-83945C73B4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203" w:rsidRPr="00D9025D" w:rsidRDefault="00D9025D" w:rsidP="00D9025D">
    <w:pPr>
      <w:pStyle w:val="Footer"/>
      <w:tabs>
        <w:tab w:val="clear" w:pos="4680"/>
        <w:tab w:val="clear" w:pos="9360"/>
        <w:tab w:val="center" w:pos="2995"/>
      </w:tabs>
      <w:spacing w:before="120"/>
    </w:pPr>
    <w:r>
      <w:t>[3607]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AF7" w:rsidRDefault="00BE5AF7" w:rsidP="009F0C77">
      <w:r>
        <w:separator/>
      </w:r>
    </w:p>
  </w:footnote>
  <w:footnote w:type="continuationSeparator" w:id="0">
    <w:p w:rsidR="00BE5AF7" w:rsidRDefault="00BE5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2AHB11"/>
    <w:docVar w:name="CoverBillType" w:val="b"/>
    <w:docVar w:name="docpath" w:val="L:\Council\bills\MS\7112AHB11.DOCX"/>
    <w:docVar w:name="dvBillNumber" w:val="3607"/>
    <w:docVar w:name="dvBillNumberPrefix" w:val="H. "/>
    <w:docVar w:name="dvOriginalBody" w:val="House"/>
    <w:docVar w:name="dvSteno" w:val="MS"/>
    <w:docVar w:name="NameofBody" w:val="h"/>
    <w:docVar w:name="vgroup2" w:val="Council"/>
  </w:docVars>
  <w:rsids>
    <w:rsidRoot w:val="00967FE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78E3"/>
    <w:rsid w:val="003D01E8"/>
    <w:rsid w:val="003E5288"/>
    <w:rsid w:val="003F6D79"/>
    <w:rsid w:val="0041760A"/>
    <w:rsid w:val="00417C01"/>
    <w:rsid w:val="00446B11"/>
    <w:rsid w:val="004809EE"/>
    <w:rsid w:val="004E7D54"/>
    <w:rsid w:val="005273C6"/>
    <w:rsid w:val="00530A69"/>
    <w:rsid w:val="00545593"/>
    <w:rsid w:val="00577C6C"/>
    <w:rsid w:val="005C2FE2"/>
    <w:rsid w:val="005E2BC9"/>
    <w:rsid w:val="00605102"/>
    <w:rsid w:val="006215AA"/>
    <w:rsid w:val="006913C9"/>
    <w:rsid w:val="0069470D"/>
    <w:rsid w:val="006A5492"/>
    <w:rsid w:val="00734F00"/>
    <w:rsid w:val="007A70AE"/>
    <w:rsid w:val="008362E8"/>
    <w:rsid w:val="00882982"/>
    <w:rsid w:val="008A1768"/>
    <w:rsid w:val="008F4429"/>
    <w:rsid w:val="0094021A"/>
    <w:rsid w:val="00967FEC"/>
    <w:rsid w:val="009C6A0B"/>
    <w:rsid w:val="009F0C77"/>
    <w:rsid w:val="009F4DD1"/>
    <w:rsid w:val="00A41684"/>
    <w:rsid w:val="00A64E80"/>
    <w:rsid w:val="00A72BCD"/>
    <w:rsid w:val="00A741D9"/>
    <w:rsid w:val="00A833AB"/>
    <w:rsid w:val="00A9741D"/>
    <w:rsid w:val="00AD4B17"/>
    <w:rsid w:val="00B412D4"/>
    <w:rsid w:val="00B926BE"/>
    <w:rsid w:val="00BA1203"/>
    <w:rsid w:val="00BE3C22"/>
    <w:rsid w:val="00BE5AF7"/>
    <w:rsid w:val="00C0345E"/>
    <w:rsid w:val="00C3483A"/>
    <w:rsid w:val="00C74E9D"/>
    <w:rsid w:val="00C82FD3"/>
    <w:rsid w:val="00C92819"/>
    <w:rsid w:val="00CC6B7B"/>
    <w:rsid w:val="00CD2089"/>
    <w:rsid w:val="00D73A67"/>
    <w:rsid w:val="00D9025D"/>
    <w:rsid w:val="00D970A9"/>
    <w:rsid w:val="00DF3845"/>
    <w:rsid w:val="00E41911"/>
    <w:rsid w:val="00E92EEF"/>
    <w:rsid w:val="00EB766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AF7"/>
    <w:rPr>
      <w:rFonts w:ascii="Tahoma" w:hAnsi="Tahoma" w:cs="Tahoma"/>
      <w:sz w:val="16"/>
      <w:szCs w:val="16"/>
    </w:rPr>
  </w:style>
  <w:style w:type="character" w:customStyle="1" w:styleId="BalloonTextChar">
    <w:name w:val="Balloon Text Char"/>
    <w:basedOn w:val="DefaultParagraphFont"/>
    <w:link w:val="BalloonText"/>
    <w:uiPriority w:val="99"/>
    <w:semiHidden/>
    <w:rsid w:val="00BE5A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C34DB-31B1-42AD-8A05-B85AA4DC0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816</Words>
  <Characters>4656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2011-01-14T18:41:00Z</cp:lastPrinted>
  <dcterms:created xsi:type="dcterms:W3CDTF">2011-02-08T17:53:00Z</dcterms:created>
  <dcterms:modified xsi:type="dcterms:W3CDTF">2011-02-08T17:53:00Z</dcterms:modified>
</cp:coreProperties>
</file>