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36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4D14D6">
        <w:noBreakHyphen/>
      </w:r>
      <w:r>
        <w:t>6</w:t>
      </w:r>
      <w:r w:rsidR="004D14D6">
        <w:noBreakHyphen/>
      </w:r>
      <w:r>
        <w:t>1035, CODE OF LAWS OF SOUTH CAROLINA, 1976, RELATING TO THE SAMPLING OF WINES, SO AS TO PERMIT RETAILERS TO CONDUCT TASTINGS.</w:t>
      </w:r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Section 61</w:t>
      </w:r>
      <w:r w:rsidR="004D14D6">
        <w:noBreakHyphen/>
      </w:r>
      <w:r>
        <w:t>6</w:t>
      </w:r>
      <w:r w:rsidR="004D14D6">
        <w:noBreakHyphen/>
      </w:r>
      <w:r>
        <w:t>1035 of the 1976 Code is amended to read:</w:t>
      </w: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61</w:t>
      </w:r>
      <w:r w:rsidR="004D14D6">
        <w:noBreakHyphen/>
      </w:r>
      <w:r>
        <w:t>6</w:t>
      </w:r>
      <w:r w:rsidR="004D14D6">
        <w:noBreakHyphen/>
      </w:r>
      <w:r>
        <w:t>1035.</w:t>
      </w:r>
      <w:r>
        <w:tab/>
      </w:r>
      <w:r w:rsidRPr="0060350B">
        <w:t>Notwithstanding the provisions of Section 61</w:t>
      </w:r>
      <w:r w:rsidR="004D14D6">
        <w:noBreakHyphen/>
      </w:r>
      <w:r w:rsidRPr="0060350B">
        <w:t>6</w:t>
      </w:r>
      <w:r w:rsidR="004D14D6">
        <w:noBreakHyphen/>
      </w:r>
      <w:r w:rsidRPr="0060350B">
        <w:t xml:space="preserve">1500, the sampling of wines containing over sixteen percent </w:t>
      </w:r>
      <w:r>
        <w:t xml:space="preserve"> </w:t>
      </w:r>
      <w:r w:rsidRPr="0060350B">
        <w:t xml:space="preserve">by volume of alcohol, cordials, and other distilled spirits sold in a retail alcoholic liquor store is authorized if the sampling is conducted as follows: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(1)</w:t>
      </w:r>
      <w:r>
        <w:tab/>
      </w:r>
      <w:r w:rsidRPr="0060350B">
        <w:t xml:space="preserve">No sample may be offered from more than four products at any one time.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(2)</w:t>
      </w:r>
      <w:r>
        <w:tab/>
      </w:r>
      <w:r w:rsidRPr="0060350B">
        <w:t xml:space="preserve">No more than one bottle of each of the four products to be sampled may be opened.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(3)</w:t>
      </w:r>
      <w:r>
        <w:tab/>
      </w:r>
      <w:r w:rsidRPr="0060350B">
        <w:t xml:space="preserve">The sampling must be held in a designated tasting area of the retail liquor store and all open bottles must be visible at all times.  All open bottles must be removed at the conclusion of the tasting.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(4)</w:t>
      </w:r>
      <w:r>
        <w:tab/>
      </w:r>
      <w:r w:rsidRPr="0060350B">
        <w:t>Samples must be less than one</w:t>
      </w:r>
      <w:r w:rsidR="004D14D6">
        <w:noBreakHyphen/>
      </w:r>
      <w:r w:rsidRPr="0060350B">
        <w:t xml:space="preserve">half ounce for each product sampled.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(5)</w:t>
      </w:r>
      <w:r>
        <w:tab/>
      </w:r>
      <w:r w:rsidRPr="0060350B">
        <w:t xml:space="preserve">No person may be served more than one sample of each product.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(6)</w:t>
      </w:r>
      <w:r>
        <w:tab/>
      </w:r>
      <w:r w:rsidRPr="0060350B">
        <w:t xml:space="preserve">No sampling may be offered for longer than four hours.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(7)</w:t>
      </w:r>
      <w:r>
        <w:tab/>
      </w:r>
      <w:r w:rsidRPr="0060350B">
        <w:t xml:space="preserve">At least ten days before the sampling, a letter detailing the specific date and hours of the sampling must be mailed first class to the South Carolina Law Enforcement Division.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60350B">
        <w:t>(8)</w:t>
      </w:r>
      <w:r>
        <w:tab/>
      </w:r>
      <w:r w:rsidRPr="0060350B">
        <w:t>No sample may be offered to, or allowed to be consumed by, an intoxicated person or a person under the age of twenty</w:t>
      </w:r>
      <w:r w:rsidR="004D14D6">
        <w:noBreakHyphen/>
      </w:r>
      <w:r w:rsidRPr="0060350B">
        <w:t xml:space="preserve">one years.  This person must not be allowed to loiter on the store premises.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(9)</w:t>
      </w:r>
      <w:r>
        <w:tab/>
      </w:r>
      <w:r w:rsidRPr="0060350B">
        <w:t>The tastings must be conducted by the manufacturer</w:t>
      </w:r>
      <w:r>
        <w:rPr>
          <w:u w:val="single"/>
        </w:rPr>
        <w:t>, retailer,</w:t>
      </w:r>
      <w:r w:rsidRPr="0060350B">
        <w:t xml:space="preserve"> or an agent of the manufacturer</w:t>
      </w:r>
      <w:r>
        <w:t xml:space="preserve"> </w:t>
      </w:r>
      <w:r>
        <w:rPr>
          <w:u w:val="single"/>
        </w:rPr>
        <w:t>or retailer</w:t>
      </w:r>
      <w:r w:rsidRPr="0060350B">
        <w:t>, and must not be conducted by a wholesaler</w:t>
      </w:r>
      <w:r w:rsidRPr="000310B3">
        <w:rPr>
          <w:strike/>
        </w:rPr>
        <w:t>, retailer,</w:t>
      </w:r>
      <w:r w:rsidRPr="0060350B">
        <w:t xml:space="preserve"> or </w:t>
      </w:r>
      <w:r w:rsidR="00D21009" w:rsidRPr="00D21009">
        <w:rPr>
          <w:u w:val="single"/>
        </w:rPr>
        <w:t>an</w:t>
      </w:r>
      <w:r w:rsidR="00D21009">
        <w:t xml:space="preserve"> </w:t>
      </w:r>
      <w:r w:rsidRPr="0060350B">
        <w:t xml:space="preserve">employee of a wholesaler </w:t>
      </w:r>
      <w:r w:rsidRPr="000310B3">
        <w:rPr>
          <w:strike/>
        </w:rPr>
        <w:t>or retailer</w:t>
      </w:r>
      <w:r w:rsidRPr="0060350B">
        <w:t xml:space="preserve">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(10)</w:t>
      </w:r>
      <w:r>
        <w:tab/>
      </w:r>
      <w:r w:rsidRPr="0060350B">
        <w:t xml:space="preserve">No retail alcoholic liquor store may offer </w:t>
      </w:r>
      <w:r>
        <w:t>more than one sampling per day.”</w:t>
      </w: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02870" w:rsidRDefault="004D14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2870" w:rsidRDefault="00002870" w:rsidP="00002870">
      <w:pPr>
        <w:suppressAutoHyphens/>
      </w:pPr>
    </w:p>
    <w:sectPr w:rsidR="00002870" w:rsidSect="000028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617" w:rsidRDefault="00733617" w:rsidP="009F0C77">
      <w:r>
        <w:separator/>
      </w:r>
    </w:p>
  </w:endnote>
  <w:endnote w:type="continuationSeparator" w:id="0">
    <w:p w:rsidR="00733617" w:rsidRDefault="007336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9602E0-601E-40DD-B0B0-0EDD1DAE8CA3}"/>
    <w:embedBold r:id="rId2" w:fontKey="{20C4CA05-3950-43DB-94B3-9D1F7AA1F4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F08556-F7B8-4188-B522-61B4C0DC4E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A4BDB63-67AB-4960-88F6-489150C6A2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D78359-67FC-46ED-A239-BF66860D81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BD5" w:rsidRPr="00002870" w:rsidRDefault="00002870" w:rsidP="0000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617" w:rsidRDefault="00733617" w:rsidP="009F0C77">
      <w:r>
        <w:separator/>
      </w:r>
    </w:p>
  </w:footnote>
  <w:footnote w:type="continuationSeparator" w:id="0">
    <w:p w:rsidR="00733617" w:rsidRDefault="007336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893ZW11"/>
    <w:docVar w:name="CoverBillType" w:val="b"/>
    <w:docVar w:name="docpath" w:val="L:\Council\bills\GGS\22893ZW11.DOCX"/>
    <w:docVar w:name="dvBillNumber" w:val="362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22894"/>
    <w:rsid w:val="00002870"/>
    <w:rsid w:val="00011869"/>
    <w:rsid w:val="000310B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D9A"/>
    <w:rsid w:val="00284AAE"/>
    <w:rsid w:val="002B604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14D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3617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22894"/>
    <w:rsid w:val="00A3319A"/>
    <w:rsid w:val="00A41684"/>
    <w:rsid w:val="00A442F9"/>
    <w:rsid w:val="00A64E80"/>
    <w:rsid w:val="00A72BCD"/>
    <w:rsid w:val="00A741D9"/>
    <w:rsid w:val="00A833AB"/>
    <w:rsid w:val="00A9741D"/>
    <w:rsid w:val="00AB08C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1009"/>
    <w:rsid w:val="00D64EC2"/>
    <w:rsid w:val="00D73A67"/>
    <w:rsid w:val="00D970A9"/>
    <w:rsid w:val="00DF3845"/>
    <w:rsid w:val="00E41911"/>
    <w:rsid w:val="00E92EEF"/>
    <w:rsid w:val="00EA72EB"/>
    <w:rsid w:val="00F07BD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0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BFACB-E86C-4A85-9582-F215DF835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1637</Characters>
  <Application>Microsoft Office Word</Application>
  <DocSecurity>0</DocSecurity>
  <Lines>13</Lines>
  <Paragraphs>3</Paragraphs>
  <ScaleCrop>false</ScaleCrop>
  <Company> 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XXX</cp:lastModifiedBy>
  <cp:revision>2</cp:revision>
  <cp:lastPrinted>2011-02-01T17:51:00Z</cp:lastPrinted>
  <dcterms:created xsi:type="dcterms:W3CDTF">2011-02-08T17:55:00Z</dcterms:created>
  <dcterms:modified xsi:type="dcterms:W3CDTF">2011-02-08T17:55:00Z</dcterms:modified>
</cp:coreProperties>
</file>