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0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278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05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APPROPRIATE MONIES FROM THE CAPITAL RESERVE FUND FOR FISCAL YEAR 2010</w:t>
      </w:r>
      <w:r w:rsidR="00770857">
        <w:noBreakHyphen/>
      </w:r>
      <w:r>
        <w:t>2011.</w:t>
      </w:r>
    </w:p>
    <w:p w:rsidR="008D2783" w:rsidRDefault="008D27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2783" w:rsidRDefault="008D27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2783" w:rsidRDefault="008D27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532" w:rsidRDefault="008D2783" w:rsidP="00670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670532">
        <w:t xml:space="preserve">In accordance with the provisions of </w:t>
      </w:r>
      <w:r w:rsidR="00C74D6D">
        <w:t xml:space="preserve">Section 36(B)(2) and (3), </w:t>
      </w:r>
      <w:r w:rsidR="00670532">
        <w:t>Article III</w:t>
      </w:r>
      <w:r w:rsidR="00A0307D">
        <w:t>,</w:t>
      </w:r>
      <w:r w:rsidR="00670532">
        <w:t xml:space="preserve"> Constitution of South Carolina, 1895, and Section 11</w:t>
      </w:r>
      <w:r w:rsidR="00770857">
        <w:noBreakHyphen/>
      </w:r>
      <w:r w:rsidR="00670532">
        <w:t>11</w:t>
      </w:r>
      <w:r w:rsidR="00770857">
        <w:noBreakHyphen/>
      </w:r>
      <w:r w:rsidR="00670532">
        <w:t>320(C) and (D) of the 1976 Code, there is appropriated from the monies available in the Capital Reserve Fund for Fiscal Year 2010</w:t>
      </w:r>
      <w:r w:rsidR="00770857">
        <w:noBreakHyphen/>
      </w:r>
      <w:r w:rsidR="00670532">
        <w:t>2011 the following amounts: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leader="dot" w:pos="4410"/>
          <w:tab w:val="right" w:pos="5670"/>
        </w:tabs>
        <w:rPr>
          <w:color w:val="000000" w:themeColor="text1"/>
        </w:rPr>
      </w:pP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P32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Department of Commerce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Deal Closing Fund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10,000,000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H59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State Board for Technical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CATT Program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13,000,000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J02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 xml:space="preserve">Department of Health and 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Human Services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Medicaid Technology 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 xml:space="preserve"> Federal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Mandates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1,771,692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P28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Department of Parks,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Recreation and Tourism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Destination Specific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5,400,000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N04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Department of Corrections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Cell Phone Interdiction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5,000,000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(6)</w:t>
      </w:r>
      <w:r>
        <w:rPr>
          <w:color w:val="000000" w:themeColor="text1"/>
        </w:rPr>
        <w:tab/>
        <w:t>J12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Department of Mental Health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Bryan Psychiatric Roof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Replacement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6,572,388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(7)</w:t>
      </w:r>
      <w:r>
        <w:rPr>
          <w:color w:val="000000" w:themeColor="text1"/>
        </w:rPr>
        <w:tab/>
        <w:t>P12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Forestry Commission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Equipment Replacement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670532" w:rsidRDefault="00670532" w:rsidP="00670532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  <w:t>(8)</w:t>
      </w:r>
      <w:r>
        <w:rPr>
          <w:color w:val="000000" w:themeColor="text1"/>
        </w:rPr>
        <w:tab/>
        <w:t>F03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Budget and Control Board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SCEIS Budget Module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1,000,000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(9)</w:t>
      </w:r>
      <w:r>
        <w:rPr>
          <w:color w:val="000000" w:themeColor="text1"/>
        </w:rPr>
        <w:tab/>
        <w:t>E28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Election Commission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2012 Primary Election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1,000,000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(10)</w:t>
      </w:r>
      <w:r>
        <w:rPr>
          <w:color w:val="000000" w:themeColor="text1"/>
        </w:rPr>
        <w:tab/>
        <w:t>H73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Vocational Rehabilitation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Durable Medical Equipment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2,500,000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(11)</w:t>
      </w:r>
      <w:r>
        <w:rPr>
          <w:color w:val="000000" w:themeColor="text1"/>
        </w:rPr>
        <w:tab/>
        <w:t>B04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Judicial Department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Statewide Implementation of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Electronic Filing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5,000,000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(12)</w:t>
      </w:r>
      <w:r>
        <w:rPr>
          <w:color w:val="000000" w:themeColor="text1"/>
        </w:rPr>
        <w:tab/>
        <w:t>H75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School for the Deaf and the Blind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Vocational Education Center 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Renovation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4,401,240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(13)</w:t>
      </w:r>
      <w:r>
        <w:rPr>
          <w:color w:val="000000" w:themeColor="text1"/>
        </w:rPr>
        <w:tab/>
        <w:t>H71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Wil Lou Gray Opportunity School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Bus Replacement and Computer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Replacement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195,000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(14)</w:t>
      </w:r>
      <w:r>
        <w:rPr>
          <w:color w:val="000000" w:themeColor="text1"/>
        </w:rPr>
        <w:tab/>
        <w:t>E23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Commission on Indigent Defense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Technology for Docket Management,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Electronic Filing and Case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Management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450,000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(15)</w:t>
      </w:r>
      <w:r>
        <w:rPr>
          <w:color w:val="000000" w:themeColor="text1"/>
        </w:rPr>
        <w:tab/>
        <w:t>D17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Governor</w:t>
      </w:r>
      <w:r w:rsidR="00770857" w:rsidRPr="00770857">
        <w:rPr>
          <w:color w:val="000000" w:themeColor="text1"/>
        </w:rPr>
        <w:t>’</w:t>
      </w:r>
      <w:r>
        <w:rPr>
          <w:color w:val="000000" w:themeColor="text1"/>
        </w:rPr>
        <w:t>s Office of Executive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Policy and Programs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Veterans</w:t>
      </w:r>
      <w:r w:rsidR="00770857" w:rsidRPr="00770857">
        <w:rPr>
          <w:color w:val="000000" w:themeColor="text1"/>
        </w:rPr>
        <w:t>’</w:t>
      </w:r>
      <w:r>
        <w:rPr>
          <w:color w:val="000000" w:themeColor="text1"/>
        </w:rPr>
        <w:t xml:space="preserve"> Cemetery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750,000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(16)</w:t>
      </w:r>
      <w:r>
        <w:rPr>
          <w:color w:val="000000" w:themeColor="text1"/>
        </w:rPr>
        <w:tab/>
        <w:t>H63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Department of Education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Governor</w:t>
      </w:r>
      <w:r w:rsidR="00770857" w:rsidRPr="00770857">
        <w:rPr>
          <w:color w:val="000000" w:themeColor="text1"/>
        </w:rPr>
        <w:t>’</w:t>
      </w:r>
      <w:r>
        <w:rPr>
          <w:color w:val="000000" w:themeColor="text1"/>
        </w:rPr>
        <w:t xml:space="preserve">s School for the Arts and 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the Humanities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Desktop Computer Replacement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75,000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(17)</w:t>
      </w:r>
      <w:r>
        <w:rPr>
          <w:color w:val="000000" w:themeColor="text1"/>
        </w:rPr>
        <w:tab/>
        <w:t>H63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Department of Education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Governor</w:t>
      </w:r>
      <w:r w:rsidR="00770857" w:rsidRPr="00770857">
        <w:rPr>
          <w:color w:val="000000" w:themeColor="text1"/>
        </w:rPr>
        <w:t>’</w:t>
      </w:r>
      <w:r>
        <w:rPr>
          <w:color w:val="000000" w:themeColor="text1"/>
        </w:rPr>
        <w:t xml:space="preserve">s School for the Arts and 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the Humanities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Replacement of Classroom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Equipment and Furnishings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85,000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(18)</w:t>
      </w:r>
      <w:r>
        <w:rPr>
          <w:color w:val="000000" w:themeColor="text1"/>
        </w:rPr>
        <w:tab/>
        <w:t>A17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 xml:space="preserve">Legislative Printing and 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Information Technology Systems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Information Technology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(19)</w:t>
      </w:r>
      <w:r>
        <w:rPr>
          <w:color w:val="000000" w:themeColor="text1"/>
        </w:rPr>
        <w:tab/>
        <w:t>H75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School for the Deaf and the Blind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Technology Infrastructure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1,600,000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(20)</w:t>
      </w:r>
      <w:r>
        <w:rPr>
          <w:color w:val="000000" w:themeColor="text1"/>
        </w:rPr>
        <w:tab/>
        <w:t>U30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Division of Aeronautics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Aeronautics Parts and Fuel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600,000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(21)</w:t>
      </w:r>
      <w:r>
        <w:rPr>
          <w:color w:val="000000" w:themeColor="text1"/>
        </w:rPr>
        <w:tab/>
        <w:t>P28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Department of Parks,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Recreation and Tourism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Regional Tourism Promotion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100,000</w:t>
      </w:r>
    </w:p>
    <w:p w:rsidR="00670532" w:rsidRDefault="00670532" w:rsidP="00670532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  <w:t>(22)</w:t>
      </w:r>
      <w:r>
        <w:rPr>
          <w:color w:val="000000" w:themeColor="text1"/>
        </w:rPr>
        <w:tab/>
        <w:t>J12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Department of Mental Health</w:t>
      </w:r>
    </w:p>
    <w:p w:rsidR="00670532" w:rsidRDefault="00670532" w:rsidP="00670532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Campbell Veterans Nursing Home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750,000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(23)</w:t>
      </w:r>
      <w:r>
        <w:rPr>
          <w:color w:val="000000" w:themeColor="text1"/>
        </w:rPr>
        <w:tab/>
        <w:t>J12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Department of Mental Health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Stone Veterans Nursing Home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1,330,000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(24)</w:t>
      </w:r>
      <w:r>
        <w:rPr>
          <w:color w:val="000000" w:themeColor="text1"/>
        </w:rPr>
        <w:tab/>
        <w:t>H27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Center for Aviation, Innovation, 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Research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5,000,000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(25)</w:t>
      </w:r>
      <w:r>
        <w:rPr>
          <w:color w:val="000000" w:themeColor="text1"/>
        </w:rPr>
        <w:tab/>
        <w:t>H59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State Board for Technical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Comprehensive Education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9,593,651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(26)</w:t>
      </w:r>
      <w:r>
        <w:rPr>
          <w:color w:val="000000" w:themeColor="text1"/>
        </w:rPr>
        <w:tab/>
        <w:t>H75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School for the Deaf and the Blind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1,550,000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(27)</w:t>
      </w:r>
      <w:r>
        <w:rPr>
          <w:color w:val="000000" w:themeColor="text1"/>
        </w:rPr>
        <w:tab/>
        <w:t>H09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The Citadel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811,439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(28)</w:t>
      </w:r>
      <w:r>
        <w:rPr>
          <w:color w:val="000000" w:themeColor="text1"/>
        </w:rPr>
        <w:tab/>
        <w:t>H12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6,195,597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(29)</w:t>
      </w:r>
      <w:r>
        <w:rPr>
          <w:color w:val="000000" w:themeColor="text1"/>
        </w:rPr>
        <w:tab/>
        <w:t>H15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Charleston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1,712,207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(30)</w:t>
      </w:r>
      <w:r>
        <w:rPr>
          <w:color w:val="000000" w:themeColor="text1"/>
        </w:rPr>
        <w:tab/>
        <w:t>H17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Coastal Carolina University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831,612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(31)</w:t>
      </w:r>
      <w:r>
        <w:rPr>
          <w:color w:val="000000" w:themeColor="text1"/>
        </w:rPr>
        <w:tab/>
        <w:t>H18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Francis Marion University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965,801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(32)</w:t>
      </w:r>
      <w:r>
        <w:rPr>
          <w:color w:val="000000" w:themeColor="text1"/>
        </w:rPr>
        <w:tab/>
        <w:t>H21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Lander University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547,427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(33)</w:t>
      </w:r>
      <w:r>
        <w:rPr>
          <w:color w:val="000000" w:themeColor="text1"/>
        </w:rPr>
        <w:tab/>
        <w:t>H24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South Carolina State University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1,073,693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(34)</w:t>
      </w:r>
      <w:r>
        <w:rPr>
          <w:color w:val="000000" w:themeColor="text1"/>
        </w:rPr>
        <w:tab/>
        <w:t>H27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9,115,505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(35)</w:t>
      </w:r>
      <w:r>
        <w:rPr>
          <w:color w:val="000000" w:themeColor="text1"/>
        </w:rPr>
        <w:tab/>
        <w:t>H29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Aiken Campus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560,133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(36)</w:t>
      </w:r>
      <w:r>
        <w:rPr>
          <w:color w:val="000000" w:themeColor="text1"/>
        </w:rPr>
        <w:tab/>
        <w:t>H34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Upstate Campus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730,319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(37)</w:t>
      </w:r>
      <w:r>
        <w:rPr>
          <w:color w:val="000000" w:themeColor="text1"/>
        </w:rPr>
        <w:tab/>
        <w:t>H36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Beaufort Campus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131,893</w:t>
      </w:r>
    </w:p>
    <w:p w:rsidR="00670532" w:rsidRDefault="00670532" w:rsidP="00670532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  <w:t>(38)</w:t>
      </w:r>
      <w:r>
        <w:rPr>
          <w:color w:val="000000" w:themeColor="text1"/>
        </w:rPr>
        <w:tab/>
        <w:t>H37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670532" w:rsidRDefault="00670532" w:rsidP="00670532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Lancaster Campus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139,228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(39)</w:t>
      </w:r>
      <w:r>
        <w:rPr>
          <w:color w:val="000000" w:themeColor="text1"/>
        </w:rPr>
        <w:tab/>
        <w:t>H38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Salkehatchie Campus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118,639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(40)</w:t>
      </w:r>
      <w:r>
        <w:rPr>
          <w:color w:val="000000" w:themeColor="text1"/>
        </w:rPr>
        <w:tab/>
        <w:t>H39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Sumter Campus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220,518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(41)</w:t>
      </w:r>
      <w:r>
        <w:rPr>
          <w:color w:val="000000" w:themeColor="text1"/>
        </w:rPr>
        <w:tab/>
        <w:t>H40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Union Campus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53,817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(42)</w:t>
      </w:r>
      <w:r>
        <w:rPr>
          <w:color w:val="000000" w:themeColor="text1"/>
        </w:rPr>
        <w:tab/>
        <w:t>H47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Winthrop University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1,174,145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(43)</w:t>
      </w:r>
      <w:r>
        <w:rPr>
          <w:color w:val="000000" w:themeColor="text1"/>
        </w:rPr>
        <w:tab/>
        <w:t>H51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 xml:space="preserve">Medical University of 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 w:rsidRPr="008351F9">
        <w:rPr>
          <w:color w:val="000000" w:themeColor="text1"/>
          <w:u w:val="single"/>
        </w:rPr>
        <w:tab/>
        <w:t>4,877,511</w:t>
      </w: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</w:p>
    <w:p w:rsidR="00670532" w:rsidRDefault="00670532" w:rsidP="00670532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Total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110,883,455</w:t>
      </w:r>
    </w:p>
    <w:p w:rsidR="00670532" w:rsidRDefault="00670532" w:rsidP="00670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70532" w:rsidRDefault="00670532" w:rsidP="00670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2.</w:t>
      </w:r>
      <w:r>
        <w:rPr>
          <w:color w:val="000000" w:themeColor="text1"/>
        </w:rPr>
        <w:tab/>
        <w:t>The Comptroller General shall post the appropriations contained in this joint resolution as provided in Section 11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320(D) of the 1976 Code.  Unexpended funds appropriated pursuant to this joint resolution may be carried forward to succeeding fiscal years and expended for the same purpose.</w:t>
      </w:r>
    </w:p>
    <w:p w:rsidR="00670532" w:rsidRDefault="00670532" w:rsidP="00670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70532" w:rsidRPr="00670532" w:rsidRDefault="00670532" w:rsidP="00670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This joint resolution takes effect thirty days after the completion of the 2010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2011 fiscal year in accordance with</w:t>
      </w:r>
      <w:r w:rsidR="00C74D6D">
        <w:rPr>
          <w:color w:val="000000" w:themeColor="text1"/>
        </w:rPr>
        <w:t xml:space="preserve"> the provisions of Section 36(B)(3)(a),</w:t>
      </w:r>
      <w:r w:rsidR="00910F6B">
        <w:rPr>
          <w:color w:val="000000" w:themeColor="text1"/>
        </w:rPr>
        <w:t xml:space="preserve"> </w:t>
      </w:r>
      <w:r w:rsidR="00C74D6D">
        <w:rPr>
          <w:color w:val="000000" w:themeColor="text1"/>
        </w:rPr>
        <w:t>Article III</w:t>
      </w:r>
      <w:r w:rsidR="00A0307D">
        <w:rPr>
          <w:color w:val="000000" w:themeColor="text1"/>
        </w:rPr>
        <w:t>,</w:t>
      </w:r>
      <w:r w:rsidR="00C74D6D">
        <w:rPr>
          <w:color w:val="000000" w:themeColor="text1"/>
        </w:rPr>
        <w:t xml:space="preserve"> </w:t>
      </w:r>
      <w:r>
        <w:rPr>
          <w:color w:val="000000" w:themeColor="text1"/>
        </w:rPr>
        <w:t>Constitution of South Carolina, 1895, and Section 11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770857">
        <w:rPr>
          <w:color w:val="000000" w:themeColor="text1"/>
        </w:rPr>
        <w:noBreakHyphen/>
      </w:r>
      <w:r>
        <w:rPr>
          <w:color w:val="000000" w:themeColor="text1"/>
        </w:rPr>
        <w:t>320(D)(1) of the 1976 Code.</w:t>
      </w:r>
    </w:p>
    <w:p w:rsidR="00F200BE" w:rsidRDefault="007708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0BE" w:rsidRDefault="00F200BE" w:rsidP="00F200BE">
      <w:pPr>
        <w:suppressAutoHyphens/>
      </w:pPr>
    </w:p>
    <w:sectPr w:rsidR="00F200BE" w:rsidSect="00F200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783" w:rsidRDefault="008D2783" w:rsidP="009F0C77">
      <w:r>
        <w:separator/>
      </w:r>
    </w:p>
  </w:endnote>
  <w:endnote w:type="continuationSeparator" w:id="0">
    <w:p w:rsidR="008D2783" w:rsidRDefault="008D278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284491-44EE-4199-B3F4-6EE43B681C46}"/>
    <w:embedBold r:id="rId2" w:fontKey="{51296B19-DCDE-4702-878B-34CF2F254A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39A8687-A973-4A66-8BF0-5BE950703B2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7231714-458C-40AB-AD8E-9DE71D74EE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595" w:rsidRPr="00F200BE" w:rsidRDefault="00F200BE" w:rsidP="00F200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[3701]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783" w:rsidRDefault="008D2783" w:rsidP="009F0C77">
      <w:r>
        <w:separator/>
      </w:r>
    </w:p>
  </w:footnote>
  <w:footnote w:type="continuationSeparator" w:id="0">
    <w:p w:rsidR="008D2783" w:rsidRDefault="008D278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91HTC11"/>
    <w:docVar w:name="CoverBillType" w:val="j"/>
    <w:docVar w:name="docpath" w:val="L:\Council\bills\BBM\10091HTC11.DOCX"/>
    <w:docVar w:name="dvBillNumber" w:val="370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1F21BC"/>
    <w:rsid w:val="00011869"/>
    <w:rsid w:val="00026128"/>
    <w:rsid w:val="000E1785"/>
    <w:rsid w:val="000F40FA"/>
    <w:rsid w:val="0010776B"/>
    <w:rsid w:val="00133E66"/>
    <w:rsid w:val="001435A3"/>
    <w:rsid w:val="001A3595"/>
    <w:rsid w:val="001D08F2"/>
    <w:rsid w:val="001D525B"/>
    <w:rsid w:val="001D7F4F"/>
    <w:rsid w:val="001F21BC"/>
    <w:rsid w:val="00231CC3"/>
    <w:rsid w:val="002321B6"/>
    <w:rsid w:val="00250967"/>
    <w:rsid w:val="002543C8"/>
    <w:rsid w:val="00284AAE"/>
    <w:rsid w:val="002B4DF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3BC1"/>
    <w:rsid w:val="004809EE"/>
    <w:rsid w:val="004E7D54"/>
    <w:rsid w:val="005273C6"/>
    <w:rsid w:val="00530A69"/>
    <w:rsid w:val="00545593"/>
    <w:rsid w:val="00577C6C"/>
    <w:rsid w:val="005C2FE2"/>
    <w:rsid w:val="005D02E1"/>
    <w:rsid w:val="005E2BC9"/>
    <w:rsid w:val="00605102"/>
    <w:rsid w:val="006215AA"/>
    <w:rsid w:val="00670532"/>
    <w:rsid w:val="006913C9"/>
    <w:rsid w:val="0069470D"/>
    <w:rsid w:val="006B49E3"/>
    <w:rsid w:val="00703230"/>
    <w:rsid w:val="00734F00"/>
    <w:rsid w:val="00770857"/>
    <w:rsid w:val="0079580C"/>
    <w:rsid w:val="007A70AE"/>
    <w:rsid w:val="008351F9"/>
    <w:rsid w:val="008362E8"/>
    <w:rsid w:val="008A1768"/>
    <w:rsid w:val="008D2783"/>
    <w:rsid w:val="008F4429"/>
    <w:rsid w:val="00910F6B"/>
    <w:rsid w:val="0094021A"/>
    <w:rsid w:val="009C6A0B"/>
    <w:rsid w:val="009F0C77"/>
    <w:rsid w:val="009F4DD1"/>
    <w:rsid w:val="00A0307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D6D"/>
    <w:rsid w:val="00C74E9D"/>
    <w:rsid w:val="00C82FD3"/>
    <w:rsid w:val="00C92819"/>
    <w:rsid w:val="00CC6B7B"/>
    <w:rsid w:val="00CD2089"/>
    <w:rsid w:val="00D50FD6"/>
    <w:rsid w:val="00D66CD7"/>
    <w:rsid w:val="00D73A67"/>
    <w:rsid w:val="00D970A9"/>
    <w:rsid w:val="00DF3845"/>
    <w:rsid w:val="00E41911"/>
    <w:rsid w:val="00E92EEF"/>
    <w:rsid w:val="00F200B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96AAB-9AD2-4BE8-8982-317C2F887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754</Words>
  <Characters>4299</Characters>
  <Application>Microsoft Office Word</Application>
  <DocSecurity>0</DocSecurity>
  <Lines>35</Lines>
  <Paragraphs>10</Paragraphs>
  <ScaleCrop>false</ScaleCrop>
  <Company> </Company>
  <LinksUpToDate>false</LinksUpToDate>
  <CharactersWithSpaces>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2011-02-28T14:11:00Z</cp:lastPrinted>
  <dcterms:created xsi:type="dcterms:W3CDTF">2011-03-08T17:42:00Z</dcterms:created>
  <dcterms:modified xsi:type="dcterms:W3CDTF">2011-03-08T17:42:00Z</dcterms:modified>
</cp:coreProperties>
</file>