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r>
      <w:r>
        <w:rPr>
          <w:color w:val="000000" w:themeColor="text1"/>
          <w:u w:color="000000" w:themeColor="text1"/>
        </w:rPr>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 xml:space="preserve">When a parcel of real property and improvements thereon previously subject to property tax undergoes an assessable transfer of interest and the value of the parcel as determined at the time of the assessable transfer of </w:t>
      </w:r>
      <w:r w:rsidRPr="000875B5">
        <w:rPr>
          <w:color w:val="000000" w:themeColor="text1"/>
          <w:u w:color="000000" w:themeColor="text1"/>
        </w:rPr>
        <w:lastRenderedPageBreak/>
        <w:t>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sidRPr="000875B5">
        <w:rPr>
          <w:color w:val="000000" w:themeColor="text1"/>
          <w:u w:color="000000" w:themeColor="text1"/>
        </w:rPr>
        <w:noBreakHyphen/>
        <w:t>60</w:t>
      </w:r>
      <w:r w:rsidRPr="000875B5">
        <w:rPr>
          <w:color w:val="000000" w:themeColor="text1"/>
          <w:u w:color="000000" w:themeColor="text1"/>
        </w:rPr>
        <w:noBreakHyphen/>
        <w:t>30(19).</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sidRPr="000875B5">
        <w:rPr>
          <w:color w:val="000000" w:themeColor="text1"/>
          <w:u w:color="000000" w:themeColor="text1"/>
        </w:rPr>
        <w:noBreakHyphen/>
        <w:t>37</w:t>
      </w:r>
      <w:r w:rsidRPr="000875B5">
        <w:rPr>
          <w:color w:val="000000" w:themeColor="text1"/>
          <w:u w:color="000000" w:themeColor="text1"/>
        </w:rPr>
        <w:noBreakHyphen/>
        <w:t>3140(B) applies is the value as it may be reduced by the exemption allowed pursuant to item (1) of this subsection.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sidRPr="000875B5">
        <w:rPr>
          <w:color w:val="000000" w:themeColor="text1"/>
          <w:u w:color="000000" w:themeColor="text1"/>
        </w:rPr>
        <w:noBreakHyphen/>
        <w:t>37</w:t>
      </w:r>
      <w:r w:rsidRPr="000875B5">
        <w:rPr>
          <w:color w:val="000000" w:themeColor="text1"/>
          <w:u w:color="000000" w:themeColor="text1"/>
        </w:rPr>
        <w:noBreakHyphen/>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sidR="00FD14A1">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sidRPr="000875B5">
        <w:rPr>
          <w:color w:val="000000" w:themeColor="text1"/>
          <w:u w:color="000000" w:themeColor="text1"/>
        </w:rPr>
        <w:noBreakHyphen/>
        <w:t>37</w:t>
      </w:r>
      <w:r w:rsidRPr="000875B5">
        <w:rPr>
          <w:color w:val="000000" w:themeColor="text1"/>
          <w:u w:color="000000" w:themeColor="text1"/>
        </w:rPr>
        <w:noBreakHyphen/>
        <w:t>3140(E).</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t>3140(A)(1)(b) of the 1976 Code, as last amended by Act 57 of 2007, is further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3135(A),</w:t>
      </w:r>
      <w:r w:rsidRPr="000875B5">
        <w:rPr>
          <w:color w:val="000000" w:themeColor="text1"/>
          <w:u w:color="000000" w:themeColor="text1"/>
        </w:rPr>
        <w:t xml:space="preserve"> December thirty</w:t>
      </w:r>
      <w:r w:rsidRPr="000875B5">
        <w:rPr>
          <w:color w:val="000000" w:themeColor="text1"/>
          <w:u w:color="000000" w:themeColor="text1"/>
        </w:rPr>
        <w:noBreakHyphen/>
        <w:t>first of the year in which an assessable transfer of interest has occurred;”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lastRenderedPageBreak/>
        <w:t>SECTION</w:t>
      </w:r>
      <w:r w:rsidRPr="000875B5">
        <w:rPr>
          <w:color w:val="000000" w:themeColor="text1"/>
          <w:u w:color="000000" w:themeColor="text1"/>
        </w:rPr>
        <w:tab/>
        <w:t>3.</w:t>
      </w:r>
      <w:r w:rsidRPr="000875B5">
        <w:rPr>
          <w:color w:val="000000" w:themeColor="text1"/>
          <w:u w:color="000000" w:themeColor="text1"/>
        </w:rPr>
        <w:tab/>
        <w:t>Section 12</w:t>
      </w:r>
      <w:r w:rsidRPr="000875B5">
        <w:rPr>
          <w:color w:val="000000" w:themeColor="text1"/>
          <w:u w:color="000000" w:themeColor="text1"/>
        </w:rPr>
        <w:noBreakHyphen/>
        <w:t>60</w:t>
      </w:r>
      <w:r w:rsidRPr="000875B5">
        <w:rPr>
          <w:color w:val="000000" w:themeColor="text1"/>
          <w:u w:color="000000" w:themeColor="text1"/>
        </w:rPr>
        <w:noBreakHyphen/>
        <w:t>30(19) of the 1976 Code is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t>‘</w:t>
      </w:r>
      <w:r w:rsidRPr="000875B5">
        <w:rPr>
          <w:color w:val="000000" w:themeColor="text1"/>
          <w:u w:color="000000" w:themeColor="text1"/>
        </w:rPr>
        <w:t>Property tax assessment</w:t>
      </w:r>
      <w:r>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3140(B),</w:t>
      </w:r>
      <w:r w:rsidRPr="000875B5">
        <w:rPr>
          <w:color w:val="000000" w:themeColor="text1"/>
          <w:u w:color="000000" w:themeColor="text1"/>
        </w:rPr>
        <w:t xml:space="preserve"> or special use value of the property by the appropriate assessment ratio for the taxable property’s classification.”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875B5">
        <w:rPr>
          <w:color w:val="000000" w:themeColor="text1"/>
          <w:u w:color="000000" w:themeColor="text1"/>
        </w:rPr>
        <w:t>4.</w:t>
      </w:r>
      <w:r>
        <w:rPr>
          <w:color w:val="000000" w:themeColor="text1"/>
          <w:u w:color="000000" w:themeColor="text1"/>
        </w:rPr>
        <w:tab/>
      </w:r>
      <w:r w:rsidR="006C6C35">
        <w:rPr>
          <w:color w:val="000000" w:themeColor="text1"/>
          <w:u w:color="000000" w:themeColor="text1"/>
        </w:rPr>
        <w:t>This act takes effect upon approval by the Governor and applies to real property transfers after December 31, 2006.  Property tax assessors shall conform the values of parcels of real property which underwent an assessable transfer of interest in 2007, 2008, 2009, 2010, and 2011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BE0A77">
      <w:pPr>
        <w:suppressAutoHyphens/>
      </w:pPr>
    </w:p>
    <w:sectPr w:rsidR="00BE0A77" w:rsidSect="00BE0A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A77D69-E382-4FC1-AAF4-A513C99D1D22}"/>
    <w:embedBold r:id="rId2" w:fontKey="{2E959A49-A4C1-4725-9119-2748245406CD}"/>
  </w:font>
  <w:font w:name="Calibri">
    <w:panose1 w:val="020F0502020204030204"/>
    <w:charset w:val="00"/>
    <w:family w:val="swiss"/>
    <w:pitch w:val="variable"/>
    <w:sig w:usb0="A00002EF" w:usb1="4000207B" w:usb2="00000000" w:usb3="00000000" w:csb0="0000009F" w:csb1="00000000"/>
    <w:embedRegular r:id="rId3" w:fontKey="{A84C0097-8EEE-4B34-9990-086738BD74CD}"/>
  </w:font>
  <w:font w:name="Tahoma">
    <w:panose1 w:val="020B0604030504040204"/>
    <w:charset w:val="00"/>
    <w:family w:val="swiss"/>
    <w:pitch w:val="variable"/>
    <w:sig w:usb0="61002A87" w:usb1="80000000" w:usb2="00000008" w:usb3="00000000" w:csb0="000101FF" w:csb1="00000000"/>
    <w:embedRegular r:id="rId4" w:fontKey="{51BE2669-0E9E-495C-8BED-F142CDBA61BC}"/>
  </w:font>
  <w:font w:name="Cambria">
    <w:panose1 w:val="02040503050406030204"/>
    <w:charset w:val="00"/>
    <w:family w:val="roman"/>
    <w:pitch w:val="variable"/>
    <w:sig w:usb0="A00002EF" w:usb1="4000004B" w:usb2="00000000" w:usb3="00000000" w:csb0="0000009F" w:csb1="00000000"/>
    <w:embedRegular r:id="rId5" w:fontKey="{A3B673DF-CD3C-4740-BB9E-514274A86B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2F43"/>
    <w:rsid w:val="00521D94"/>
    <w:rsid w:val="005273C6"/>
    <w:rsid w:val="00530A69"/>
    <w:rsid w:val="00545593"/>
    <w:rsid w:val="00545C7F"/>
    <w:rsid w:val="00577C6C"/>
    <w:rsid w:val="005C2FE2"/>
    <w:rsid w:val="005E2BC9"/>
    <w:rsid w:val="00605102"/>
    <w:rsid w:val="006215AA"/>
    <w:rsid w:val="006913C9"/>
    <w:rsid w:val="0069470D"/>
    <w:rsid w:val="006B1388"/>
    <w:rsid w:val="006C3726"/>
    <w:rsid w:val="006C6C35"/>
    <w:rsid w:val="00734F00"/>
    <w:rsid w:val="00765F51"/>
    <w:rsid w:val="00775814"/>
    <w:rsid w:val="0079474D"/>
    <w:rsid w:val="007A70AE"/>
    <w:rsid w:val="008362E8"/>
    <w:rsid w:val="0084599E"/>
    <w:rsid w:val="008638AB"/>
    <w:rsid w:val="008A1768"/>
    <w:rsid w:val="008F4429"/>
    <w:rsid w:val="0094021A"/>
    <w:rsid w:val="009C6A0B"/>
    <w:rsid w:val="009F0C77"/>
    <w:rsid w:val="009F4DD1"/>
    <w:rsid w:val="00A41684"/>
    <w:rsid w:val="00A64E80"/>
    <w:rsid w:val="00A72BCD"/>
    <w:rsid w:val="00A741D9"/>
    <w:rsid w:val="00A833AB"/>
    <w:rsid w:val="00A9741D"/>
    <w:rsid w:val="00AD4B17"/>
    <w:rsid w:val="00B219ED"/>
    <w:rsid w:val="00B412D4"/>
    <w:rsid w:val="00B467A3"/>
    <w:rsid w:val="00B94008"/>
    <w:rsid w:val="00BE0A77"/>
    <w:rsid w:val="00BE3C22"/>
    <w:rsid w:val="00C0345E"/>
    <w:rsid w:val="00C3483A"/>
    <w:rsid w:val="00C565D9"/>
    <w:rsid w:val="00C74E9D"/>
    <w:rsid w:val="00C82FD3"/>
    <w:rsid w:val="00C92819"/>
    <w:rsid w:val="00CC6B7B"/>
    <w:rsid w:val="00CD2089"/>
    <w:rsid w:val="00D56EB4"/>
    <w:rsid w:val="00D73A67"/>
    <w:rsid w:val="00D970A9"/>
    <w:rsid w:val="00DF22F5"/>
    <w:rsid w:val="00DF3845"/>
    <w:rsid w:val="00E41911"/>
    <w:rsid w:val="00E92EEF"/>
    <w:rsid w:val="00F24442"/>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035E5-CECB-4579-8CA4-D83C6248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3968</Characters>
  <Application>Microsoft Office Word</Application>
  <DocSecurity>0</DocSecurity>
  <Lines>33</Lines>
  <Paragraphs>9</Paragraphs>
  <ScaleCrop>false</ScaleCrop>
  <Company> </Company>
  <LinksUpToDate>false</LinksUpToDate>
  <CharactersWithSpaces>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2011-02-17T15:30:00Z</cp:lastPrinted>
  <dcterms:created xsi:type="dcterms:W3CDTF">2011-02-17T16:35:00Z</dcterms:created>
  <dcterms:modified xsi:type="dcterms:W3CDTF">2011-02-17T16:35:00Z</dcterms:modified>
</cp:coreProperties>
</file>