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A30" w:rsidRDefault="007E1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E1A30" w:rsidRPr="007E1A30" w:rsidRDefault="007E1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E1A30" w:rsidRDefault="007E1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1A30" w:rsidRDefault="007E1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E1A30" w:rsidRDefault="007E1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18, 2012</w:t>
      </w:r>
    </w:p>
    <w:p w:rsidR="007E1A30" w:rsidRDefault="007E1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1A30" w:rsidRPr="007E1A30" w:rsidRDefault="007E1A30" w:rsidP="007E1A30">
      <w:pPr>
        <w:tabs>
          <w:tab w:val="right" w:pos="5933"/>
        </w:tabs>
        <w:suppressAutoHyphens/>
        <w:jc w:val="both"/>
        <w:rPr>
          <w:rFonts w:eastAsia="Times New Roman"/>
        </w:rPr>
      </w:pPr>
      <w:r>
        <w:rPr>
          <w:rFonts w:eastAsia="Times New Roman"/>
        </w:rPr>
        <w:tab/>
      </w:r>
      <w:r>
        <w:rPr>
          <w:rFonts w:eastAsia="Times New Roman"/>
          <w:b/>
          <w:sz w:val="36"/>
        </w:rPr>
        <w:t>S. 391</w:t>
      </w:r>
    </w:p>
    <w:p w:rsidR="007E1A30" w:rsidRDefault="007E1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1A30"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Scott and Rose</w:t>
      </w:r>
    </w:p>
    <w:p w:rsidR="007E1A30" w:rsidRDefault="007E1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1A30" w:rsidRDefault="007E1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4/18/12--H.</w:t>
      </w:r>
    </w:p>
    <w:p w:rsidR="007E1A30" w:rsidRDefault="007E1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22, 2011.</w:t>
      </w:r>
    </w:p>
    <w:p w:rsidR="007E1A30" w:rsidRPr="007E1A30"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E1A30" w:rsidRDefault="007E1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1A30" w:rsidRPr="007E1A30"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7E1A30" w:rsidRDefault="007E1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391) </w:t>
      </w:r>
      <w:r w:rsidRPr="007E1A30">
        <w:rPr>
          <w:color w:val="000000" w:themeColor="text1"/>
          <w:u w:color="000000" w:themeColor="text1"/>
        </w:rPr>
        <w:t>to amend Section 7</w:t>
      </w:r>
      <w:r w:rsidRPr="007E1A30">
        <w:rPr>
          <w:color w:val="000000" w:themeColor="text1"/>
          <w:u w:color="000000" w:themeColor="text1"/>
        </w:rPr>
        <w:noBreakHyphen/>
        <w:t>13</w:t>
      </w:r>
      <w:r w:rsidRPr="007E1A30">
        <w:rPr>
          <w:color w:val="000000" w:themeColor="text1"/>
          <w:u w:color="000000" w:themeColor="text1"/>
        </w:rPr>
        <w:noBreakHyphen/>
        <w:t>35, Code of Laws of South Carolina, 1976, relating to the notice of general, municipal, special, and primary elections</w:t>
      </w:r>
      <w:r>
        <w:rPr>
          <w:rFonts w:eastAsia="Times New Roman"/>
        </w:rPr>
        <w:t>, etc., respectfully</w:t>
      </w:r>
    </w:p>
    <w:p w:rsidR="007E1A30" w:rsidRPr="007E1A30"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E1A30" w:rsidRDefault="007E1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E1A30" w:rsidRDefault="007E1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73277">
        <w:rPr>
          <w:rFonts w:eastAsia="Times New Roman"/>
          <w:szCs w:val="20"/>
        </w:rPr>
        <w:t>Amend the bill, as and if amended, by striking all after the enacting words and inserting:</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F73277">
        <w:rPr>
          <w:rFonts w:eastAsia="Times New Roman"/>
          <w:szCs w:val="20"/>
        </w:rPr>
        <w:t>/</w:t>
      </w:r>
      <w:r w:rsidRPr="00F73277">
        <w:rPr>
          <w:rFonts w:eastAsia="Times New Roman"/>
          <w:szCs w:val="20"/>
        </w:rPr>
        <w:tab/>
        <w:t>S</w:t>
      </w:r>
      <w:r w:rsidRPr="00F73277">
        <w:t>ECTION</w:t>
      </w:r>
      <w:r w:rsidRPr="00F73277">
        <w:tab/>
        <w:t>1.</w:t>
      </w:r>
      <w:r w:rsidRPr="00F73277">
        <w:tab/>
        <w:t>Section 7</w:t>
      </w:r>
      <w:r w:rsidRPr="00F73277">
        <w:noBreakHyphen/>
        <w:t>13</w:t>
      </w:r>
      <w:r w:rsidRPr="00F73277">
        <w:noBreakHyphen/>
        <w:t>35 of the 1976 Code, as last amended by Act 434 of 1996, is further amended to read:</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277">
        <w:tab/>
        <w:t>“Section 7</w:t>
      </w:r>
      <w:r w:rsidRPr="00F73277">
        <w:noBreakHyphen/>
        <w:t>13</w:t>
      </w:r>
      <w:r w:rsidRPr="00F73277">
        <w:noBreakHyphen/>
        <w:t>35.</w:t>
      </w:r>
      <w:r w:rsidRPr="00F73277">
        <w:tab/>
      </w:r>
      <w:r>
        <w:t xml:space="preserve"> </w:t>
      </w:r>
      <w:r w:rsidRPr="00F73277">
        <w:t xml:space="preserve">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w:t>
      </w:r>
      <w:r w:rsidRPr="00F73277">
        <w:rPr>
          <w:strike/>
        </w:rPr>
        <w:t>persons</w:t>
      </w:r>
      <w:r w:rsidRPr="00F73277">
        <w:t xml:space="preserve"> </w:t>
      </w:r>
      <w:r w:rsidRPr="00F73277">
        <w:rPr>
          <w:u w:val="single"/>
        </w:rPr>
        <w:t>a person</w:t>
      </w:r>
      <w:r w:rsidRPr="00F73277">
        <w:t xml:space="preserve"> may register to be eligible to vote in the election for which notice is given, </w:t>
      </w:r>
      <w:r w:rsidRPr="00F73277">
        <w:rPr>
          <w:u w:val="single"/>
        </w:rPr>
        <w:t>the date the make</w:t>
      </w:r>
      <w:r w:rsidRPr="00F73277">
        <w:rPr>
          <w:u w:val="single"/>
        </w:rPr>
        <w:noBreakHyphen/>
        <w:t>up election will be held if the originally scheduled election must be postponed due to inclement weather or other emergency,</w:t>
      </w:r>
      <w:r w:rsidRPr="00F73277">
        <w:t xml:space="preserve">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F73277">
        <w:noBreakHyphen/>
        <w:t xml:space="preserve">addressed envelopes containing absentee ballots may begin at </w:t>
      </w:r>
      <w:r w:rsidRPr="00F73277">
        <w:rPr>
          <w:strike/>
        </w:rPr>
        <w:t>2:00 p.m.</w:t>
      </w:r>
      <w:r w:rsidRPr="00F73277">
        <w:t xml:space="preserve"> </w:t>
      </w:r>
      <w:r w:rsidRPr="00F73277">
        <w:rPr>
          <w:u w:val="single"/>
        </w:rPr>
        <w:t>9:00 a.m.</w:t>
      </w:r>
      <w:r w:rsidRPr="00F73277">
        <w:t xml:space="preserve"> on election day at a place designated in the notice by the authority </w:t>
      </w:r>
      <w:r w:rsidRPr="00F73277">
        <w:lastRenderedPageBreak/>
        <w:t>charged with conducting the election.  The first notice must appear not later than sixty days before the election and the second notice must appear not later than two weeks after the first notice.”</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73277">
        <w:t>SECTION</w:t>
      </w:r>
      <w:r w:rsidRPr="00F73277">
        <w:tab/>
        <w:t>2.</w:t>
      </w:r>
      <w:r w:rsidRPr="00F73277">
        <w:tab/>
        <w:t>Section 7</w:t>
      </w:r>
      <w:r w:rsidRPr="00F73277">
        <w:noBreakHyphen/>
        <w:t>13</w:t>
      </w:r>
      <w:r w:rsidRPr="00F73277">
        <w:noBreakHyphen/>
        <w:t>40 of the 1976 Code, as last amended by Act 236 of 2000, is further amended to read:</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277">
        <w:tab/>
        <w:t>“Section 7</w:t>
      </w:r>
      <w:r w:rsidRPr="00F73277">
        <w:noBreakHyphen/>
        <w:t>13</w:t>
      </w:r>
      <w:r w:rsidRPr="00F73277">
        <w:noBreakHyphen/>
        <w:t>40.</w:t>
      </w:r>
      <w:r w:rsidRPr="00F73277">
        <w:tab/>
      </w:r>
      <w:r>
        <w:t xml:space="preserve"> </w:t>
      </w:r>
      <w:r w:rsidRPr="00F73277">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April </w:t>
      </w:r>
      <w:r w:rsidRPr="00F73277">
        <w:rPr>
          <w:strike/>
        </w:rPr>
        <w:t>ninth</w:t>
      </w:r>
      <w:r w:rsidRPr="00F73277">
        <w:t xml:space="preserve"> </w:t>
      </w:r>
      <w:r w:rsidRPr="00F73277">
        <w:rPr>
          <w:u w:val="single"/>
        </w:rPr>
        <w:t>fifth</w:t>
      </w:r>
      <w:r w:rsidRPr="00F73277">
        <w:t xml:space="preserve">, or if April </w:t>
      </w:r>
      <w:r w:rsidRPr="00F73277">
        <w:rPr>
          <w:strike/>
        </w:rPr>
        <w:t>ninth</w:t>
      </w:r>
      <w:r w:rsidRPr="00F73277">
        <w:t xml:space="preserve"> </w:t>
      </w:r>
      <w:r w:rsidRPr="00F73277">
        <w:rPr>
          <w:u w:val="single"/>
        </w:rPr>
        <w:t>fifth</w:t>
      </w:r>
      <w:r w:rsidRPr="00F73277">
        <w:t xml:space="preserve">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Political parties must not accept the filing of </w:t>
      </w:r>
      <w:r w:rsidRPr="00F73277">
        <w:rPr>
          <w:strike/>
        </w:rPr>
        <w:t>any</w:t>
      </w:r>
      <w:r w:rsidRPr="00F73277">
        <w:t xml:space="preserve"> </w:t>
      </w:r>
      <w:r w:rsidRPr="00F73277">
        <w:rPr>
          <w:u w:val="single"/>
        </w:rPr>
        <w:t>a</w:t>
      </w:r>
      <w:r w:rsidRPr="00F73277">
        <w:t xml:space="preserve"> candidate who does not</w:t>
      </w:r>
      <w:r w:rsidRPr="00F73277">
        <w:rPr>
          <w:u w:val="single"/>
        </w:rPr>
        <w:t>,</w:t>
      </w:r>
      <w:r w:rsidRPr="00F73277">
        <w:t xml:space="preserve"> or will not by the time of the general election, or as otherwise required by law, meet the qualifications for the office for which the candidate desires to file, and </w:t>
      </w:r>
      <w:r w:rsidRPr="00F73277">
        <w:rPr>
          <w:strike/>
        </w:rPr>
        <w:t>such</w:t>
      </w:r>
      <w:r w:rsidRPr="00F73277">
        <w:t xml:space="preserve"> </w:t>
      </w:r>
      <w:r w:rsidRPr="00F73277">
        <w:rPr>
          <w:u w:val="single"/>
        </w:rPr>
        <w:t>the</w:t>
      </w:r>
      <w:r w:rsidRPr="00F73277">
        <w:t xml:space="preserve"> candidate’s name </w:t>
      </w:r>
      <w:r w:rsidRPr="00F73277">
        <w:rPr>
          <w:strike/>
        </w:rPr>
        <w:t>shall</w:t>
      </w:r>
      <w:r w:rsidRPr="00F73277">
        <w:t xml:space="preserve"> </w:t>
      </w:r>
      <w:r w:rsidRPr="00F73277">
        <w:rPr>
          <w:u w:val="single"/>
        </w:rPr>
        <w:t>must</w:t>
      </w:r>
      <w:r w:rsidRPr="00F73277">
        <w:t xml:space="preserve">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73277">
        <w:t>SECTION</w:t>
      </w:r>
      <w:r w:rsidRPr="00F73277">
        <w:tab/>
        <w:t>3.</w:t>
      </w:r>
      <w:r w:rsidRPr="00F73277">
        <w:tab/>
        <w:t>Section 7</w:t>
      </w:r>
      <w:r w:rsidRPr="00F73277">
        <w:noBreakHyphen/>
        <w:t>13</w:t>
      </w:r>
      <w:r w:rsidRPr="00F73277">
        <w:noBreakHyphen/>
        <w:t>190 of the 1976 Code, as last amended by Act 3 of 2003, is further amended by adding:</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277">
        <w:tab/>
        <w:t>“(F)</w:t>
      </w:r>
      <w:r w:rsidRPr="00F73277">
        <w:tab/>
        <w:t xml:space="preserve">In the event the Governor declares a state of emergency covering an entire jurisdiction holding an election, the election </w:t>
      </w:r>
      <w:r w:rsidRPr="00F73277">
        <w:lastRenderedPageBreak/>
        <w:t>must be postponed and held on the next Tuesday.  This subsection does not apply to statewide primaries and general elections.”</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73277">
        <w:t>SECTION</w:t>
      </w:r>
      <w:r w:rsidRPr="00F73277">
        <w:tab/>
        <w:t>4.</w:t>
      </w:r>
      <w:r w:rsidRPr="00F73277">
        <w:tab/>
        <w:t>Section 7</w:t>
      </w:r>
      <w:r w:rsidRPr="00F73277">
        <w:noBreakHyphen/>
        <w:t>13</w:t>
      </w:r>
      <w:r w:rsidRPr="00F73277">
        <w:noBreakHyphen/>
        <w:t>350 of the 1976 Code, as last amended by Act 3 of 2003, is further amended to read:</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277">
        <w:tab/>
        <w:t>“Section 7</w:t>
      </w:r>
      <w:r w:rsidRPr="00F73277">
        <w:noBreakHyphen/>
        <w:t>13</w:t>
      </w:r>
      <w:r w:rsidRPr="00F73277">
        <w:noBreakHyphen/>
        <w:t>350.</w:t>
      </w:r>
      <w:r w:rsidRPr="00F73277">
        <w:tab/>
        <w:t>(A)</w:t>
      </w:r>
      <w:r w:rsidRPr="00F73277">
        <w:tab/>
        <w:t xml:space="preserve">Except as otherwise provided in this section, the nominees in a party primary or party convention held under the provisions of this title by </w:t>
      </w:r>
      <w:r w:rsidRPr="00F73277">
        <w:rPr>
          <w:strike/>
        </w:rPr>
        <w:t>any</w:t>
      </w:r>
      <w:r w:rsidRPr="00F73277">
        <w:t xml:space="preserve"> </w:t>
      </w:r>
      <w:r w:rsidRPr="00F73277">
        <w:rPr>
          <w:u w:val="single"/>
        </w:rPr>
        <w:t>a</w:t>
      </w:r>
      <w:r w:rsidRPr="00F73277">
        <w:t xml:space="preserve"> political party certified by the commission for one or more of the offices, national, state, circuit, </w:t>
      </w:r>
      <w:r w:rsidRPr="00F73277">
        <w:rPr>
          <w:strike/>
        </w:rPr>
        <w:t>multi</w:t>
      </w:r>
      <w:r w:rsidRPr="00F73277">
        <w:rPr>
          <w:strike/>
        </w:rPr>
        <w:noBreakHyphen/>
        <w:t>county</w:t>
      </w:r>
      <w:r w:rsidRPr="00F73277">
        <w:t xml:space="preserve"> </w:t>
      </w:r>
      <w:r w:rsidRPr="00F73277">
        <w:rPr>
          <w:u w:val="single"/>
        </w:rPr>
        <w:t>multicounty</w:t>
      </w:r>
      <w:r w:rsidRPr="00F73277">
        <w:t xml:space="preserve"> district, countywide, less than countywide, or municipal to be voted on in the general election, held on the first Tuesday following the first Monday in November, must be placed upon the appropriate ballot for the election as candidates nominated by the party by the authority charged by law with preparing the ballot if the names of the nominees are certified, in writing, by the political party chairman, </w:t>
      </w:r>
      <w:r w:rsidRPr="00F73277">
        <w:rPr>
          <w:strike/>
        </w:rPr>
        <w:t>vice</w:t>
      </w:r>
      <w:r w:rsidRPr="00F73277">
        <w:rPr>
          <w:strike/>
        </w:rPr>
        <w:noBreakHyphen/>
        <w:t>chairman</w:t>
      </w:r>
      <w:r w:rsidRPr="00F73277">
        <w:t xml:space="preserve"> </w:t>
      </w:r>
      <w:r w:rsidRPr="00F73277">
        <w:rPr>
          <w:u w:val="single"/>
        </w:rPr>
        <w:t>vice chairman</w:t>
      </w:r>
      <w:r w:rsidRPr="00F73277">
        <w:t>, or secretary to the authority, for general elections held under Section 7</w:t>
      </w:r>
      <w:r w:rsidRPr="00F73277">
        <w:noBreakHyphen/>
        <w:t>13</w:t>
      </w:r>
      <w:r w:rsidRPr="00F73277">
        <w:noBreakHyphen/>
        <w:t xml:space="preserve">10, not later than twelve o’clock noon on August fifteenth or, if August fifteenth falls on Saturday or Sunday, not later than twelve o’clock noon on the following Monday;  and for a special or municipal general election, by at least twelve o’clock noon on the sixtieth day prior to the date of holding the election, or if the sixtieth day falls on Sunday, by twelve o’clock noon on the following Monday.   Political parties nominating candidates by primary or convention must verify the qualifications of those candidates prior to certification to the authority charged by law with preparing the ballot.  The written certification required by this section must contain a statement that each candidate certified meets, or will meet by the time of the general election, or as otherwise required by law, the qualifications for the office for which he has filed.   </w:t>
      </w:r>
      <w:r w:rsidRPr="00F73277">
        <w:rPr>
          <w:strike/>
        </w:rPr>
        <w:t>Any</w:t>
      </w:r>
      <w:r w:rsidRPr="00F73277">
        <w:t xml:space="preserve"> </w:t>
      </w:r>
      <w:r w:rsidRPr="00F73277">
        <w:rPr>
          <w:u w:val="single"/>
        </w:rPr>
        <w:t>A</w:t>
      </w:r>
      <w:r w:rsidRPr="00F73277">
        <w:t xml:space="preserve"> candidate who does not, or will not by the time of the general election, or as otherwise required by law, meet the qualifications for the office for which he has filed </w:t>
      </w:r>
      <w:r w:rsidRPr="00F73277">
        <w:rPr>
          <w:strike/>
        </w:rPr>
        <w:t>shall</w:t>
      </w:r>
      <w:r w:rsidRPr="00F73277">
        <w:t xml:space="preserve"> </w:t>
      </w:r>
      <w:r w:rsidRPr="00F73277">
        <w:rPr>
          <w:u w:val="single"/>
        </w:rPr>
        <w:t>must</w:t>
      </w:r>
      <w:r w:rsidRPr="00F73277">
        <w:t xml:space="preserve"> not be nominated and certified, and </w:t>
      </w:r>
      <w:r w:rsidRPr="00F73277">
        <w:rPr>
          <w:strike/>
        </w:rPr>
        <w:t>such</w:t>
      </w:r>
      <w:r w:rsidRPr="00F73277">
        <w:t xml:space="preserve"> </w:t>
      </w:r>
      <w:r w:rsidRPr="00F73277">
        <w:rPr>
          <w:u w:val="single"/>
        </w:rPr>
        <w:t>the</w:t>
      </w:r>
      <w:r w:rsidRPr="00F73277">
        <w:t xml:space="preserve"> candidate’s name </w:t>
      </w:r>
      <w:r w:rsidRPr="00F73277">
        <w:rPr>
          <w:strike/>
        </w:rPr>
        <w:t>shall</w:t>
      </w:r>
      <w:r w:rsidRPr="00F73277">
        <w:t xml:space="preserve"> </w:t>
      </w:r>
      <w:r w:rsidRPr="00F73277">
        <w:rPr>
          <w:u w:val="single"/>
        </w:rPr>
        <w:t>must</w:t>
      </w:r>
      <w:r w:rsidRPr="00F73277">
        <w:t xml:space="preserve"> not be placed on a general, special, or municipal election ballot. </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277">
        <w:tab/>
        <w:t>(B)</w:t>
      </w:r>
      <w:r w:rsidRPr="00F73277">
        <w:tab/>
        <w:t xml:space="preserve">Candidates for President and Vice President must be certified </w:t>
      </w:r>
      <w:r w:rsidRPr="00F73277">
        <w:rPr>
          <w:u w:val="single"/>
        </w:rPr>
        <w:t>to the State Election Commission</w:t>
      </w:r>
      <w:r w:rsidRPr="00F73277">
        <w:t xml:space="preserve"> not later than twelve o’clock noon on </w:t>
      </w:r>
      <w:r w:rsidRPr="00F73277">
        <w:rPr>
          <w:u w:val="single"/>
        </w:rPr>
        <w:t xml:space="preserve">the first Tuesday following the first Monday in September </w:t>
      </w:r>
      <w:r w:rsidRPr="00F73277">
        <w:rPr>
          <w:strike/>
        </w:rPr>
        <w:t>September tenth to the State Election Commission, or if September tenth falls on Sunday, not later than twelve o’clock noon on the following Monday</w:t>
      </w:r>
      <w:r w:rsidRPr="00F73277">
        <w:t>.”</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snapToGrid w:val="0"/>
        </w:rPr>
        <w:tab/>
      </w:r>
      <w:r w:rsidRPr="00F73277">
        <w:rPr>
          <w:snapToGrid w:val="0"/>
        </w:rPr>
        <w:t>SECTION</w:t>
      </w:r>
      <w:r w:rsidRPr="00F73277">
        <w:rPr>
          <w:snapToGrid w:val="0"/>
        </w:rPr>
        <w:tab/>
        <w:t xml:space="preserve">5. </w:t>
      </w:r>
      <w:r w:rsidRPr="00F73277">
        <w:t>Section 5</w:t>
      </w:r>
      <w:r w:rsidRPr="00F73277">
        <w:noBreakHyphen/>
        <w:t>7</w:t>
      </w:r>
      <w:r w:rsidRPr="00F73277">
        <w:noBreakHyphen/>
        <w:t>200 of the 1976 Code is amended to read:</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lastRenderedPageBreak/>
        <w:tab/>
        <w:t>“Section 5</w:t>
      </w:r>
      <w:r>
        <w:noBreakHyphen/>
        <w:t>7</w:t>
      </w:r>
      <w:r>
        <w:noBreakHyphen/>
        <w:t>200.</w:t>
      </w:r>
      <w:r w:rsidRPr="00F73277">
        <w:rPr>
          <w:strike/>
        </w:rPr>
        <w:t>(a)</w:t>
      </w:r>
      <w:r w:rsidRPr="00F73277">
        <w:rPr>
          <w:u w:val="single"/>
        </w:rPr>
        <w:t>(A)</w:t>
      </w:r>
      <w:r w:rsidRPr="00F73277">
        <w:tab/>
        <w:t>A mayor or councilman shall forfeit his office if he</w:t>
      </w:r>
      <w:r w:rsidRPr="00F73277">
        <w:rPr>
          <w:u w:val="single"/>
        </w:rPr>
        <w:t>:</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277">
        <w:tab/>
      </w:r>
      <w:r w:rsidRPr="00F73277">
        <w:tab/>
        <w:t>(1)</w:t>
      </w:r>
      <w:r w:rsidRPr="00F73277">
        <w:tab/>
        <w:t xml:space="preserve">lacks at any time during his term of office </w:t>
      </w:r>
      <w:r w:rsidRPr="00F73277">
        <w:rPr>
          <w:strike/>
        </w:rPr>
        <w:t>any</w:t>
      </w:r>
      <w:r w:rsidRPr="00F73277">
        <w:t xml:space="preserve"> </w:t>
      </w:r>
      <w:r w:rsidRPr="00F73277">
        <w:rPr>
          <w:u w:val="single"/>
        </w:rPr>
        <w:t>a</w:t>
      </w:r>
      <w:r w:rsidRPr="00F73277">
        <w:t xml:space="preserve"> qualification for the office prescribed by the general law and the Constitution; </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277">
        <w:tab/>
      </w:r>
      <w:r w:rsidRPr="00F73277">
        <w:tab/>
        <w:t>(2)</w:t>
      </w:r>
      <w:r w:rsidRPr="00F73277">
        <w:tab/>
        <w:t xml:space="preserve">violates </w:t>
      </w:r>
      <w:r w:rsidRPr="00F73277">
        <w:rPr>
          <w:strike/>
        </w:rPr>
        <w:t>any</w:t>
      </w:r>
      <w:r w:rsidRPr="00F73277">
        <w:t xml:space="preserve"> </w:t>
      </w:r>
      <w:r w:rsidRPr="00F73277">
        <w:rPr>
          <w:u w:val="single"/>
        </w:rPr>
        <w:t>an</w:t>
      </w:r>
      <w:r w:rsidRPr="00F73277">
        <w:t xml:space="preserve"> express prohibition of Chapters 1 to 17; or</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277">
        <w:tab/>
      </w:r>
      <w:r w:rsidRPr="00F73277">
        <w:tab/>
        <w:t>(3)</w:t>
      </w:r>
      <w:r w:rsidRPr="00F73277">
        <w:tab/>
        <w:t>is convicted of a crime involving moral turpitude.</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73277">
        <w:tab/>
      </w:r>
      <w:r w:rsidRPr="00F73277">
        <w:rPr>
          <w:strike/>
        </w:rPr>
        <w:t>(b)</w:t>
      </w:r>
      <w:r w:rsidRPr="00F73277">
        <w:rPr>
          <w:u w:val="single"/>
        </w:rPr>
        <w:t>(B)</w:t>
      </w:r>
      <w:r w:rsidRPr="00F73277">
        <w:tab/>
        <w:t xml:space="preserve">A vacancy in the office of mayor or council </w:t>
      </w:r>
      <w:r w:rsidRPr="00F73277">
        <w:rPr>
          <w:strike/>
        </w:rPr>
        <w:t>shall</w:t>
      </w:r>
      <w:r w:rsidRPr="00F73277">
        <w:t xml:space="preserve"> </w:t>
      </w:r>
      <w:r w:rsidRPr="00F73277">
        <w:rPr>
          <w:u w:val="single"/>
        </w:rPr>
        <w:t>must</w:t>
      </w:r>
      <w:r w:rsidRPr="00F73277">
        <w:t xml:space="preserve"> be filled for the remainder of the unexpired term </w:t>
      </w:r>
      <w:r w:rsidRPr="00F73277">
        <w:rPr>
          <w:u w:val="single"/>
        </w:rPr>
        <w:t>either:</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277">
        <w:tab/>
      </w:r>
      <w:r w:rsidRPr="00F73277">
        <w:tab/>
      </w:r>
      <w:r w:rsidRPr="00F73277">
        <w:rPr>
          <w:u w:val="single"/>
        </w:rPr>
        <w:t>(1)</w:t>
      </w:r>
      <w:r w:rsidRPr="00F73277">
        <w:tab/>
        <w:t xml:space="preserve">at the next </w:t>
      </w:r>
      <w:r w:rsidRPr="00F73277">
        <w:rPr>
          <w:strike/>
        </w:rPr>
        <w:t>regular</w:t>
      </w:r>
      <w:r w:rsidRPr="00F73277">
        <w:t xml:space="preserve"> </w:t>
      </w:r>
      <w:r w:rsidRPr="00F73277">
        <w:rPr>
          <w:u w:val="single"/>
        </w:rPr>
        <w:t>municipal</w:t>
      </w:r>
      <w:r w:rsidRPr="00F73277">
        <w:t xml:space="preserve"> election</w:t>
      </w:r>
      <w:r w:rsidRPr="00F73277">
        <w:rPr>
          <w:u w:val="single"/>
        </w:rPr>
        <w:t>;</w:t>
      </w:r>
      <w:r w:rsidRPr="00F73277">
        <w:t xml:space="preserve"> or</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73277">
        <w:tab/>
      </w:r>
      <w:r w:rsidRPr="00F73277">
        <w:tab/>
      </w:r>
      <w:r w:rsidRPr="00F73277">
        <w:rPr>
          <w:u w:val="single"/>
        </w:rPr>
        <w:t>(2)</w:t>
      </w:r>
      <w:r w:rsidRPr="00F73277">
        <w:tab/>
        <w:t xml:space="preserve">at a special election </w:t>
      </w:r>
      <w:r w:rsidRPr="00F73277">
        <w:rPr>
          <w:u w:val="single"/>
        </w:rPr>
        <w:t>held pursuant to Section 7</w:t>
      </w:r>
      <w:r w:rsidRPr="00F73277">
        <w:rPr>
          <w:u w:val="single"/>
        </w:rPr>
        <w:noBreakHyphen/>
        <w:t>13</w:t>
      </w:r>
      <w:r w:rsidRPr="00F73277">
        <w:rPr>
          <w:u w:val="single"/>
        </w:rPr>
        <w:noBreakHyphen/>
        <w:t>190,</w:t>
      </w:r>
      <w:r w:rsidRPr="00F73277">
        <w:t xml:space="preserve"> if the vacancy occurs</w:t>
      </w:r>
      <w:r w:rsidRPr="00F73277">
        <w:rPr>
          <w:u w:val="single"/>
        </w:rPr>
        <w:t>:</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73277">
        <w:tab/>
      </w:r>
      <w:r w:rsidRPr="00F73277">
        <w:tab/>
      </w:r>
      <w:r w:rsidRPr="00F73277">
        <w:tab/>
      </w:r>
      <w:r w:rsidRPr="00F73277">
        <w:rPr>
          <w:u w:val="single"/>
        </w:rPr>
        <w:t>(a)</w:t>
      </w:r>
      <w:r w:rsidRPr="00F73277">
        <w:tab/>
        <w:t>one hundred eighty days or more</w:t>
      </w:r>
      <w:r w:rsidRPr="00F73277">
        <w:rPr>
          <w:u w:val="single"/>
        </w:rPr>
        <w:t>, or</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73277">
        <w:tab/>
      </w:r>
      <w:r w:rsidRPr="00F73277">
        <w:tab/>
      </w:r>
      <w:r w:rsidRPr="00F73277">
        <w:tab/>
      </w:r>
      <w:r w:rsidRPr="00F73277">
        <w:rPr>
          <w:u w:val="single"/>
        </w:rPr>
        <w:t>(b)</w:t>
      </w:r>
      <w:r w:rsidRPr="00F73277">
        <w:tab/>
      </w:r>
      <w:r w:rsidRPr="00F73277">
        <w:rPr>
          <w:u w:val="single"/>
        </w:rPr>
        <w:t>ninety days or less</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277">
        <w:tab/>
        <w:t xml:space="preserve">prior to the next </w:t>
      </w:r>
      <w:r w:rsidRPr="00F73277">
        <w:rPr>
          <w:strike/>
        </w:rPr>
        <w:t>general</w:t>
      </w:r>
      <w:r w:rsidRPr="00F73277">
        <w:t xml:space="preserve"> </w:t>
      </w:r>
      <w:r w:rsidRPr="00F73277">
        <w:rPr>
          <w:u w:val="single"/>
        </w:rPr>
        <w:t>municipal</w:t>
      </w:r>
      <w:r w:rsidRPr="00F73277">
        <w:t xml:space="preserve"> election.”</w:t>
      </w:r>
      <w:r w:rsidRPr="00F73277">
        <w:tab/>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Pr>
          <w:sz w:val="22"/>
          <w:szCs w:val="22"/>
          <w:u w:color="000000" w:themeColor="text1"/>
        </w:rPr>
        <w:tab/>
      </w:r>
      <w:r w:rsidRPr="00F73277">
        <w:rPr>
          <w:sz w:val="22"/>
          <w:szCs w:val="22"/>
          <w:u w:color="000000" w:themeColor="text1"/>
        </w:rPr>
        <w:t>SECTION</w:t>
      </w:r>
      <w:r w:rsidRPr="00F73277">
        <w:rPr>
          <w:sz w:val="22"/>
          <w:szCs w:val="22"/>
          <w:u w:color="000000" w:themeColor="text1"/>
        </w:rPr>
        <w:tab/>
        <w:t>6.</w:t>
      </w:r>
      <w:r w:rsidRPr="00F73277">
        <w:rPr>
          <w:sz w:val="22"/>
          <w:szCs w:val="22"/>
          <w:u w:color="000000" w:themeColor="text1"/>
        </w:rPr>
        <w:tab/>
        <w:t>Section 7</w:t>
      </w:r>
      <w:r w:rsidRPr="00F73277">
        <w:rPr>
          <w:sz w:val="22"/>
          <w:szCs w:val="22"/>
          <w:u w:color="000000" w:themeColor="text1"/>
        </w:rPr>
        <w:noBreakHyphen/>
        <w:t>3</w:t>
      </w:r>
      <w:r w:rsidRPr="00F73277">
        <w:rPr>
          <w:sz w:val="22"/>
          <w:szCs w:val="22"/>
          <w:u w:color="000000" w:themeColor="text1"/>
        </w:rPr>
        <w:noBreakHyphen/>
        <w:t xml:space="preserve">20(C) of the 1976 Code, as last amended by Act 253 of 2006, is further amended to read: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t>“(C)</w:t>
      </w:r>
      <w:r w:rsidRPr="00F73277">
        <w:rPr>
          <w:sz w:val="22"/>
          <w:szCs w:val="22"/>
          <w:u w:color="000000" w:themeColor="text1"/>
        </w:rPr>
        <w:tab/>
        <w:t xml:space="preserve">The executive director shall: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t>(1)</w:t>
      </w:r>
      <w:r w:rsidRPr="00F73277">
        <w:rPr>
          <w:sz w:val="22"/>
          <w:szCs w:val="22"/>
          <w:u w:color="000000" w:themeColor="text1"/>
        </w:rPr>
        <w:tab/>
        <w:t xml:space="preserve">maintain a complete master file of all qualified electors by county and by precincts;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t>(2)</w:t>
      </w:r>
      <w:r w:rsidRPr="00F73277">
        <w:rPr>
          <w:sz w:val="22"/>
          <w:szCs w:val="22"/>
          <w:u w:color="000000" w:themeColor="text1"/>
        </w:rPr>
        <w:tab/>
        <w:t xml:space="preserve">delete the name of any elector: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r>
      <w:r w:rsidRPr="00F73277">
        <w:rPr>
          <w:sz w:val="22"/>
          <w:szCs w:val="22"/>
          <w:u w:color="000000" w:themeColor="text1"/>
        </w:rPr>
        <w:tab/>
        <w:t>(a)</w:t>
      </w:r>
      <w:r w:rsidRPr="00F73277">
        <w:rPr>
          <w:sz w:val="22"/>
          <w:szCs w:val="22"/>
          <w:u w:color="000000" w:themeColor="text1"/>
        </w:rPr>
        <w:tab/>
        <w:t xml:space="preserve">who is deceased;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r>
      <w:r w:rsidRPr="00F73277">
        <w:rPr>
          <w:sz w:val="22"/>
          <w:szCs w:val="22"/>
          <w:u w:color="000000" w:themeColor="text1"/>
        </w:rPr>
        <w:tab/>
        <w:t>(b)</w:t>
      </w:r>
      <w:r w:rsidRPr="00F73277">
        <w:rPr>
          <w:sz w:val="22"/>
          <w:szCs w:val="22"/>
          <w:u w:color="000000" w:themeColor="text1"/>
        </w:rPr>
        <w:tab/>
        <w:t xml:space="preserve">who is no longer qualified to vote in the precinct where currently registered;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r>
      <w:r w:rsidRPr="00F73277">
        <w:rPr>
          <w:sz w:val="22"/>
          <w:szCs w:val="22"/>
          <w:u w:color="000000" w:themeColor="text1"/>
        </w:rPr>
        <w:tab/>
        <w:t>(c)</w:t>
      </w:r>
      <w:r w:rsidRPr="00F73277">
        <w:rPr>
          <w:sz w:val="22"/>
          <w:szCs w:val="22"/>
          <w:u w:color="000000" w:themeColor="text1"/>
        </w:rPr>
        <w:tab/>
        <w:t xml:space="preserve">who has been convicted of a disqualifying crime;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r>
      <w:r w:rsidRPr="00F73277">
        <w:rPr>
          <w:sz w:val="22"/>
          <w:szCs w:val="22"/>
          <w:u w:color="000000" w:themeColor="text1"/>
        </w:rPr>
        <w:tab/>
        <w:t>(d)</w:t>
      </w:r>
      <w:r w:rsidRPr="00F73277">
        <w:rPr>
          <w:sz w:val="22"/>
          <w:szCs w:val="22"/>
          <w:u w:color="000000" w:themeColor="text1"/>
        </w:rPr>
        <w:tab/>
        <w:t xml:space="preserve">who is otherwise no longer qualified to vote as may be provided by law; or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r>
      <w:r w:rsidRPr="00F73277">
        <w:rPr>
          <w:sz w:val="22"/>
          <w:szCs w:val="22"/>
          <w:u w:color="000000" w:themeColor="text1"/>
        </w:rPr>
        <w:tab/>
        <w:t>(e)</w:t>
      </w:r>
      <w:r w:rsidRPr="00F73277">
        <w:rPr>
          <w:sz w:val="22"/>
          <w:szCs w:val="22"/>
          <w:u w:color="000000" w:themeColor="text1"/>
        </w:rPr>
        <w:tab/>
        <w:t xml:space="preserve">who requests in writing that his name be removed;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t>(3)</w:t>
      </w:r>
      <w:r w:rsidRPr="00F73277">
        <w:rPr>
          <w:sz w:val="22"/>
          <w:szCs w:val="22"/>
          <w:u w:color="000000" w:themeColor="text1"/>
        </w:rPr>
        <w:tab/>
        <w:t xml:space="preserve">enter names on the master file as they are reported by the county registration boards;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t>(4)</w:t>
      </w:r>
      <w:r w:rsidRPr="00F73277">
        <w:rPr>
          <w:sz w:val="22"/>
          <w:szCs w:val="22"/>
          <w:u w:color="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t>(5)</w:t>
      </w:r>
      <w:r w:rsidRPr="00F73277">
        <w:rPr>
          <w:sz w:val="22"/>
          <w:szCs w:val="22"/>
          <w:u w:color="000000" w:themeColor="text1"/>
        </w:rPr>
        <w:tab/>
        <w:t xml:space="preserve">maintain all information furnished his office relating to the inclusion or deletion of names from the master file for four years;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t>(6)</w:t>
      </w:r>
      <w:r w:rsidRPr="00F73277">
        <w:rPr>
          <w:sz w:val="22"/>
          <w:szCs w:val="22"/>
          <w:u w:color="000000" w:themeColor="text1"/>
        </w:rPr>
        <w:tab/>
        <w:t xml:space="preserve">purchase, lease, or contract for the use of such equipment as may be necessary to properly execute the duties of his office, subject to the approval of the State Election Commission;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lastRenderedPageBreak/>
        <w:tab/>
      </w:r>
      <w:r w:rsidRPr="00F73277">
        <w:rPr>
          <w:sz w:val="22"/>
          <w:szCs w:val="22"/>
          <w:u w:color="000000" w:themeColor="text1"/>
        </w:rPr>
        <w:tab/>
        <w:t>(7)</w:t>
      </w:r>
      <w:r w:rsidRPr="00F73277">
        <w:rPr>
          <w:sz w:val="22"/>
          <w:szCs w:val="22"/>
          <w:u w:color="000000" w:themeColor="text1"/>
        </w:rPr>
        <w:tab/>
        <w:t xml:space="preserve">secure from the United States courts and federal and state agencies available information as to persons convicted of disqualifying crimes;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t>(8)</w:t>
      </w:r>
      <w:r w:rsidRPr="00F73277">
        <w:rPr>
          <w:sz w:val="22"/>
          <w:szCs w:val="22"/>
          <w:u w:color="000000" w:themeColor="text1"/>
        </w:rPr>
        <w:tab/>
        <w:t xml:space="preserve">obtain information from any other source which may assist him in carrying out the purposes of this section;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t>(9)</w:t>
      </w:r>
      <w:r w:rsidRPr="00F73277">
        <w:rPr>
          <w:sz w:val="22"/>
          <w:szCs w:val="22"/>
          <w:u w:color="000000" w:themeColor="text1"/>
        </w:rPr>
        <w:tab/>
        <w:t xml:space="preserve">perform such other duties relating to elections as may be assigned him by the State Election Commission;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t>(10)</w:t>
      </w:r>
      <w:r w:rsidRPr="00F73277">
        <w:rPr>
          <w:sz w:val="22"/>
          <w:szCs w:val="22"/>
          <w:u w:color="000000" w:themeColor="text1"/>
        </w:rPr>
        <w:tab/>
        <w:t xml:space="preserve">furnish at reasonable price any precinct lists to a qualified elector requesting them;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t>(11)</w:t>
      </w:r>
      <w:r w:rsidRPr="00F73277">
        <w:rPr>
          <w:sz w:val="22"/>
          <w:szCs w:val="22"/>
          <w:u w:color="000000" w:themeColor="text1"/>
        </w:rPr>
        <w:tab/>
        <w:t xml:space="preserve">serve as the chief state election official responsible for implementing and coordinating the state’s responsibilities under the National Voter Registration Act of 1993; </w:t>
      </w:r>
      <w:r w:rsidRPr="00F73277">
        <w:rPr>
          <w:strike/>
          <w:sz w:val="22"/>
          <w:szCs w:val="22"/>
          <w:u w:color="000000" w:themeColor="text1"/>
        </w:rPr>
        <w:t>and</w:t>
      </w:r>
      <w:r w:rsidRPr="00F73277">
        <w:rPr>
          <w:sz w:val="22"/>
          <w:szCs w:val="22"/>
          <w:u w:color="000000" w:themeColor="text1"/>
        </w:rPr>
        <w:t xml:space="preserve">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t>(12)</w:t>
      </w:r>
      <w:r w:rsidRPr="00F73277">
        <w:rPr>
          <w:sz w:val="22"/>
          <w:szCs w:val="22"/>
          <w:u w:color="000000" w:themeColor="text1"/>
        </w:rPr>
        <w:tab/>
        <w:t>serve as the chief state election official responsible for implementing and enforcing the state’s responsibilities under the Uniformed and Overseas Citizens Absentee Voting Act (UOCAVA), as set forth in the United States Code, Title 42, Section 1973ff, et seq</w:t>
      </w:r>
      <w:r w:rsidRPr="00F73277">
        <w:rPr>
          <w:sz w:val="22"/>
          <w:szCs w:val="22"/>
          <w:u w:val="single" w:color="000000" w:themeColor="text1"/>
        </w:rPr>
        <w:t>; and</w:t>
      </w:r>
      <w:r w:rsidRPr="00F73277">
        <w:rPr>
          <w:sz w:val="22"/>
          <w:szCs w:val="22"/>
          <w:u w:color="000000" w:themeColor="text1"/>
        </w:rPr>
        <w:t xml:space="preserve"> </w:t>
      </w:r>
    </w:p>
    <w:p w:rsidR="007E1A30" w:rsidRPr="00F73277" w:rsidRDefault="007E1A30" w:rsidP="007E1A3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F73277">
        <w:rPr>
          <w:sz w:val="22"/>
          <w:szCs w:val="22"/>
          <w:u w:color="000000" w:themeColor="text1"/>
        </w:rPr>
        <w:tab/>
      </w:r>
      <w:r w:rsidRPr="00F73277">
        <w:rPr>
          <w:sz w:val="22"/>
          <w:szCs w:val="22"/>
          <w:u w:color="000000" w:themeColor="text1"/>
        </w:rPr>
        <w:tab/>
      </w:r>
      <w:r w:rsidRPr="00F73277">
        <w:rPr>
          <w:sz w:val="22"/>
          <w:szCs w:val="22"/>
          <w:u w:val="single" w:color="000000" w:themeColor="text1"/>
        </w:rPr>
        <w:t>(13)</w:t>
      </w:r>
      <w:r w:rsidRPr="00F73277">
        <w:rPr>
          <w:sz w:val="22"/>
          <w:szCs w:val="22"/>
          <w:u w:color="000000" w:themeColor="text1"/>
        </w:rPr>
        <w:tab/>
      </w:r>
      <w:r w:rsidRPr="00F73277">
        <w:rPr>
          <w:sz w:val="22"/>
          <w:szCs w:val="22"/>
          <w:u w:val="single" w:color="000000" w:themeColor="text1"/>
        </w:rPr>
        <w:t>enter into the master file a separate designation each for voters casting absentee ballots and early ballots in a general election</w:t>
      </w:r>
      <w:r w:rsidRPr="00F73277">
        <w:rPr>
          <w:sz w:val="22"/>
          <w:szCs w:val="22"/>
          <w:u w:color="000000" w:themeColor="text1"/>
        </w:rPr>
        <w:t>.”</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73277">
        <w:rPr>
          <w:u w:color="000000" w:themeColor="text1"/>
        </w:rPr>
        <w:t>SECTION</w:t>
      </w:r>
      <w:r w:rsidRPr="00F73277">
        <w:rPr>
          <w:u w:color="000000" w:themeColor="text1"/>
        </w:rPr>
        <w:tab/>
        <w:t>7.</w:t>
      </w:r>
      <w:r w:rsidRPr="00F73277">
        <w:rPr>
          <w:u w:color="000000" w:themeColor="text1"/>
        </w:rPr>
        <w:tab/>
        <w:t>Section 7</w:t>
      </w:r>
      <w:r w:rsidRPr="00F73277">
        <w:rPr>
          <w:u w:color="000000" w:themeColor="text1"/>
        </w:rPr>
        <w:noBreakHyphen/>
        <w:t>13</w:t>
      </w:r>
      <w:r w:rsidRPr="00F73277">
        <w:rPr>
          <w:u w:color="000000" w:themeColor="text1"/>
        </w:rPr>
        <w:noBreakHyphen/>
        <w:t>190(B) of the 1976 Code, as last amended by Act 412 of 1998, is further amended to read:</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277">
        <w:rPr>
          <w:u w:color="000000" w:themeColor="text1"/>
        </w:rPr>
        <w:tab/>
        <w:t>“</w:t>
      </w:r>
      <w:r w:rsidRPr="00F73277">
        <w:t>(B)</w:t>
      </w:r>
      <w:r w:rsidRPr="00F73277">
        <w:tab/>
        <w:t>In partisan elections, whether seeking nomination by political party primary or political party convention, filing by these candidates shall open for the office at twelve o’clock noon on the third Friday after the vacancy occurs for a period to close ten days later at twelve o’clock noon.  If seeking nomination by petition, the petitions must be submitted not later than twelve o’clock noon, sixty days prior to the election.  Verification of these petitions must be made not later than twelve o’clock noon forty</w:t>
      </w:r>
      <w:r w:rsidRPr="00F73277">
        <w:noBreakHyphen/>
        <w:t>five days prior to the election.  If seeking nomination by political party primary or political party convention, filing with the appropriate official is the same as provided in Section 7</w:t>
      </w:r>
      <w:r w:rsidRPr="00F73277">
        <w:noBreakHyphen/>
        <w:t>11</w:t>
      </w:r>
      <w:r w:rsidRPr="00F73277">
        <w:noBreakHyphen/>
        <w:t>15 and if seeking nomination by petition, filing with the appropriate official is the same as provided in Section 7</w:t>
      </w:r>
      <w:r w:rsidRPr="00F73277">
        <w:noBreakHyphen/>
        <w:t>11</w:t>
      </w:r>
      <w:r w:rsidRPr="00F73277">
        <w:noBreakHyphen/>
        <w:t xml:space="preserve">70. </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73277">
        <w:tab/>
        <w:t xml:space="preserve">A primary must be held on the eleventh Tuesday after the vacancy occurs.  A runoff primary must be held on the thirteenth Tuesday after the vacancy occurs.  The special election must be on the eighteenth Tuesday after the vacancy occurs.  If the eighteenth Tuesday after the vacancy occurs is no more than </w:t>
      </w:r>
      <w:r w:rsidRPr="00F73277">
        <w:rPr>
          <w:strike/>
        </w:rPr>
        <w:t>sixty</w:t>
      </w:r>
      <w:r w:rsidRPr="00F73277">
        <w:t xml:space="preserve"> </w:t>
      </w:r>
      <w:r w:rsidRPr="00F73277">
        <w:rPr>
          <w:u w:val="single"/>
        </w:rPr>
        <w:t>one hundred twenty</w:t>
      </w:r>
      <w:r w:rsidRPr="00F73277">
        <w:t xml:space="preserve"> days prior to the general election, the special election shall be held on the same day as the general election.  If the filing period closes on a state holiday, then filing must be held </w:t>
      </w:r>
      <w:r w:rsidRPr="00F73277">
        <w:lastRenderedPageBreak/>
        <w:t xml:space="preserve">open through the succeeding weekday.  If the date for an election falls on a state holiday, it must be set for the next succeeding Tuesday.  For purposes of this section, state holiday does not mean the general election day.” </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73277">
        <w:t>SECTION</w:t>
      </w:r>
      <w:r w:rsidRPr="00F73277">
        <w:tab/>
        <w:t>8.</w:t>
      </w:r>
      <w:r w:rsidRPr="00F73277">
        <w:tab/>
        <w:t>This act takes effect upon preclearance approval by the United States Department of Justice or approval by a declaratory judgment issued by the United States District Court for the District of Columbia, whichever occurs first.  Except that SECTION 7 applies to all special elections that have not yet occurred.</w:t>
      </w:r>
      <w:r w:rsidRPr="00F73277">
        <w:tab/>
        <w:t>/</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73277">
        <w:rPr>
          <w:rFonts w:eastAsia="Times New Roman"/>
          <w:szCs w:val="20"/>
        </w:rPr>
        <w:t>Renumber sections to conform.</w:t>
      </w:r>
    </w:p>
    <w:p w:rsidR="007E1A30"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73277">
        <w:rPr>
          <w:rFonts w:eastAsia="Times New Roman"/>
          <w:szCs w:val="20"/>
        </w:rPr>
        <w:t>Amend title to conform.</w:t>
      </w:r>
    </w:p>
    <w:p w:rsidR="007E1A30" w:rsidRPr="00F73277"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7E1A30" w:rsidRDefault="007E1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JAMES H. HARRISON for Committee.</w:t>
      </w:r>
    </w:p>
    <w:p w:rsidR="007E1A30" w:rsidRPr="007E1A30" w:rsidRDefault="007E1A30" w:rsidP="007E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3B3D" w:rsidSect="00473B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A0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52C3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066C" w:rsidRPr="00A574CF"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A574CF">
        <w:rPr>
          <w:color w:val="000000" w:themeColor="text1"/>
          <w:u w:color="000000" w:themeColor="text1"/>
        </w:rPr>
        <w:t>TO AMEND SECTION 7</w:t>
      </w:r>
      <w:r w:rsidRPr="00A574CF">
        <w:rPr>
          <w:color w:val="000000" w:themeColor="text1"/>
          <w:u w:color="000000" w:themeColor="text1"/>
        </w:rPr>
        <w:noBreakHyphen/>
        <w:t>13</w:t>
      </w:r>
      <w:r w:rsidRPr="00A574CF">
        <w:rPr>
          <w:color w:val="000000" w:themeColor="text1"/>
          <w:u w:color="000000" w:themeColor="text1"/>
        </w:rPr>
        <w:noBreakHyphen/>
      </w:r>
      <w:r>
        <w:rPr>
          <w:color w:val="000000" w:themeColor="text1"/>
          <w:u w:color="000000" w:themeColor="text1"/>
        </w:rPr>
        <w:t>35,</w:t>
      </w:r>
      <w:r w:rsidR="003F3D26">
        <w:rPr>
          <w:color w:val="000000" w:themeColor="text1"/>
          <w:u w:color="000000" w:themeColor="text1"/>
        </w:rPr>
        <w:t xml:space="preserve"> </w:t>
      </w:r>
      <w:r w:rsidRPr="00A574CF">
        <w:rPr>
          <w:color w:val="000000" w:themeColor="text1"/>
          <w:u w:color="000000" w:themeColor="text1"/>
        </w:rPr>
        <w:t xml:space="preserve">CODE OF LAWS OF SOUTH CAROLINA, 1976, RELATING TO THE NOTICE OF GENERAL, MUNICIPAL, SPECIAL, AND PRIMARY ELECTIONS, SO AS TO CHANGE THE TIME IN WHICH ABSENTEE BALLOTS MAY BE OPENED FROM 2:00 P.M. TO 9:00 A.M., </w:t>
      </w:r>
      <w:r w:rsidR="003F3D26">
        <w:rPr>
          <w:color w:val="000000" w:themeColor="text1"/>
          <w:u w:color="000000" w:themeColor="text1"/>
        </w:rPr>
        <w:t>AND TO PROVIDE FOR A DATE O</w:t>
      </w:r>
      <w:r w:rsidRPr="00A574CF">
        <w:rPr>
          <w:color w:val="000000" w:themeColor="text1"/>
          <w:u w:color="000000" w:themeColor="text1"/>
        </w:rPr>
        <w:t>N WHICH AN ELECTION WILL BE HELD IN THE EVENT THAT IT IS POSTPONED; TO AMEND SECTION 7</w:t>
      </w:r>
      <w:r w:rsidRPr="00A574CF">
        <w:rPr>
          <w:color w:val="000000" w:themeColor="text1"/>
          <w:u w:color="000000" w:themeColor="text1"/>
        </w:rPr>
        <w:noBreakHyphen/>
        <w:t>13</w:t>
      </w:r>
      <w:r w:rsidRPr="00A574CF">
        <w:rPr>
          <w:color w:val="000000" w:themeColor="text1"/>
          <w:u w:color="000000" w:themeColor="text1"/>
        </w:rPr>
        <w:noBreakHyphen/>
        <w:t>40, RELATING TO THE TIME OF PARTY PRIMARY, CERTIFICATION OF NAMES, VERIFICATION OF CANDIDATES’ QUALIFICATIONS, AND THE FILING FEE, SO AS TO CHANGE THE DATE FROM APRIL NINTH TO APRIL FIFTH; TO AMEND SECTION 7</w:t>
      </w:r>
      <w:r w:rsidRPr="00A574CF">
        <w:rPr>
          <w:color w:val="000000" w:themeColor="text1"/>
          <w:u w:color="000000" w:themeColor="text1"/>
        </w:rPr>
        <w:noBreakHyphen/>
        <w:t>13</w:t>
      </w:r>
      <w:r w:rsidRPr="00A574CF">
        <w:rPr>
          <w:color w:val="000000" w:themeColor="text1"/>
          <w:u w:color="000000" w:themeColor="text1"/>
        </w:rPr>
        <w:noBreakHyphen/>
        <w:t xml:space="preserve">190, RELATING TO SPECIAL ELECTIONS TO FILL VACANCIES IN OFFICE, SO AS TO ADD A SUBSECTION THAT PROVIDES FOR THE DATE OF AN ELECTION WHEN THE GOVERNOR DECLARES A STATE OF EMERGENCY FOR A JURISDICTION; </w:t>
      </w:r>
      <w:r>
        <w:rPr>
          <w:color w:val="000000" w:themeColor="text1"/>
          <w:u w:color="000000" w:themeColor="text1"/>
        </w:rPr>
        <w:t xml:space="preserve">AND </w:t>
      </w:r>
      <w:r w:rsidRPr="00A574CF">
        <w:rPr>
          <w:color w:val="000000" w:themeColor="text1"/>
          <w:u w:color="000000" w:themeColor="text1"/>
        </w:rPr>
        <w:t>TO AMEND SECTION 7</w:t>
      </w:r>
      <w:r w:rsidRPr="00A574CF">
        <w:rPr>
          <w:color w:val="000000" w:themeColor="text1"/>
          <w:u w:color="000000" w:themeColor="text1"/>
        </w:rPr>
        <w:noBreakHyphen/>
        <w:t>13</w:t>
      </w:r>
      <w:r w:rsidRPr="00A574CF">
        <w:rPr>
          <w:color w:val="000000" w:themeColor="text1"/>
          <w:u w:color="000000" w:themeColor="text1"/>
        </w:rPr>
        <w:noBreakHyphen/>
        <w:t xml:space="preserve">350, RELATING TO </w:t>
      </w:r>
      <w:r w:rsidR="003F3D26">
        <w:rPr>
          <w:color w:val="000000" w:themeColor="text1"/>
          <w:u w:color="000000" w:themeColor="text1"/>
        </w:rPr>
        <w:t>THE CERTIFICATION OF CANDIDATES</w:t>
      </w:r>
      <w:r w:rsidRPr="00A574CF">
        <w:rPr>
          <w:color w:val="000000" w:themeColor="text1"/>
          <w:u w:color="000000" w:themeColor="text1"/>
        </w:rPr>
        <w:t xml:space="preserve"> AND VERIFICATION OF QUALIFICATIONS, SO AS TO CHANGE THE CERTIFICATION DATE FOR CANDIDATES FOR PRESIDENT AND VICE PRESIDENT FROM SEPTEMBER TENTH TO THE FIRST TUESDAY FOLLOWING THE FIRST MONDAY OF SEPTEMBER.</w:t>
      </w:r>
    </w:p>
    <w:p w:rsidR="0058066C" w:rsidRPr="00A574CF"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30CAA">
        <w:rPr>
          <w:rFonts w:eastAsia="Times New Roman"/>
          <w:color w:val="000000" w:themeColor="text1"/>
          <w:u w:color="000000" w:themeColor="text1"/>
        </w:rPr>
        <w:t>Be it enacted by the General Assembly of the State of South Carolina:</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rFonts w:eastAsia="Times New Roman"/>
          <w:color w:val="000000" w:themeColor="text1"/>
          <w:u w:color="000000" w:themeColor="text1"/>
        </w:rPr>
        <w:t>SECTION</w:t>
      </w:r>
      <w:r w:rsidRPr="00430CAA">
        <w:rPr>
          <w:rFonts w:eastAsia="Times New Roman"/>
          <w:color w:val="000000" w:themeColor="text1"/>
          <w:u w:color="000000" w:themeColor="text1"/>
        </w:rPr>
        <w:tab/>
        <w:t>1.</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35 of the 1976 Code is amended to read:</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430CAA" w:rsidRDefault="0058066C" w:rsidP="00D848EB">
      <w:pPr>
        <w:tabs>
          <w:tab w:val="left" w:pos="216"/>
          <w:tab w:val="left" w:pos="432"/>
          <w:tab w:val="left" w:pos="648"/>
          <w:tab w:val="left" w:pos="864"/>
          <w:tab w:val="left" w:pos="1080"/>
          <w:tab w:val="left" w:pos="1296"/>
          <w:tab w:val="left" w:pos="1512"/>
          <w:tab w:val="left" w:pos="1980"/>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430CAA">
        <w:rPr>
          <w:color w:val="000000" w:themeColor="text1"/>
          <w:u w:color="000000" w:themeColor="text1"/>
        </w:rPr>
        <w:t>“Section 7</w:t>
      </w:r>
      <w:r w:rsidRPr="00430CAA">
        <w:rPr>
          <w:color w:val="000000" w:themeColor="text1"/>
          <w:u w:color="000000" w:themeColor="text1"/>
        </w:rPr>
        <w:noBreakHyphen/>
        <w:t>13</w:t>
      </w:r>
      <w:r w:rsidRPr="00430CAA">
        <w:rPr>
          <w:color w:val="000000" w:themeColor="text1"/>
          <w:u w:color="000000" w:themeColor="text1"/>
        </w:rPr>
        <w:noBreakHyphen/>
        <w:t>35</w:t>
      </w:r>
      <w:r w:rsidR="00D848EB">
        <w:rPr>
          <w:color w:val="000000" w:themeColor="text1"/>
          <w:u w:color="000000" w:themeColor="text1"/>
        </w:rPr>
        <w:t>.</w:t>
      </w:r>
      <w:r w:rsidR="00D848EB">
        <w:rPr>
          <w:color w:val="000000" w:themeColor="text1"/>
          <w:u w:color="000000" w:themeColor="text1"/>
        </w:rPr>
        <w:tab/>
      </w:r>
      <w:r w:rsidRPr="00430CAA">
        <w:rPr>
          <w:color w:val="000000" w:themeColor="text1"/>
          <w:u w:val="single" w:color="000000" w:themeColor="text1"/>
        </w:rPr>
        <w:t>(A)</w:t>
      </w:r>
      <w:r w:rsidRPr="0058066C">
        <w:rPr>
          <w:color w:val="000000" w:themeColor="text1"/>
          <w:u w:color="000000" w:themeColor="text1"/>
        </w:rPr>
        <w:tab/>
      </w:r>
      <w:r w:rsidRPr="00430CAA">
        <w:rPr>
          <w:color w:val="000000" w:themeColor="text1"/>
          <w:u w:color="000000" w:themeColor="text1"/>
        </w:rPr>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430CAA">
        <w:rPr>
          <w:color w:val="000000" w:themeColor="text1"/>
          <w:u w:color="000000" w:themeColor="text1"/>
        </w:rPr>
        <w:noBreakHyphen/>
        <w:t xml:space="preserve">addressed envelopes containing absentee ballots may begin at </w:t>
      </w:r>
      <w:r w:rsidRPr="00430CAA">
        <w:rPr>
          <w:strike/>
          <w:color w:val="000000" w:themeColor="text1"/>
          <w:u w:color="000000" w:themeColor="text1"/>
        </w:rPr>
        <w:t>2:00 p.m.</w:t>
      </w:r>
      <w:r w:rsidRPr="00430CAA">
        <w:rPr>
          <w:color w:val="000000" w:themeColor="text1"/>
          <w:u w:val="single" w:color="000000" w:themeColor="text1"/>
        </w:rPr>
        <w:t>9:00 a.m.</w:t>
      </w:r>
      <w:r w:rsidRPr="00430CAA">
        <w:rPr>
          <w:color w:val="000000" w:themeColor="text1"/>
          <w:u w:color="000000" w:themeColor="text1"/>
        </w:rPr>
        <w:t xml:space="preserve"> on election day at a place designated in the notice by the authority charged with conducting the election. The first notice must appear not later than sixty days before the election and the second notice must appear not later than two weeks after the first notice. </w:t>
      </w:r>
    </w:p>
    <w:p w:rsidR="0058066C" w:rsidRPr="00D848EB"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066C">
        <w:rPr>
          <w:color w:val="000000" w:themeColor="text1"/>
          <w:u w:color="000000" w:themeColor="text1"/>
        </w:rPr>
        <w:tab/>
      </w:r>
      <w:r w:rsidRPr="00430CAA">
        <w:rPr>
          <w:color w:val="000000" w:themeColor="text1"/>
          <w:u w:val="single" w:color="000000" w:themeColor="text1"/>
        </w:rPr>
        <w:t>(B)</w:t>
      </w:r>
      <w:r w:rsidRPr="00D848EB">
        <w:rPr>
          <w:color w:val="000000" w:themeColor="text1"/>
          <w:u w:color="000000" w:themeColor="text1"/>
        </w:rPr>
        <w:tab/>
      </w:r>
      <w:r w:rsidRPr="00430CAA">
        <w:rPr>
          <w:color w:val="000000" w:themeColor="text1"/>
          <w:u w:val="single" w:color="000000" w:themeColor="text1"/>
        </w:rPr>
        <w:t>In the event the election is postp</w:t>
      </w:r>
      <w:r w:rsidR="00D848EB">
        <w:rPr>
          <w:color w:val="000000" w:themeColor="text1"/>
          <w:u w:val="single" w:color="000000" w:themeColor="text1"/>
        </w:rPr>
        <w:t>oned, the election shall be held</w:t>
      </w:r>
      <w:r w:rsidRPr="00430CAA">
        <w:rPr>
          <w:color w:val="000000" w:themeColor="text1"/>
          <w:u w:val="single" w:color="000000" w:themeColor="text1"/>
        </w:rPr>
        <w:t xml:space="preserve"> on the first Tuesday after the originally scheduled election day.</w:t>
      </w:r>
      <w:r w:rsidR="00D848EB" w:rsidRPr="00D848EB">
        <w:rPr>
          <w:color w:val="000000" w:themeColor="text1"/>
          <w:u w:color="000000" w:themeColor="text1"/>
        </w:rPr>
        <w:t>”</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t>2.</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40 of the 1976 Code is amended to read:</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430CAA" w:rsidRDefault="00D848EB"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430CAA">
        <w:rPr>
          <w:color w:val="000000" w:themeColor="text1"/>
          <w:u w:color="000000" w:themeColor="text1"/>
        </w:rPr>
        <w:t>Section 7</w:t>
      </w:r>
      <w:r w:rsidRPr="00430CAA">
        <w:rPr>
          <w:color w:val="000000" w:themeColor="text1"/>
          <w:u w:color="000000" w:themeColor="text1"/>
        </w:rPr>
        <w:noBreakHyphen/>
        <w:t>13</w:t>
      </w:r>
      <w:r w:rsidRPr="00430CAA">
        <w:rPr>
          <w:color w:val="000000" w:themeColor="text1"/>
          <w:u w:color="000000" w:themeColor="text1"/>
        </w:rPr>
        <w:noBreakHyphen/>
        <w:t>40</w:t>
      </w:r>
      <w:r>
        <w:rPr>
          <w:color w:val="000000" w:themeColor="text1"/>
          <w:u w:color="000000" w:themeColor="text1"/>
        </w:rPr>
        <w:t>.</w:t>
      </w:r>
      <w:r>
        <w:rPr>
          <w:color w:val="000000" w:themeColor="text1"/>
          <w:u w:color="000000" w:themeColor="text1"/>
        </w:rPr>
        <w:tab/>
      </w:r>
      <w:r w:rsidR="001C4927">
        <w:rPr>
          <w:color w:val="000000" w:themeColor="text1"/>
          <w:u w:color="000000" w:themeColor="text1"/>
        </w:rPr>
        <w:t xml:space="preserve"> </w:t>
      </w:r>
      <w:r w:rsidR="0058066C" w:rsidRPr="00430CAA">
        <w:rPr>
          <w:color w:val="000000" w:themeColor="text1"/>
          <w:u w:color="000000" w:themeColor="text1"/>
        </w:rPr>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w:t>
      </w:r>
      <w:r w:rsidR="0058066C" w:rsidRPr="00430CAA">
        <w:rPr>
          <w:strike/>
          <w:color w:val="000000" w:themeColor="text1"/>
          <w:u w:color="000000" w:themeColor="text1"/>
        </w:rPr>
        <w:t>April ninth, or if April ninth</w:t>
      </w:r>
      <w:r w:rsidR="0058066C" w:rsidRPr="00430CAA">
        <w:rPr>
          <w:color w:val="000000" w:themeColor="text1"/>
          <w:u w:val="single" w:color="000000" w:themeColor="text1"/>
        </w:rPr>
        <w:t>April fifth, or if April fifth</w:t>
      </w:r>
      <w:r w:rsidR="0058066C" w:rsidRPr="00430CAA">
        <w:rPr>
          <w:color w:val="000000" w:themeColor="text1"/>
          <w:u w:color="000000" w:themeColor="text1"/>
        </w:rPr>
        <w:t xml:space="preserve">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w:t>
      </w:r>
      <w:r w:rsidR="0058066C" w:rsidRPr="00430CAA">
        <w:rPr>
          <w:color w:val="000000" w:themeColor="text1"/>
          <w:u w:color="000000" w:themeColor="text1"/>
        </w:rPr>
        <w:lastRenderedPageBreak/>
        <w:t>for office for which he has filed. Political parties must not accept the filing of any candidate who does not or will not by the time of 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r>
        <w:rPr>
          <w:color w:val="000000" w:themeColor="text1"/>
          <w:u w:color="000000" w:themeColor="text1"/>
        </w:rPr>
        <w:t>”</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t>3.</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 xml:space="preserve">190 of the 1976 </w:t>
      </w:r>
      <w:r w:rsidR="00D848EB">
        <w:rPr>
          <w:color w:val="000000" w:themeColor="text1"/>
          <w:u w:color="000000" w:themeColor="text1"/>
        </w:rPr>
        <w:t xml:space="preserve">Code </w:t>
      </w:r>
      <w:r w:rsidRPr="00430CAA">
        <w:rPr>
          <w:color w:val="000000" w:themeColor="text1"/>
          <w:u w:color="000000" w:themeColor="text1"/>
        </w:rPr>
        <w:t>is amended by adding:</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30CAA">
        <w:rPr>
          <w:color w:val="000000" w:themeColor="text1"/>
          <w:u w:color="000000" w:themeColor="text1"/>
        </w:rPr>
        <w:t>“</w:t>
      </w:r>
      <w:r w:rsidRPr="0058066C">
        <w:rPr>
          <w:color w:val="000000" w:themeColor="text1"/>
          <w:u w:color="000000" w:themeColor="text1"/>
        </w:rPr>
        <w:t>(F)</w:t>
      </w:r>
      <w:r w:rsidRPr="0058066C">
        <w:rPr>
          <w:color w:val="000000" w:themeColor="text1"/>
          <w:u w:color="000000" w:themeColor="text1"/>
        </w:rPr>
        <w:tab/>
        <w:t xml:space="preserve">In the event the Governor declares a state of emergency covering an entire jurisdiction holding an election, the election shall be postponed and held on the following Tuesday.  This subsection does not apply to statewide primaries and general elections, unless the state of emergency declaration covers the entire </w:t>
      </w:r>
      <w:r w:rsidR="000D3D78">
        <w:rPr>
          <w:color w:val="000000" w:themeColor="text1"/>
          <w:u w:color="000000" w:themeColor="text1"/>
        </w:rPr>
        <w:t>S</w:t>
      </w:r>
      <w:r w:rsidRPr="0058066C">
        <w:rPr>
          <w:color w:val="000000" w:themeColor="text1"/>
          <w:u w:color="000000" w:themeColor="text1"/>
        </w:rPr>
        <w:t>tate.</w:t>
      </w:r>
      <w:r w:rsidR="00D848EB">
        <w:rPr>
          <w:color w:val="000000" w:themeColor="text1"/>
          <w:u w:color="000000" w:themeColor="text1"/>
        </w:rPr>
        <w:t>”</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t>4.</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350(B) of the 1976 Code is amended to read:</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Default="00D848EB"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8066C" w:rsidRPr="00430CAA">
        <w:rPr>
          <w:color w:val="000000" w:themeColor="text1"/>
          <w:u w:color="000000" w:themeColor="text1"/>
        </w:rPr>
        <w:t xml:space="preserve">Candidates for President and Vice President must be certified not later than twelve o’clock noon on </w:t>
      </w:r>
      <w:r w:rsidR="0058066C" w:rsidRPr="00430CAA">
        <w:rPr>
          <w:strike/>
          <w:color w:val="000000" w:themeColor="text1"/>
          <w:u w:color="000000" w:themeColor="text1"/>
        </w:rPr>
        <w:t>September tenth</w:t>
      </w:r>
      <w:r w:rsidR="0058066C" w:rsidRPr="00430CAA">
        <w:rPr>
          <w:color w:val="000000" w:themeColor="text1"/>
          <w:u w:val="single" w:color="000000" w:themeColor="text1"/>
        </w:rPr>
        <w:t>the first Tuesday following the first Monday in September</w:t>
      </w:r>
      <w:r w:rsidR="0058066C" w:rsidRPr="00430CAA">
        <w:rPr>
          <w:color w:val="000000" w:themeColor="text1"/>
          <w:u w:color="000000" w:themeColor="text1"/>
        </w:rPr>
        <w:t xml:space="preserve"> to the State Election Commission</w:t>
      </w:r>
      <w:r w:rsidR="0058066C" w:rsidRPr="00430CAA">
        <w:rPr>
          <w:strike/>
          <w:color w:val="000000" w:themeColor="text1"/>
          <w:u w:color="000000" w:themeColor="text1"/>
        </w:rPr>
        <w:t>, or if September tenth falls on Sunday, not later than twelve o’clock noon on the following Monday</w:t>
      </w:r>
      <w:r w:rsidR="0058066C" w:rsidRPr="00430CAA">
        <w:rPr>
          <w:color w:val="000000" w:themeColor="text1"/>
          <w:u w:color="000000" w:themeColor="text1"/>
        </w:rPr>
        <w:t>.</w:t>
      </w:r>
      <w:r>
        <w:rPr>
          <w:color w:val="000000" w:themeColor="text1"/>
          <w:u w:color="000000" w:themeColor="text1"/>
        </w:rPr>
        <w:t>”</w:t>
      </w:r>
      <w:r w:rsidR="0058066C" w:rsidRPr="00430CAA">
        <w:rPr>
          <w:color w:val="000000" w:themeColor="text1"/>
          <w:u w:color="000000" w:themeColor="text1"/>
        </w:rPr>
        <w:t xml:space="preserve"> </w:t>
      </w:r>
    </w:p>
    <w:p w:rsidR="00D848EB" w:rsidRDefault="00D848EB"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33239F">
        <w:t>SECTION</w:t>
      </w:r>
      <w:r w:rsidRPr="0033239F">
        <w:tab/>
      </w:r>
      <w:r>
        <w:t>5.A</w:t>
      </w:r>
      <w:r w:rsidRPr="0033239F">
        <w:t>.</w:t>
      </w:r>
      <w:r w:rsidRPr="0033239F">
        <w:tab/>
      </w:r>
      <w:r>
        <w:t xml:space="preserve"> </w:t>
      </w:r>
      <w:r w:rsidRPr="0033239F">
        <w:rPr>
          <w:rFonts w:eastAsia="MS Mincho"/>
          <w:color w:val="000000" w:themeColor="text1"/>
          <w:u w:color="000000" w:themeColor="text1"/>
        </w:rPr>
        <w:t>Article 1, Chapter 13, Title 7 of the 1976 Code is amended by adding:</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33239F">
        <w:rPr>
          <w:rFonts w:eastAsia="MS Mincho"/>
          <w:color w:val="000000" w:themeColor="text1"/>
          <w:u w:color="000000" w:themeColor="text1"/>
        </w:rPr>
        <w:tab/>
        <w:t>“Section 7</w:t>
      </w:r>
      <w:r>
        <w:rPr>
          <w:rFonts w:eastAsia="MS Mincho"/>
          <w:color w:val="000000" w:themeColor="text1"/>
          <w:u w:color="000000" w:themeColor="text1"/>
        </w:rPr>
        <w:noBreakHyphen/>
      </w:r>
      <w:r w:rsidRPr="0033239F">
        <w:rPr>
          <w:rFonts w:eastAsia="MS Mincho"/>
          <w:color w:val="000000" w:themeColor="text1"/>
          <w:u w:color="000000" w:themeColor="text1"/>
        </w:rPr>
        <w:t>13</w:t>
      </w:r>
      <w:r>
        <w:rPr>
          <w:rFonts w:eastAsia="MS Mincho"/>
          <w:color w:val="000000" w:themeColor="text1"/>
          <w:u w:color="000000" w:themeColor="text1"/>
        </w:rPr>
        <w:noBreakHyphen/>
      </w:r>
      <w:r w:rsidRPr="0033239F">
        <w:rPr>
          <w:rFonts w:eastAsia="MS Mincho"/>
          <w:color w:val="000000" w:themeColor="text1"/>
          <w:u w:color="000000" w:themeColor="text1"/>
        </w:rPr>
        <w:t>25.</w:t>
      </w:r>
      <w:r w:rsidRPr="0033239F">
        <w:rPr>
          <w:rFonts w:eastAsia="MS Mincho"/>
          <w:color w:val="000000" w:themeColor="text1"/>
          <w:u w:color="000000" w:themeColor="text1"/>
        </w:rPr>
        <w:tab/>
        <w:t>(A)</w:t>
      </w:r>
      <w:r w:rsidRPr="0033239F">
        <w:rPr>
          <w:rFonts w:eastAsia="MS Mincho"/>
          <w:color w:val="000000" w:themeColor="text1"/>
          <w:u w:color="000000" w:themeColor="text1"/>
        </w:rPr>
        <w:tab/>
        <w:t>Notwithstanding the provision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33239F">
        <w:rPr>
          <w:rFonts w:eastAsia="MS Mincho"/>
          <w:color w:val="000000" w:themeColor="text1"/>
          <w:u w:color="000000" w:themeColor="text1"/>
        </w:rPr>
        <w:lastRenderedPageBreak/>
        <w:tab/>
        <w:t>(B)</w:t>
      </w:r>
      <w:r w:rsidRPr="0033239F">
        <w:rPr>
          <w:rFonts w:eastAsia="MS Mincho"/>
          <w:color w:val="000000" w:themeColor="text1"/>
          <w:u w:color="000000" w:themeColor="text1"/>
        </w:rPr>
        <w:tab/>
        <w:t>Early voting centers must be established and maintained to ensure that voters may cast only one ballot.</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33239F">
        <w:rPr>
          <w:rFonts w:eastAsia="MS Mincho"/>
          <w:color w:val="000000" w:themeColor="text1"/>
          <w:u w:color="000000" w:themeColor="text1"/>
        </w:rPr>
        <w:tab/>
        <w:t>(C)</w:t>
      </w:r>
      <w:r w:rsidRPr="0033239F">
        <w:rPr>
          <w:rFonts w:eastAsia="MS Mincho"/>
          <w:color w:val="000000" w:themeColor="text1"/>
          <w:u w:color="000000" w:themeColor="text1"/>
        </w:rPr>
        <w:tab/>
        <w:t>A qualified elector may cast his ballot at an early voting center in the county in which he resides.</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33239F">
        <w:rPr>
          <w:rFonts w:eastAsia="MS Mincho"/>
          <w:color w:val="000000" w:themeColor="text1"/>
          <w:u w:color="000000" w:themeColor="text1"/>
        </w:rPr>
        <w:tab/>
        <w:t>(D)</w:t>
      </w:r>
      <w:r w:rsidRPr="0033239F">
        <w:rPr>
          <w:rFonts w:eastAsia="MS Mincho"/>
          <w:color w:val="000000" w:themeColor="text1"/>
          <w:u w:color="000000" w:themeColor="text1"/>
        </w:rPr>
        <w:tab/>
        <w:t xml:space="preserve">Each </w:t>
      </w:r>
      <w:r w:rsidRPr="0033239F">
        <w:rPr>
          <w:rFonts w:eastAsia="MS Mincho"/>
          <w:bCs/>
          <w:color w:val="000000" w:themeColor="text1"/>
          <w:u w:color="000000" w:themeColor="text1"/>
        </w:rPr>
        <w:t>county board of registration and elections</w:t>
      </w:r>
      <w:r w:rsidRPr="0033239F">
        <w:rPr>
          <w:rFonts w:eastAsia="MS Mincho"/>
          <w:color w:val="000000" w:themeColor="text1"/>
          <w:u w:color="000000" w:themeColor="text1"/>
        </w:rPr>
        <w:t xml:space="preserve"> must establish at least one early voting center and may establish up to three early voting centers.  The county board of registration and elections will determine the location of the early voting center or centers.  Each early voting center must be supervised by election commission employees.</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33239F">
        <w:rPr>
          <w:rFonts w:eastAsia="MS Mincho"/>
          <w:color w:val="000000" w:themeColor="text1"/>
          <w:u w:color="000000" w:themeColor="text1"/>
        </w:rPr>
        <w:tab/>
        <w:t>(E)</w:t>
      </w:r>
      <w:r w:rsidRPr="0033239F">
        <w:rPr>
          <w:rFonts w:eastAsia="MS Mincho"/>
          <w:color w:val="000000" w:themeColor="text1"/>
          <w:u w:color="000000" w:themeColor="text1"/>
        </w:rPr>
        <w:tab/>
        <w:t xml:space="preserve">The early voting period begins eleven days before an election and ends three days prior to the election.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33239F">
        <w:rPr>
          <w:rFonts w:eastAsia="MS Mincho"/>
          <w:color w:val="000000" w:themeColor="text1"/>
          <w:u w:color="000000" w:themeColor="text1"/>
        </w:rPr>
        <w:tab/>
        <w:t>(F)</w:t>
      </w:r>
      <w:r w:rsidRPr="0033239F">
        <w:rPr>
          <w:rFonts w:eastAsia="MS Mincho"/>
          <w:color w:val="000000" w:themeColor="text1"/>
          <w:u w:color="000000" w:themeColor="text1"/>
        </w:rPr>
        <w:tab/>
        <w:t xml:space="preserve">The county board of registration and elections must determine the hours of operation and location for an early voting center.  However, the early voting center must be open for two Saturdays within the early voting period for statewide primaries and general elections. </w:t>
      </w:r>
    </w:p>
    <w:p w:rsidR="0032449A" w:rsidRPr="0033239F" w:rsidRDefault="0032449A" w:rsidP="003244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33239F">
        <w:rPr>
          <w:rFonts w:eastAsia="MS Mincho"/>
          <w:color w:val="000000" w:themeColor="text1"/>
          <w:sz w:val="22"/>
          <w:u w:color="000000" w:themeColor="text1"/>
        </w:rPr>
        <w:tab/>
        <w:t>(G)</w:t>
      </w:r>
      <w:r w:rsidRPr="0033239F">
        <w:rPr>
          <w:rFonts w:eastAsia="MS Mincho"/>
          <w:color w:val="000000" w:themeColor="text1"/>
          <w:sz w:val="22"/>
          <w:u w:color="000000" w:themeColor="text1"/>
        </w:rPr>
        <w:tab/>
        <w:t>In addition to the early voting centers established pursuant to Section 7</w:t>
      </w:r>
      <w:r>
        <w:rPr>
          <w:rFonts w:eastAsia="MS Mincho"/>
          <w:color w:val="000000" w:themeColor="text1"/>
          <w:sz w:val="22"/>
          <w:u w:color="000000" w:themeColor="text1"/>
        </w:rPr>
        <w:noBreakHyphen/>
      </w:r>
      <w:r w:rsidRPr="0033239F">
        <w:rPr>
          <w:rFonts w:eastAsia="MS Mincho"/>
          <w:color w:val="000000" w:themeColor="text1"/>
          <w:sz w:val="22"/>
          <w:u w:color="000000" w:themeColor="text1"/>
        </w:rPr>
        <w:t>13</w:t>
      </w:r>
      <w:r>
        <w:rPr>
          <w:rFonts w:eastAsia="MS Mincho"/>
          <w:color w:val="000000" w:themeColor="text1"/>
          <w:sz w:val="22"/>
          <w:u w:color="000000" w:themeColor="text1"/>
        </w:rPr>
        <w:noBreakHyphen/>
      </w:r>
      <w:r w:rsidRPr="0033239F">
        <w:rPr>
          <w:rFonts w:eastAsia="MS Mincho"/>
          <w:color w:val="000000" w:themeColor="text1"/>
          <w:sz w:val="22"/>
          <w:u w:color="000000" w:themeColor="text1"/>
        </w:rPr>
        <w:t>25, a county board of registration and elections may authorize up to two additional early voting centers if the county board of registration and elections finds there is a need for additional early voting centers after holding a public hearing on the matter.  The county board of registration and elections will determine the location of the early voting center or centers.”</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MS Mincho"/>
          <w:color w:val="000000" w:themeColor="text1"/>
          <w:u w:color="000000" w:themeColor="text1"/>
        </w:rPr>
      </w:pPr>
      <w:r w:rsidRPr="0033239F">
        <w:rPr>
          <w:color w:val="000000" w:themeColor="text1"/>
          <w:u w:color="000000" w:themeColor="text1"/>
        </w:rPr>
        <w:tab/>
        <w:t>(H)</w:t>
      </w:r>
      <w:r w:rsidRPr="0033239F">
        <w:rPr>
          <w:color w:val="000000" w:themeColor="text1"/>
          <w:u w:color="000000" w:themeColor="text1"/>
        </w:rPr>
        <w:tab/>
      </w:r>
      <w:r w:rsidRPr="0033239F">
        <w:rPr>
          <w:rFonts w:eastAsia="MS Mincho"/>
          <w:color w:val="000000" w:themeColor="text1"/>
          <w:u w:color="000000" w:themeColor="text1"/>
        </w:rPr>
        <w:t>A sign must be posted prominently in an early voting center and must have printed on it, ‘VOTING MORE THAN ONCE IS A MISDEMEANOR AND, UPON CONVICTION, A PERSON MUST BE FINED IN THE DISCRETION OF THE COURT OR IMPRISONED NOT MORE THAN THREE YEARS’.”</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MS Mincho"/>
          <w:color w:val="000000" w:themeColor="text1"/>
          <w:u w:color="000000" w:themeColor="text1"/>
        </w:rPr>
      </w:pP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MS Mincho"/>
          <w:color w:val="000000" w:themeColor="text1"/>
          <w:u w:color="000000" w:themeColor="text1"/>
        </w:rPr>
        <w:t>B.</w:t>
      </w:r>
      <w:r>
        <w:rPr>
          <w:rFonts w:eastAsia="MS Mincho"/>
          <w:color w:val="000000" w:themeColor="text1"/>
          <w:u w:color="000000" w:themeColor="text1"/>
        </w:rPr>
        <w:tab/>
        <w:t xml:space="preserve">  </w:t>
      </w:r>
      <w:r w:rsidRPr="0033239F">
        <w:rPr>
          <w:color w:val="000000" w:themeColor="text1"/>
          <w:u w:color="000000" w:themeColor="text1"/>
        </w:rPr>
        <w:t>Section 7</w:t>
      </w:r>
      <w:r>
        <w:rPr>
          <w:color w:val="000000" w:themeColor="text1"/>
          <w:u w:color="000000" w:themeColor="text1"/>
        </w:rPr>
        <w:noBreakHyphen/>
      </w:r>
      <w:r w:rsidRPr="0033239F">
        <w:rPr>
          <w:color w:val="000000" w:themeColor="text1"/>
          <w:u w:color="000000" w:themeColor="text1"/>
        </w:rPr>
        <w:t>3</w:t>
      </w:r>
      <w:r>
        <w:rPr>
          <w:color w:val="000000" w:themeColor="text1"/>
          <w:u w:color="000000" w:themeColor="text1"/>
        </w:rPr>
        <w:noBreakHyphen/>
      </w:r>
      <w:r w:rsidRPr="0033239F">
        <w:rPr>
          <w:color w:val="000000" w:themeColor="text1"/>
          <w:u w:color="000000" w:themeColor="text1"/>
        </w:rPr>
        <w:t>20(C) of the 1976 Code, as last amended by Act 253 of 2006, is further amended to read:</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t>“(C)</w:t>
      </w:r>
      <w:r w:rsidRPr="0033239F">
        <w:rPr>
          <w:color w:val="000000" w:themeColor="text1"/>
          <w:u w:color="000000" w:themeColor="text1"/>
        </w:rPr>
        <w:tab/>
        <w:t xml:space="preserve">The executive director shall: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t>(1)</w:t>
      </w:r>
      <w:r w:rsidRPr="0033239F">
        <w:rPr>
          <w:color w:val="000000" w:themeColor="text1"/>
          <w:u w:color="000000" w:themeColor="text1"/>
        </w:rPr>
        <w:tab/>
        <w:t xml:space="preserve">maintain a complete master file of all qualified electors by county and by precincts;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t>(2)</w:t>
      </w:r>
      <w:r w:rsidRPr="0033239F">
        <w:rPr>
          <w:color w:val="000000" w:themeColor="text1"/>
          <w:u w:color="000000" w:themeColor="text1"/>
        </w:rPr>
        <w:tab/>
        <w:t xml:space="preserve">delete the name of any elector: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r>
      <w:r w:rsidRPr="0033239F">
        <w:rPr>
          <w:color w:val="000000" w:themeColor="text1"/>
          <w:u w:color="000000" w:themeColor="text1"/>
        </w:rPr>
        <w:tab/>
        <w:t>(a)</w:t>
      </w:r>
      <w:r w:rsidRPr="0033239F">
        <w:rPr>
          <w:color w:val="000000" w:themeColor="text1"/>
          <w:u w:color="000000" w:themeColor="text1"/>
        </w:rPr>
        <w:tab/>
        <w:t xml:space="preserve">who is deceased;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r>
      <w:r w:rsidRPr="0033239F">
        <w:rPr>
          <w:color w:val="000000" w:themeColor="text1"/>
          <w:u w:color="000000" w:themeColor="text1"/>
        </w:rPr>
        <w:tab/>
        <w:t>(b)</w:t>
      </w:r>
      <w:r w:rsidRPr="0033239F">
        <w:rPr>
          <w:color w:val="000000" w:themeColor="text1"/>
          <w:u w:color="000000" w:themeColor="text1"/>
        </w:rPr>
        <w:tab/>
        <w:t xml:space="preserve">who is no longer qualified to vote in the precinct where currently registered;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r>
      <w:r w:rsidRPr="0033239F">
        <w:rPr>
          <w:color w:val="000000" w:themeColor="text1"/>
          <w:u w:color="000000" w:themeColor="text1"/>
        </w:rPr>
        <w:tab/>
        <w:t>(c)</w:t>
      </w:r>
      <w:r w:rsidRPr="0033239F">
        <w:rPr>
          <w:color w:val="000000" w:themeColor="text1"/>
          <w:u w:color="000000" w:themeColor="text1"/>
        </w:rPr>
        <w:tab/>
        <w:t xml:space="preserve">who has been convicted of a disqualifying crime;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r>
      <w:r w:rsidRPr="0033239F">
        <w:rPr>
          <w:color w:val="000000" w:themeColor="text1"/>
          <w:u w:color="000000" w:themeColor="text1"/>
        </w:rPr>
        <w:tab/>
        <w:t>(d)</w:t>
      </w:r>
      <w:r w:rsidRPr="0033239F">
        <w:rPr>
          <w:color w:val="000000" w:themeColor="text1"/>
          <w:u w:color="000000" w:themeColor="text1"/>
        </w:rPr>
        <w:tab/>
        <w:t xml:space="preserve">who is otherwise no longer qualified to vote as may be provided by law; or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lastRenderedPageBreak/>
        <w:tab/>
      </w:r>
      <w:r w:rsidRPr="0033239F">
        <w:rPr>
          <w:color w:val="000000" w:themeColor="text1"/>
          <w:u w:color="000000" w:themeColor="text1"/>
        </w:rPr>
        <w:tab/>
      </w:r>
      <w:r w:rsidRPr="0033239F">
        <w:rPr>
          <w:color w:val="000000" w:themeColor="text1"/>
          <w:u w:color="000000" w:themeColor="text1"/>
        </w:rPr>
        <w:tab/>
        <w:t>(e)</w:t>
      </w:r>
      <w:r w:rsidRPr="0033239F">
        <w:rPr>
          <w:color w:val="000000" w:themeColor="text1"/>
          <w:u w:color="000000" w:themeColor="text1"/>
        </w:rPr>
        <w:tab/>
        <w:t xml:space="preserve">who requests in writing that his name be removed;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t>(3)</w:t>
      </w:r>
      <w:r w:rsidRPr="0033239F">
        <w:rPr>
          <w:color w:val="000000" w:themeColor="text1"/>
          <w:u w:color="000000" w:themeColor="text1"/>
        </w:rPr>
        <w:tab/>
        <w:t xml:space="preserve">enter names on the master file as they are reported by the county registration boards;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t>(4)</w:t>
      </w:r>
      <w:r w:rsidRPr="0033239F">
        <w:rPr>
          <w:color w:val="000000" w:themeColor="text1"/>
          <w:u w:color="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t>(5)</w:t>
      </w:r>
      <w:r w:rsidRPr="0033239F">
        <w:rPr>
          <w:color w:val="000000" w:themeColor="text1"/>
          <w:u w:color="000000" w:themeColor="text1"/>
        </w:rPr>
        <w:tab/>
        <w:t xml:space="preserve">maintain all information furnished his office relating to the inclusion or deletion of names from the master file for four years;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t>(6)</w:t>
      </w:r>
      <w:r w:rsidRPr="0033239F">
        <w:rPr>
          <w:color w:val="000000" w:themeColor="text1"/>
          <w:u w:color="000000" w:themeColor="text1"/>
        </w:rPr>
        <w:tab/>
        <w:t xml:space="preserve">purchase, lease, or contract for the use of such equipment as may be necessary to properly execute the duties of his office, subject to the approval of the State Election Commission;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t>(7)</w:t>
      </w:r>
      <w:r w:rsidRPr="0033239F">
        <w:rPr>
          <w:color w:val="000000" w:themeColor="text1"/>
          <w:u w:color="000000" w:themeColor="text1"/>
        </w:rPr>
        <w:tab/>
        <w:t xml:space="preserve">secure from the United States courts and federal and state agencies available information as to persons convicted of disqualifying crimes;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t>(8)</w:t>
      </w:r>
      <w:r w:rsidRPr="0033239F">
        <w:rPr>
          <w:color w:val="000000" w:themeColor="text1"/>
          <w:u w:color="000000" w:themeColor="text1"/>
        </w:rPr>
        <w:tab/>
        <w:t xml:space="preserve">obtain information from any other source which may assist him in carrying out the purposes of this section;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t>(9)</w:t>
      </w:r>
      <w:r w:rsidRPr="0033239F">
        <w:rPr>
          <w:color w:val="000000" w:themeColor="text1"/>
          <w:u w:color="000000" w:themeColor="text1"/>
        </w:rPr>
        <w:tab/>
        <w:t xml:space="preserve">perform such other duties relating to elections as may be assigned him by the State Election Commission;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t>(10)</w:t>
      </w:r>
      <w:r w:rsidRPr="0033239F">
        <w:rPr>
          <w:color w:val="000000" w:themeColor="text1"/>
          <w:u w:color="000000" w:themeColor="text1"/>
        </w:rPr>
        <w:tab/>
        <w:t xml:space="preserve">furnish at reasonable price any precinct lists to a qualified elector requesting them;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t>(11)</w:t>
      </w:r>
      <w:r w:rsidRPr="0033239F">
        <w:rPr>
          <w:color w:val="000000" w:themeColor="text1"/>
          <w:u w:color="000000" w:themeColor="text1"/>
        </w:rPr>
        <w:tab/>
        <w:t xml:space="preserve">serve as the chief state election official responsible for implementing and coordinating the state’s responsibilities under the National Voter Registration Act of 1993; </w:t>
      </w:r>
      <w:r w:rsidRPr="0033239F">
        <w:rPr>
          <w:strike/>
          <w:color w:val="000000" w:themeColor="text1"/>
          <w:u w:color="000000" w:themeColor="text1"/>
        </w:rPr>
        <w:t>and</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39F">
        <w:rPr>
          <w:color w:val="000000" w:themeColor="text1"/>
          <w:u w:color="000000" w:themeColor="text1"/>
        </w:rPr>
        <w:tab/>
      </w:r>
      <w:r w:rsidRPr="0033239F">
        <w:rPr>
          <w:color w:val="000000" w:themeColor="text1"/>
          <w:u w:color="000000" w:themeColor="text1"/>
        </w:rPr>
        <w:tab/>
        <w:t>(12)</w:t>
      </w:r>
      <w:r w:rsidRPr="0033239F">
        <w:rPr>
          <w:color w:val="000000" w:themeColor="text1"/>
          <w:u w:color="000000" w:themeColor="text1"/>
        </w:rPr>
        <w:tab/>
        <w:t>serve as the chief state election official responsible for implementing and enforcing the state’s responsibilities under the Uniformed and Overseas Citizens Absentee Voting Act (UOCAVA), as set forth in the United States Code, Title 42, Section 1973ff, et seq</w:t>
      </w:r>
      <w:r w:rsidRPr="0033239F">
        <w:rPr>
          <w:color w:val="000000" w:themeColor="text1"/>
          <w:u w:val="single" w:color="000000" w:themeColor="text1"/>
        </w:rPr>
        <w:t>; and</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33239F">
        <w:rPr>
          <w:color w:val="000000" w:themeColor="text1"/>
          <w:u w:color="000000" w:themeColor="text1"/>
        </w:rPr>
        <w:tab/>
      </w:r>
      <w:r w:rsidRPr="0033239F">
        <w:rPr>
          <w:color w:val="000000" w:themeColor="text1"/>
          <w:u w:color="000000" w:themeColor="text1"/>
        </w:rPr>
        <w:tab/>
      </w:r>
      <w:r w:rsidRPr="0033239F">
        <w:rPr>
          <w:color w:val="000000" w:themeColor="text1"/>
          <w:u w:val="single" w:color="000000" w:themeColor="text1"/>
        </w:rPr>
        <w:t>(13)</w:t>
      </w:r>
      <w:r w:rsidRPr="0033239F">
        <w:rPr>
          <w:color w:val="000000" w:themeColor="text1"/>
          <w:u w:color="000000" w:themeColor="text1"/>
        </w:rPr>
        <w:tab/>
      </w:r>
      <w:r w:rsidRPr="0033239F">
        <w:rPr>
          <w:color w:val="000000" w:themeColor="text1"/>
          <w:u w:val="single" w:color="000000" w:themeColor="text1"/>
        </w:rPr>
        <w:t>enter into the master file a separate designation each for voters casting absentee ballots and early ballots in a general election.</w:t>
      </w:r>
      <w:r w:rsidRPr="0033239F">
        <w:rPr>
          <w:color w:val="000000" w:themeColor="text1"/>
          <w:u w:color="000000" w:themeColor="text1"/>
        </w:rPr>
        <w:t>”</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w:t>
      </w:r>
      <w:r w:rsidRPr="0033239F">
        <w:rPr>
          <w:color w:val="000000" w:themeColor="text1"/>
          <w:u w:color="000000" w:themeColor="text1"/>
        </w:rPr>
        <w:t>.</w:t>
      </w:r>
      <w:r w:rsidRPr="0033239F">
        <w:rPr>
          <w:color w:val="000000" w:themeColor="text1"/>
          <w:u w:color="000000" w:themeColor="text1"/>
        </w:rPr>
        <w:tab/>
      </w:r>
      <w:r>
        <w:rPr>
          <w:color w:val="000000" w:themeColor="text1"/>
          <w:u w:color="000000" w:themeColor="text1"/>
        </w:rPr>
        <w:t xml:space="preserve"> </w:t>
      </w:r>
      <w:r w:rsidRPr="0033239F">
        <w:rPr>
          <w:color w:val="000000" w:themeColor="text1"/>
          <w:u w:color="000000" w:themeColor="text1"/>
        </w:rPr>
        <w:t>Section 7</w:t>
      </w:r>
      <w:r>
        <w:rPr>
          <w:color w:val="000000" w:themeColor="text1"/>
          <w:u w:color="000000" w:themeColor="text1"/>
        </w:rPr>
        <w:noBreakHyphen/>
      </w:r>
      <w:r w:rsidRPr="0033239F">
        <w:rPr>
          <w:color w:val="000000" w:themeColor="text1"/>
          <w:u w:color="000000" w:themeColor="text1"/>
        </w:rPr>
        <w:t>15</w:t>
      </w:r>
      <w:r>
        <w:rPr>
          <w:color w:val="000000" w:themeColor="text1"/>
          <w:u w:color="000000" w:themeColor="text1"/>
        </w:rPr>
        <w:noBreakHyphen/>
      </w:r>
      <w:r w:rsidRPr="0033239F">
        <w:rPr>
          <w:color w:val="000000" w:themeColor="text1"/>
          <w:u w:color="000000" w:themeColor="text1"/>
        </w:rPr>
        <w:t xml:space="preserve">320 of the 1976 Code is amended </w:t>
      </w:r>
      <w:r>
        <w:rPr>
          <w:color w:val="000000" w:themeColor="text1"/>
          <w:u w:color="000000" w:themeColor="text1"/>
        </w:rPr>
        <w:t xml:space="preserve">by adding an appropriately numbered subsection at the beginning </w:t>
      </w:r>
      <w:r w:rsidRPr="0033239F">
        <w:rPr>
          <w:color w:val="000000" w:themeColor="text1"/>
          <w:u w:color="000000" w:themeColor="text1"/>
        </w:rPr>
        <w:t xml:space="preserve">to read: </w:t>
      </w:r>
    </w:p>
    <w:p w:rsidR="0032449A" w:rsidRPr="0033239F" w:rsidRDefault="0032449A"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4927" w:rsidRDefault="007F2946" w:rsidP="0032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32449A">
        <w:rPr>
          <w:color w:val="000000" w:themeColor="text1"/>
          <w:u w:color="000000" w:themeColor="text1"/>
        </w:rPr>
        <w:t>(   )</w:t>
      </w:r>
      <w:r w:rsidR="0032449A" w:rsidRPr="0033239F">
        <w:rPr>
          <w:color w:val="000000" w:themeColor="text1"/>
          <w:u w:color="000000" w:themeColor="text1"/>
        </w:rPr>
        <w:tab/>
      </w:r>
      <w:r w:rsidR="0032449A" w:rsidRPr="00E3331B">
        <w:rPr>
          <w:color w:val="000000" w:themeColor="text1"/>
          <w:u w:color="000000" w:themeColor="text1"/>
        </w:rPr>
        <w:t>Any qualified elector may vote during the early voting per</w:t>
      </w:r>
      <w:r>
        <w:rPr>
          <w:color w:val="000000" w:themeColor="text1"/>
          <w:u w:color="000000" w:themeColor="text1"/>
        </w:rPr>
        <w:t>iod pursuant to Section 7</w:t>
      </w:r>
      <w:r>
        <w:rPr>
          <w:color w:val="000000" w:themeColor="text1"/>
          <w:u w:color="000000" w:themeColor="text1"/>
        </w:rPr>
        <w:noBreakHyphen/>
        <w:t>13</w:t>
      </w:r>
      <w:r>
        <w:rPr>
          <w:color w:val="000000" w:themeColor="text1"/>
          <w:u w:color="000000" w:themeColor="text1"/>
        </w:rPr>
        <w:noBreakHyphen/>
        <w:t>25.”</w:t>
      </w:r>
    </w:p>
    <w:p w:rsidR="001C4927" w:rsidRPr="00430CAA" w:rsidRDefault="001C4927"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r>
      <w:r w:rsidR="001C4927">
        <w:rPr>
          <w:color w:val="000000" w:themeColor="text1"/>
          <w:u w:color="000000" w:themeColor="text1"/>
        </w:rPr>
        <w:t>6</w:t>
      </w:r>
      <w:r w:rsidRPr="00430CAA">
        <w:rPr>
          <w:color w:val="000000" w:themeColor="text1"/>
          <w:u w:color="000000" w:themeColor="text1"/>
        </w:rPr>
        <w:t>.</w:t>
      </w:r>
      <w:r w:rsidRPr="00430CAA">
        <w:rPr>
          <w:color w:val="000000" w:themeColor="text1"/>
          <w:u w:color="000000" w:themeColor="text1"/>
        </w:rPr>
        <w:tab/>
        <w:t>This act take</w:t>
      </w:r>
      <w:r w:rsidR="00D848EB">
        <w:rPr>
          <w:color w:val="000000" w:themeColor="text1"/>
          <w:u w:color="000000" w:themeColor="text1"/>
        </w:rPr>
        <w:t>s</w:t>
      </w:r>
      <w:r w:rsidRPr="00430CAA">
        <w:rPr>
          <w:color w:val="000000" w:themeColor="text1"/>
          <w:u w:color="000000" w:themeColor="text1"/>
        </w:rPr>
        <w:t xml:space="preserve"> effect upon preclearance approval by the United States Department of Justice or approval by a </w:t>
      </w:r>
      <w:r w:rsidRPr="00430CAA">
        <w:rPr>
          <w:color w:val="000000" w:themeColor="text1"/>
          <w:u w:color="000000" w:themeColor="text1"/>
        </w:rPr>
        <w:lastRenderedPageBreak/>
        <w:t>declaratory judgment issued by the United States District Court for the District of Columbia, whichever occurs first.</w:t>
      </w:r>
    </w:p>
    <w:p w:rsidR="008A0FA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A0FA1" w:rsidRDefault="008A0FA1" w:rsidP="00D0580F">
      <w:pPr>
        <w:suppressAutoHyphens/>
        <w:jc w:val="both"/>
        <w:rPr>
          <w:rFonts w:eastAsia="Times New Roman"/>
        </w:rPr>
      </w:pPr>
    </w:p>
    <w:sectPr w:rsidR="008A0FA1" w:rsidSect="00473B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8EB" w:rsidRDefault="00D848EB" w:rsidP="00522CE0">
      <w:r>
        <w:separator/>
      </w:r>
    </w:p>
  </w:endnote>
  <w:endnote w:type="continuationSeparator" w:id="0">
    <w:p w:rsidR="00D848EB" w:rsidRDefault="00D848E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3BF2C6-BDBE-4E40-8A97-861D467FA3CC}"/>
    <w:embedBold r:id="rId2" w:fontKey="{6FA82B1B-E7B5-43FA-BD42-C472E3704BE9}"/>
  </w:font>
  <w:font w:name="Calibri">
    <w:panose1 w:val="020F0502020204030204"/>
    <w:charset w:val="00"/>
    <w:family w:val="swiss"/>
    <w:pitch w:val="variable"/>
    <w:sig w:usb0="A00002EF" w:usb1="4000207B" w:usb2="00000000" w:usb3="00000000" w:csb0="0000009F" w:csb1="00000000"/>
    <w:embedRegular r:id="rId3" w:fontKey="{7684A55C-3AEC-4A91-95C8-AC0650BB899A}"/>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5309D781-A06E-4775-885C-29834E91E1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AC4" w:rsidRPr="008A0FA1" w:rsidRDefault="008A0FA1" w:rsidP="008A0FA1">
    <w:pPr>
      <w:pStyle w:val="Footer"/>
      <w:tabs>
        <w:tab w:val="clear" w:pos="4680"/>
        <w:tab w:val="clear" w:pos="9360"/>
        <w:tab w:val="center" w:pos="2995"/>
      </w:tabs>
      <w:spacing w:before="120"/>
    </w:pPr>
    <w:r>
      <w:t>[391</w:t>
    </w:r>
    <w:r w:rsidR="00473B3D">
      <w:t>-</w:t>
    </w:r>
    <w:fldSimple w:instr=" PAGE  \* MERGEFORMAT ">
      <w:r w:rsidR="00D0580F">
        <w:rPr>
          <w:noProof/>
        </w:rPr>
        <w:t>6</w:t>
      </w:r>
    </w:fldSimple>
    <w:r w:rsidR="00473B3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B3D" w:rsidRPr="008A0FA1" w:rsidRDefault="00473B3D" w:rsidP="008A0FA1">
    <w:pPr>
      <w:pStyle w:val="Footer"/>
      <w:tabs>
        <w:tab w:val="clear" w:pos="4680"/>
        <w:tab w:val="clear" w:pos="9360"/>
        <w:tab w:val="center" w:pos="2995"/>
      </w:tabs>
      <w:spacing w:before="120"/>
    </w:pPr>
    <w:r>
      <w:t>[391]</w:t>
    </w:r>
    <w:r>
      <w:tab/>
    </w:r>
    <w:fldSimple w:instr=" PAGE  \* MERGEFORMAT ">
      <w:r w:rsidR="00D058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8EB" w:rsidRDefault="00D848EB" w:rsidP="00522CE0">
      <w:r>
        <w:separator/>
      </w:r>
    </w:p>
  </w:footnote>
  <w:footnote w:type="continuationSeparator" w:id="0">
    <w:p w:rsidR="00D848EB" w:rsidRDefault="00D848E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docVars>
    <w:docVar w:name="clipname" w:val="JUD0073.SSP"/>
    <w:docVar w:name="CoverAttorneyInitials" w:val="SSP"/>
    <w:docVar w:name="CoverAttorneyLastName" w:val="Parrish"/>
    <w:docVar w:name="CoverBillType" w:val="b"/>
    <w:docVar w:name="DraftFileName" w:val="JUD0073.SSP.DOCX"/>
    <w:docVar w:name="DraftStenoName" w:val="Craft"/>
    <w:docVar w:name="dvBillNumber" w:val="391"/>
    <w:docVar w:name="dvBillNumberPrefix" w:val="S. "/>
    <w:docVar w:name="dvOriginalBody" w:val="Senate"/>
    <w:docVar w:name="fulldraftpath" w:val="L:\S-JUD\BILLS\Campsen\JUD0073.SSP.DOCX"/>
    <w:docVar w:name="NameofBody" w:val="S"/>
    <w:docVar w:name="SenatorFolderName" w:val="Campsen"/>
    <w:docVar w:name="VGROUP2" w:val="S-JUD"/>
  </w:docVars>
  <w:rsids>
    <w:rsidRoot w:val="00AC5E0C"/>
    <w:rsid w:val="000141EB"/>
    <w:rsid w:val="00042AC1"/>
    <w:rsid w:val="00046516"/>
    <w:rsid w:val="000A4D08"/>
    <w:rsid w:val="000A6988"/>
    <w:rsid w:val="000B0720"/>
    <w:rsid w:val="000B5EAF"/>
    <w:rsid w:val="000D3D78"/>
    <w:rsid w:val="000E473B"/>
    <w:rsid w:val="000F002B"/>
    <w:rsid w:val="000F1981"/>
    <w:rsid w:val="00107C3D"/>
    <w:rsid w:val="00126995"/>
    <w:rsid w:val="0016543B"/>
    <w:rsid w:val="00170561"/>
    <w:rsid w:val="001714BF"/>
    <w:rsid w:val="00186AC9"/>
    <w:rsid w:val="00190F47"/>
    <w:rsid w:val="00197DF1"/>
    <w:rsid w:val="001B3DD9"/>
    <w:rsid w:val="001C3767"/>
    <w:rsid w:val="001C4927"/>
    <w:rsid w:val="001D3BAC"/>
    <w:rsid w:val="00206D3D"/>
    <w:rsid w:val="0024519E"/>
    <w:rsid w:val="00245C4E"/>
    <w:rsid w:val="002C4927"/>
    <w:rsid w:val="002C5896"/>
    <w:rsid w:val="00307C2B"/>
    <w:rsid w:val="0031409E"/>
    <w:rsid w:val="0032449A"/>
    <w:rsid w:val="00333DF1"/>
    <w:rsid w:val="0033541C"/>
    <w:rsid w:val="00343227"/>
    <w:rsid w:val="00364389"/>
    <w:rsid w:val="003D6A5D"/>
    <w:rsid w:val="003D6E2B"/>
    <w:rsid w:val="003E7597"/>
    <w:rsid w:val="003F3D26"/>
    <w:rsid w:val="00412C9E"/>
    <w:rsid w:val="00450668"/>
    <w:rsid w:val="00452CD7"/>
    <w:rsid w:val="00473B3D"/>
    <w:rsid w:val="00477696"/>
    <w:rsid w:val="004952FA"/>
    <w:rsid w:val="004A592F"/>
    <w:rsid w:val="004B6A22"/>
    <w:rsid w:val="004D168C"/>
    <w:rsid w:val="004D6923"/>
    <w:rsid w:val="004D7F37"/>
    <w:rsid w:val="0051584C"/>
    <w:rsid w:val="005159F6"/>
    <w:rsid w:val="00520D79"/>
    <w:rsid w:val="00522CE0"/>
    <w:rsid w:val="00541FF6"/>
    <w:rsid w:val="00543CE5"/>
    <w:rsid w:val="00565148"/>
    <w:rsid w:val="0058066C"/>
    <w:rsid w:val="00581497"/>
    <w:rsid w:val="00586B30"/>
    <w:rsid w:val="0058748C"/>
    <w:rsid w:val="00593361"/>
    <w:rsid w:val="005A5017"/>
    <w:rsid w:val="005A648C"/>
    <w:rsid w:val="005A7FE4"/>
    <w:rsid w:val="005E1A9F"/>
    <w:rsid w:val="005F15E4"/>
    <w:rsid w:val="00606D23"/>
    <w:rsid w:val="00641A16"/>
    <w:rsid w:val="006431BA"/>
    <w:rsid w:val="006B4B3C"/>
    <w:rsid w:val="006C74EA"/>
    <w:rsid w:val="00720D40"/>
    <w:rsid w:val="007318D4"/>
    <w:rsid w:val="0073244B"/>
    <w:rsid w:val="00746551"/>
    <w:rsid w:val="00765784"/>
    <w:rsid w:val="0079430D"/>
    <w:rsid w:val="007A4390"/>
    <w:rsid w:val="007C65B0"/>
    <w:rsid w:val="007C67A0"/>
    <w:rsid w:val="007E1A30"/>
    <w:rsid w:val="007E3B8F"/>
    <w:rsid w:val="007E5CB7"/>
    <w:rsid w:val="007F2946"/>
    <w:rsid w:val="008314D2"/>
    <w:rsid w:val="008804AE"/>
    <w:rsid w:val="008A0FA1"/>
    <w:rsid w:val="008B2F42"/>
    <w:rsid w:val="008E185F"/>
    <w:rsid w:val="008E5870"/>
    <w:rsid w:val="008F023B"/>
    <w:rsid w:val="008F7524"/>
    <w:rsid w:val="00904E16"/>
    <w:rsid w:val="00910FEA"/>
    <w:rsid w:val="00911AC4"/>
    <w:rsid w:val="00927C62"/>
    <w:rsid w:val="00931A96"/>
    <w:rsid w:val="00983951"/>
    <w:rsid w:val="00984124"/>
    <w:rsid w:val="00984640"/>
    <w:rsid w:val="00995C37"/>
    <w:rsid w:val="009B2C72"/>
    <w:rsid w:val="009C118A"/>
    <w:rsid w:val="00A02011"/>
    <w:rsid w:val="00A03FFF"/>
    <w:rsid w:val="00A35165"/>
    <w:rsid w:val="00A4011E"/>
    <w:rsid w:val="00A86015"/>
    <w:rsid w:val="00AC5E0C"/>
    <w:rsid w:val="00AC7102"/>
    <w:rsid w:val="00AE59C8"/>
    <w:rsid w:val="00AF6D65"/>
    <w:rsid w:val="00B030B6"/>
    <w:rsid w:val="00B10098"/>
    <w:rsid w:val="00B10E10"/>
    <w:rsid w:val="00B2507B"/>
    <w:rsid w:val="00B35389"/>
    <w:rsid w:val="00B450FF"/>
    <w:rsid w:val="00B72026"/>
    <w:rsid w:val="00B91E0A"/>
    <w:rsid w:val="00B945C5"/>
    <w:rsid w:val="00BA20EA"/>
    <w:rsid w:val="00BC0A56"/>
    <w:rsid w:val="00C23348"/>
    <w:rsid w:val="00C6454A"/>
    <w:rsid w:val="00C74052"/>
    <w:rsid w:val="00CA276B"/>
    <w:rsid w:val="00CB187A"/>
    <w:rsid w:val="00CC5A3E"/>
    <w:rsid w:val="00CD7C71"/>
    <w:rsid w:val="00D0580F"/>
    <w:rsid w:val="00D1088B"/>
    <w:rsid w:val="00D156D2"/>
    <w:rsid w:val="00D77EC0"/>
    <w:rsid w:val="00D848EB"/>
    <w:rsid w:val="00D86943"/>
    <w:rsid w:val="00DA47B9"/>
    <w:rsid w:val="00E31503"/>
    <w:rsid w:val="00E52C3A"/>
    <w:rsid w:val="00E677A1"/>
    <w:rsid w:val="00E91E2F"/>
    <w:rsid w:val="00EA3546"/>
    <w:rsid w:val="00EB1AAC"/>
    <w:rsid w:val="00EB47AE"/>
    <w:rsid w:val="00EC34E1"/>
    <w:rsid w:val="00ED0AE1"/>
    <w:rsid w:val="00EF412B"/>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1714BF"/>
    <w:rPr>
      <w:color w:val="800080" w:themeColor="followedHyperlink"/>
      <w:u w:val="single"/>
    </w:rPr>
  </w:style>
  <w:style w:type="paragraph" w:styleId="NormalWeb">
    <w:name w:val="Normal (Web)"/>
    <w:basedOn w:val="Normal"/>
    <w:uiPriority w:val="99"/>
    <w:unhideWhenUsed/>
    <w:rsid w:val="0032449A"/>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C9C04-B47E-40B8-8C38-1001C891D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3747</Words>
  <Characters>18814</Characters>
  <Application>Microsoft Office Word</Application>
  <DocSecurity>0</DocSecurity>
  <Lines>458</Lines>
  <Paragraphs>127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lisacourtney</cp:lastModifiedBy>
  <cp:revision>2</cp:revision>
  <cp:lastPrinted>2011-01-19T16:48:00Z</cp:lastPrinted>
  <dcterms:created xsi:type="dcterms:W3CDTF">2012-04-18T22:27:00Z</dcterms:created>
  <dcterms:modified xsi:type="dcterms:W3CDTF">2012-04-18T22:27:00Z</dcterms:modified>
</cp:coreProperties>
</file>