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3E" w:rsidRDefault="0014753E" w:rsidP="001D7F4F">
      <w:pPr>
        <w:pStyle w:val="BillDots"/>
      </w:pPr>
      <w:r>
        <w:rPr>
          <w:strike/>
        </w:rPr>
        <w:t>Indicates Matter Stricken</w:t>
      </w:r>
    </w:p>
    <w:p w:rsidR="0014753E" w:rsidRPr="0014753E" w:rsidRDefault="0014753E" w:rsidP="001D7F4F">
      <w:pPr>
        <w:pStyle w:val="BillDots"/>
      </w:pPr>
      <w:r>
        <w:rPr>
          <w:u w:val="single"/>
        </w:rPr>
        <w:t>Indicates New Matter</w:t>
      </w:r>
    </w:p>
    <w:p w:rsidR="00623A3D" w:rsidRPr="0014753E" w:rsidRDefault="00623A3D" w:rsidP="00623A3D">
      <w:pPr>
        <w:pStyle w:val="BillDots"/>
      </w:pPr>
    </w:p>
    <w:p w:rsidR="00ED436F" w:rsidRDefault="00ED436F" w:rsidP="00623A3D">
      <w:pPr>
        <w:pStyle w:val="BillDots"/>
        <w:tabs>
          <w:tab w:val="clear" w:pos="216"/>
          <w:tab w:val="clear" w:pos="432"/>
          <w:tab w:val="clear" w:pos="648"/>
          <w:tab w:val="clear" w:pos="864"/>
          <w:tab w:val="clear" w:pos="1080"/>
          <w:tab w:val="clear" w:pos="1296"/>
          <w:tab w:val="clear" w:pos="5904"/>
          <w:tab w:val="right" w:pos="5933"/>
        </w:tabs>
      </w:pPr>
      <w:r>
        <w:t>AMENDED</w:t>
      </w:r>
    </w:p>
    <w:p w:rsidR="00ED436F" w:rsidRDefault="00ED436F" w:rsidP="00623A3D">
      <w:pPr>
        <w:pStyle w:val="BillDots"/>
        <w:tabs>
          <w:tab w:val="clear" w:pos="216"/>
          <w:tab w:val="clear" w:pos="432"/>
          <w:tab w:val="clear" w:pos="648"/>
          <w:tab w:val="clear" w:pos="864"/>
          <w:tab w:val="clear" w:pos="1080"/>
          <w:tab w:val="clear" w:pos="1296"/>
          <w:tab w:val="clear" w:pos="5904"/>
          <w:tab w:val="right" w:pos="5933"/>
        </w:tabs>
      </w:pPr>
      <w:r>
        <w:t>May 15, 2012</w:t>
      </w:r>
    </w:p>
    <w:p w:rsidR="00ED436F" w:rsidRDefault="00ED436F" w:rsidP="00623A3D">
      <w:pPr>
        <w:pStyle w:val="BillDots"/>
        <w:tabs>
          <w:tab w:val="clear" w:pos="216"/>
          <w:tab w:val="clear" w:pos="432"/>
          <w:tab w:val="clear" w:pos="648"/>
          <w:tab w:val="clear" w:pos="864"/>
          <w:tab w:val="clear" w:pos="1080"/>
          <w:tab w:val="clear" w:pos="1296"/>
          <w:tab w:val="clear" w:pos="5904"/>
          <w:tab w:val="right" w:pos="5933"/>
        </w:tabs>
      </w:pPr>
    </w:p>
    <w:p w:rsidR="00623A3D" w:rsidRPr="00623A3D" w:rsidRDefault="00623A3D" w:rsidP="00623A3D">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623A3D" w:rsidRDefault="00623A3D" w:rsidP="001D7F4F">
      <w:pPr>
        <w:pStyle w:val="BillDots"/>
      </w:pPr>
    </w:p>
    <w:p w:rsidR="00623A3D" w:rsidRDefault="00623A3D" w:rsidP="001D7F4F">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J.E. Smith, Brannon, Bowen and Mitchell</w:t>
      </w:r>
    </w:p>
    <w:p w:rsidR="00623A3D" w:rsidRDefault="00623A3D" w:rsidP="001D7F4F">
      <w:pPr>
        <w:pStyle w:val="BillDots"/>
      </w:pPr>
    </w:p>
    <w:p w:rsidR="00623A3D" w:rsidRDefault="00095F00" w:rsidP="004D061D">
      <w:pPr>
        <w:pStyle w:val="BillDots"/>
        <w:tabs>
          <w:tab w:val="clear" w:pos="216"/>
          <w:tab w:val="clear" w:pos="432"/>
          <w:tab w:val="clear" w:pos="648"/>
          <w:tab w:val="clear" w:pos="864"/>
          <w:tab w:val="clear" w:pos="1080"/>
          <w:tab w:val="clear" w:pos="1296"/>
          <w:tab w:val="clear" w:pos="5904"/>
          <w:tab w:val="right" w:pos="5933"/>
        </w:tabs>
      </w:pPr>
      <w:r>
        <w:t>S. Printed 5/1</w:t>
      </w:r>
      <w:r w:rsidR="00ED436F">
        <w:t>5</w:t>
      </w:r>
      <w:r w:rsidR="00623A3D">
        <w:t>/12--S.</w:t>
      </w:r>
    </w:p>
    <w:p w:rsidR="00623A3D" w:rsidRDefault="00623A3D" w:rsidP="001D7F4F">
      <w:pPr>
        <w:pStyle w:val="BillDots"/>
      </w:pPr>
      <w:r>
        <w:t>Read the first time May 11, 2011.</w:t>
      </w:r>
    </w:p>
    <w:p w:rsidR="0014753E" w:rsidRDefault="00623A3D" w:rsidP="00095F00">
      <w:pPr>
        <w:pStyle w:val="BillDots"/>
        <w:jc w:val="center"/>
      </w:pPr>
      <w:r>
        <w:rPr>
          <w:u w:val="single"/>
        </w:rPr>
        <w:t>            </w:t>
      </w: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095F00" w:rsidRDefault="0009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SECTION</w:t>
      </w:r>
      <w:r w:rsidRPr="00F744FB">
        <w:rPr>
          <w:color w:val="000000" w:themeColor="text1"/>
          <w:u w:color="000000" w:themeColor="text1"/>
        </w:rPr>
        <w:tab/>
        <w:t>1.</w:t>
      </w:r>
      <w:r w:rsidRPr="00F744FB">
        <w:rPr>
          <w:color w:val="000000" w:themeColor="text1"/>
          <w:u w:color="000000" w:themeColor="text1"/>
        </w:rPr>
        <w:tab/>
        <w:t>A.</w:t>
      </w:r>
      <w:r w:rsidRPr="00F744FB">
        <w:rPr>
          <w:color w:val="000000" w:themeColor="text1"/>
          <w:u w:color="000000" w:themeColor="text1"/>
        </w:rPr>
        <w:tab/>
      </w:r>
      <w:r w:rsidR="004D061D">
        <w:rPr>
          <w:color w:val="000000" w:themeColor="text1"/>
          <w:u w:color="000000" w:themeColor="text1"/>
        </w:rPr>
        <w:tab/>
      </w:r>
      <w:r w:rsidRPr="00F744FB">
        <w:rPr>
          <w:color w:val="000000" w:themeColor="text1"/>
          <w:u w:color="000000" w:themeColor="text1"/>
        </w:rPr>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225 of the 1976 Code, as last amended by Act 89 of 2001, is further amended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225.</w:t>
      </w:r>
      <w:r w:rsidRPr="00F744FB">
        <w:rPr>
          <w:color w:val="000000" w:themeColor="text1"/>
          <w:u w:color="000000" w:themeColor="text1"/>
        </w:rPr>
        <w:tab/>
        <w:t>(A)</w:t>
      </w:r>
      <w:r w:rsidRPr="00F744FB">
        <w:rPr>
          <w:color w:val="000000" w:themeColor="text1"/>
          <w:u w:color="000000" w:themeColor="text1"/>
        </w:rPr>
        <w:tab/>
        <w:t xml:space="preserve">For subdivision lots in a plat recorded on or after January 1, 2001, </w:t>
      </w:r>
      <w:r w:rsidRPr="00F744FB">
        <w:rPr>
          <w:strike/>
          <w:color w:val="000000" w:themeColor="text1"/>
          <w:u w:color="000000" w:themeColor="text1"/>
        </w:rPr>
        <w:t>and notwithstanding the provisions of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224,</w:t>
      </w:r>
      <w:r w:rsidRPr="00F744FB">
        <w:rPr>
          <w:color w:val="000000" w:themeColor="text1"/>
          <w:u w:color="000000" w:themeColor="text1"/>
        </w:rPr>
        <w:t xml:space="preserve"> a subdivision lot discount is allowed in the </w:t>
      </w:r>
      <w:r w:rsidRPr="00F744FB">
        <w:rPr>
          <w:color w:val="000000" w:themeColor="text1"/>
          <w:u w:color="000000" w:themeColor="text1"/>
        </w:rPr>
        <w:lastRenderedPageBreak/>
        <w:t xml:space="preserve">valuation of the platted lots only as provided in subsection (B) of this section, and this discounted value applies for five property tax years or until the lot is sold or a certificate of occupancy is issued for the improvement on the lot, or the improvement is occupied, whichever of them elapses or occurs first.   When the discount allowed by this section no longer applies, the lots must be individually valued as provided by law.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t>(B)</w:t>
      </w:r>
      <w:r w:rsidRPr="00F744FB">
        <w:rPr>
          <w:color w:val="000000" w:themeColor="text1"/>
          <w:u w:color="000000" w:themeColor="text1"/>
        </w:rPr>
        <w:tab/>
        <w:t xml:space="preserve">To be eligible for a subdivision lot discount, the recorded plat must contain at least ten building lots.  The owner shall apply for the discount by means of a written application to the assessor on or before May first of the year for which the discount is </w:t>
      </w:r>
      <w:r w:rsidRPr="00F744FB">
        <w:rPr>
          <w:color w:val="000000" w:themeColor="text1"/>
          <w:u w:val="single" w:color="000000" w:themeColor="text1"/>
        </w:rPr>
        <w:t>initially</w:t>
      </w:r>
      <w:r w:rsidRPr="00F744FB">
        <w:rPr>
          <w:color w:val="000000" w:themeColor="text1"/>
          <w:u w:color="000000" w:themeColor="text1"/>
        </w:rPr>
        <w:t xml:space="preserve"> claimed.  </w:t>
      </w:r>
      <w:r w:rsidRPr="00F744FB">
        <w:rPr>
          <w:u w:val="single"/>
        </w:rPr>
        <w:t xml:space="preserve">After initially qualifying for the discount provided in this section, no further application is required, unless ownership of the property changes. A property owner may make a late application for the discount provided in this section until the thirtieth day following the mailing of the property tax bill for the year in which his discount is claimed provided the application is in writing and accompanied by a one hundred dollar late application penalty, </w:t>
      </w:r>
      <w:r w:rsidRPr="00F744FB">
        <w:rPr>
          <w:szCs w:val="24"/>
          <w:u w:val="single"/>
        </w:rPr>
        <w:t>payable to the county treasurer for deposit to the county general fund.</w:t>
      </w:r>
      <w:r w:rsidRPr="00F744FB">
        <w:rPr>
          <w:color w:val="000000" w:themeColor="text1"/>
          <w:u w:color="000000" w:themeColor="text1"/>
        </w:rPr>
        <w:t xml:space="preserve">  The value of each platted building lot is calculated</w:t>
      </w:r>
      <w:r w:rsidRPr="00F744FB">
        <w:rPr>
          <w:strike/>
          <w:color w:val="000000" w:themeColor="text1"/>
          <w:u w:color="000000" w:themeColor="text1"/>
        </w:rPr>
        <w:t xml:space="preserv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r>
      <w:r w:rsidRPr="00F744FB">
        <w:rPr>
          <w:strike/>
          <w:color w:val="000000" w:themeColor="text1"/>
          <w:u w:color="000000" w:themeColor="text1"/>
        </w:rPr>
        <w:t>(1)</w:t>
      </w:r>
      <w:r w:rsidRPr="00F744FB">
        <w:rPr>
          <w:color w:val="000000" w:themeColor="text1"/>
          <w:u w:color="000000" w:themeColor="text1"/>
        </w:rPr>
        <w:tab/>
        <w:t>by dividing the total number of platted building lots into the value of the entire parcel as undeveloped real property</w:t>
      </w:r>
      <w:r w:rsidRPr="00F744FB">
        <w:rPr>
          <w:strike/>
          <w:color w:val="000000" w:themeColor="text1"/>
          <w:u w:color="000000" w:themeColor="text1"/>
        </w:rPr>
        <w:t xml:space="preserve">;  and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r>
      <w:r w:rsidRPr="00F744FB">
        <w:rPr>
          <w:strike/>
          <w:color w:val="000000" w:themeColor="text1"/>
          <w:u w:color="000000" w:themeColor="text1"/>
        </w:rPr>
        <w:t>(2)</w:t>
      </w:r>
      <w:r w:rsidRPr="00F744FB">
        <w:rPr>
          <w:color w:val="000000" w:themeColor="text1"/>
          <w:u w:color="000000" w:themeColor="text1"/>
        </w:rPr>
        <w:tab/>
      </w:r>
      <w:r w:rsidRPr="00F744FB">
        <w:rPr>
          <w:strike/>
          <w:color w:val="000000" w:themeColor="text1"/>
          <w:u w:color="000000" w:themeColor="text1"/>
        </w:rPr>
        <w:t>as provided in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 xml:space="preserve">224 and the difference between the two calculations determined.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The value of a lot as determined under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 xml:space="preserve">224 is reduced as follows: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 xml:space="preserve">For lots in plats recorded in 2001, the value is reduced by thirty percent of the difference.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 xml:space="preserve">For lots in plats recorded in 2002, the value is reduced by sixty percent.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For lots in plats recorded after 2002, the value is reduced by one hundred percent of the difference</w:t>
      </w:r>
      <w:r w:rsidRPr="00F744FB">
        <w:rPr>
          <w:color w:val="000000" w:themeColor="text1"/>
          <w:u w:color="000000" w:themeColor="text1"/>
        </w:rPr>
        <w:t xml:space="preserv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(C)</w:t>
      </w:r>
      <w:r w:rsidRPr="00F744FB">
        <w:rPr>
          <w:color w:val="000000" w:themeColor="text1"/>
          <w:u w:color="000000" w:themeColor="text1"/>
        </w:rPr>
        <w:tab/>
        <w:t xml:space="preserve">If a lot allowed the discount provided by this section is sold to the holder of a residential homebuilder’s license or general contractor’s license, the </w:t>
      </w:r>
      <w:r w:rsidRPr="00F744FB">
        <w:rPr>
          <w:color w:val="000000" w:themeColor="text1"/>
          <w:u w:val="single" w:color="000000" w:themeColor="text1"/>
        </w:rPr>
        <w:t>licensee shall receive the</w:t>
      </w:r>
      <w:r w:rsidRPr="00F744FB">
        <w:rPr>
          <w:color w:val="000000" w:themeColor="text1"/>
          <w:u w:color="000000" w:themeColor="text1"/>
        </w:rPr>
        <w:t xml:space="preserve"> discount </w:t>
      </w:r>
      <w:r w:rsidRPr="00F744FB">
        <w:rPr>
          <w:strike/>
          <w:color w:val="000000" w:themeColor="text1"/>
          <w:u w:color="000000" w:themeColor="text1"/>
        </w:rPr>
        <w:t>continues</w:t>
      </w:r>
      <w:r w:rsidRPr="00F744FB">
        <w:rPr>
          <w:color w:val="000000" w:themeColor="text1"/>
          <w:u w:color="000000" w:themeColor="text1"/>
        </w:rPr>
        <w:t xml:space="preserve"> through the first tax year which ends twelve months from the date of sale if the purchaser files a written application for the discount with the county assessor </w:t>
      </w:r>
      <w:r w:rsidRPr="00F744FB">
        <w:rPr>
          <w:strike/>
          <w:color w:val="000000" w:themeColor="text1"/>
          <w:u w:color="000000" w:themeColor="text1"/>
        </w:rPr>
        <w:t>by May first of the year for which the applicant is claiming the discount</w:t>
      </w:r>
      <w:r w:rsidRPr="00F744FB">
        <w:rPr>
          <w:color w:val="000000" w:themeColor="text1"/>
          <w:u w:color="000000" w:themeColor="text1"/>
        </w:rPr>
        <w:t xml:space="preserve"> </w:t>
      </w:r>
      <w:r w:rsidRPr="00F744FB">
        <w:rPr>
          <w:szCs w:val="24"/>
          <w:u w:val="single"/>
        </w:rPr>
        <w:t>within sixty days of the date of sale</w:t>
      </w:r>
      <w:r w:rsidRPr="00F744FB">
        <w:rPr>
          <w:color w:val="000000" w:themeColor="text1"/>
          <w:u w:color="000000" w:themeColor="text1"/>
        </w:rPr>
        <w:t xml:space="preserve">. </w:t>
      </w:r>
    </w:p>
    <w:p w:rsidR="00095F00" w:rsidRPr="00F744FB" w:rsidRDefault="00095F00" w:rsidP="00095F00">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040"/>
          <w:tab w:val="left" w:pos="5760"/>
          <w:tab w:val="left" w:pos="6480"/>
          <w:tab w:val="left" w:pos="7200"/>
          <w:tab w:val="left" w:pos="7920"/>
          <w:tab w:val="left" w:pos="8640"/>
          <w:tab w:val="left" w:pos="9360"/>
        </w:tabs>
        <w:rPr>
          <w:szCs w:val="24"/>
          <w:u w:val="single"/>
        </w:rPr>
      </w:pPr>
      <w:r w:rsidRPr="00F744FB">
        <w:rPr>
          <w:color w:val="000000" w:themeColor="text1"/>
          <w:u w:color="000000" w:themeColor="text1"/>
        </w:rPr>
        <w:tab/>
      </w:r>
      <w:r w:rsidRPr="00F744FB">
        <w:rPr>
          <w:szCs w:val="24"/>
          <w:u w:val="single"/>
        </w:rPr>
        <w:t>(D)(1)</w:t>
      </w:r>
      <w:r w:rsidRPr="00F744FB">
        <w:rPr>
          <w:szCs w:val="24"/>
        </w:rPr>
        <w:tab/>
      </w:r>
      <w:r w:rsidRPr="00F744FB">
        <w:rPr>
          <w:szCs w:val="24"/>
          <w:u w:val="single"/>
        </w:rPr>
        <w:t xml:space="preserve">For lots which received the discount provided in subsection (B) on December 31, 2011, there is granted an additional three years of eligibility for that discount in property tax </w:t>
      </w:r>
      <w:r w:rsidRPr="00F744FB">
        <w:rPr>
          <w:szCs w:val="24"/>
          <w:u w:val="single"/>
        </w:rPr>
        <w:lastRenderedPageBreak/>
        <w:t>years 2012, 2013</w:t>
      </w:r>
      <w:r w:rsidR="004D061D">
        <w:rPr>
          <w:szCs w:val="24"/>
          <w:u w:val="single"/>
        </w:rPr>
        <w:t>,</w:t>
      </w:r>
      <w:r w:rsidRPr="00F744FB">
        <w:rPr>
          <w:szCs w:val="24"/>
          <w:u w:val="single"/>
        </w:rPr>
        <w:t xml:space="preserve"> and 2014, in addition to any remaining period p</w:t>
      </w:r>
      <w:r w:rsidRPr="00F744FB">
        <w:rPr>
          <w:u w:val="single"/>
        </w:rPr>
        <w:t xml:space="preserve">rovided </w:t>
      </w:r>
      <w:r w:rsidR="004D061D">
        <w:rPr>
          <w:u w:val="single"/>
        </w:rPr>
        <w:t xml:space="preserve">for </w:t>
      </w:r>
      <w:r w:rsidRPr="00F744FB">
        <w:rPr>
          <w:u w:val="single"/>
        </w:rPr>
        <w:t>in subsection (B).  If ten or more lots receiving the discount under this section are sold to a new owner primarily in the business of real estate development, the new owner may make written application within sixty days of the date of sale to the assessor for the remaining eligibility period under this section.</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szCs w:val="24"/>
        </w:rPr>
        <w:tab/>
      </w:r>
      <w:r w:rsidRPr="00F744FB">
        <w:rPr>
          <w:szCs w:val="24"/>
        </w:rPr>
        <w:tab/>
      </w:r>
      <w:r w:rsidRPr="00F744FB">
        <w:rPr>
          <w:szCs w:val="24"/>
          <w:u w:val="single"/>
        </w:rPr>
        <w:t>(2)</w:t>
      </w:r>
      <w:r w:rsidRPr="00F744FB">
        <w:rPr>
          <w:szCs w:val="24"/>
        </w:rPr>
        <w:tab/>
      </w:r>
      <w:r w:rsidRPr="00F744FB">
        <w:rPr>
          <w:szCs w:val="24"/>
          <w:u w:val="single"/>
        </w:rPr>
        <w:t>For lots which received the discount provided in subsection (C) after December 31, 2008, and before January 1, 2012, upon written application to the assessor no later than thirty days after mailing of the property tax bill, there is granted an additional three years of eligibility for that discount in property tax years 2012, 2013</w:t>
      </w:r>
      <w:r w:rsidR="004D061D">
        <w:rPr>
          <w:szCs w:val="24"/>
          <w:u w:val="single"/>
        </w:rPr>
        <w:t>,</w:t>
      </w:r>
      <w:r w:rsidRPr="00F744FB">
        <w:rPr>
          <w:szCs w:val="24"/>
          <w:u w:val="single"/>
        </w:rPr>
        <w:t xml:space="preserve"> and 2014.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r w:rsidRPr="00F744FB">
        <w:rPr>
          <w:color w:val="000000" w:themeColor="text1"/>
          <w:u w:color="000000" w:themeColor="text1"/>
        </w:rPr>
        <w:t>”</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4D061D">
        <w:rPr>
          <w:color w:val="000000" w:themeColor="text1"/>
          <w:u w:color="000000" w:themeColor="text1"/>
        </w:rPr>
        <w:tab/>
      </w:r>
      <w:r>
        <w:rPr>
          <w:color w:val="000000" w:themeColor="text1"/>
          <w:u w:color="000000" w:themeColor="text1"/>
        </w:rPr>
        <w:t>No refund is allowed due to the amendments to Section 12-43-225 of the 1976 Code, as contained in this SECTION.</w:t>
      </w:r>
    </w:p>
    <w:p w:rsidR="00095F00" w:rsidRPr="00F744FB" w:rsidRDefault="00095F00" w:rsidP="00095F00">
      <w:pPr>
        <w:rPr>
          <w:color w:val="000000" w:themeColor="text1"/>
        </w:rPr>
      </w:pPr>
    </w:p>
    <w:p w:rsidR="00095F00" w:rsidRPr="00F744FB" w:rsidRDefault="00095F00" w:rsidP="00095F00">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040"/>
          <w:tab w:val="left" w:pos="5760"/>
          <w:tab w:val="left" w:pos="6480"/>
          <w:tab w:val="left" w:pos="7200"/>
          <w:tab w:val="left" w:pos="7920"/>
          <w:tab w:val="left" w:pos="8640"/>
          <w:tab w:val="left" w:pos="9360"/>
        </w:tabs>
        <w:rPr>
          <w:szCs w:val="24"/>
        </w:rPr>
      </w:pPr>
      <w:r w:rsidRPr="00F744FB">
        <w:rPr>
          <w:szCs w:val="24"/>
        </w:rPr>
        <w:t>SECTION</w:t>
      </w:r>
      <w:r w:rsidRPr="00F744FB">
        <w:rPr>
          <w:szCs w:val="24"/>
        </w:rPr>
        <w:tab/>
        <w:t>2.</w:t>
      </w:r>
      <w:r w:rsidRPr="00F744FB">
        <w:rPr>
          <w:szCs w:val="24"/>
        </w:rPr>
        <w:tab/>
        <w:t>Section 12</w:t>
      </w:r>
      <w:r>
        <w:rPr>
          <w:szCs w:val="24"/>
        </w:rPr>
        <w:noBreakHyphen/>
      </w:r>
      <w:r w:rsidRPr="00F744FB">
        <w:rPr>
          <w:szCs w:val="24"/>
        </w:rPr>
        <w:t>43</w:t>
      </w:r>
      <w:r>
        <w:rPr>
          <w:szCs w:val="24"/>
        </w:rPr>
        <w:noBreakHyphen/>
      </w:r>
      <w:r w:rsidRPr="00F744FB">
        <w:rPr>
          <w:szCs w:val="24"/>
        </w:rPr>
        <w:t>224 of the 1976 Code is amended by adding an undesignated paragraph at the end to read:</w:t>
      </w:r>
    </w:p>
    <w:p w:rsidR="00C03E11" w:rsidRDefault="00095F00" w:rsidP="00E5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744FB">
        <w:rPr>
          <w:szCs w:val="24"/>
        </w:rPr>
        <w:tab/>
      </w:r>
    </w:p>
    <w:p w:rsidR="00095F00" w:rsidRPr="00F744FB" w:rsidRDefault="00C03E11" w:rsidP="00C0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95F00" w:rsidRPr="00F744FB">
        <w:rPr>
          <w:szCs w:val="24"/>
        </w:rPr>
        <w:t>“No lots platted and recorded not receiving the discount provided in this section on December 31, 2011, may receive the discount provided in this section.”</w:t>
      </w:r>
    </w:p>
    <w:p w:rsidR="00095F00" w:rsidRPr="00F744FB" w:rsidRDefault="00095F00" w:rsidP="00095F00">
      <w:pPr>
        <w:rPr>
          <w:szCs w:val="24"/>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4FB">
        <w:rPr>
          <w:szCs w:val="24"/>
        </w:rPr>
        <w:t>SECTION</w:t>
      </w:r>
      <w:r w:rsidRPr="00F744FB">
        <w:rPr>
          <w:szCs w:val="24"/>
        </w:rPr>
        <w:tab/>
        <w:t>3.</w:t>
      </w:r>
      <w:r w:rsidRPr="00F744FB">
        <w:rPr>
          <w:szCs w:val="24"/>
        </w:rPr>
        <w:tab/>
      </w:r>
      <w:r w:rsidRPr="00F744FB">
        <w:t>A.</w:t>
      </w:r>
      <w:r w:rsidRPr="00F744FB">
        <w:tab/>
      </w:r>
      <w:r w:rsidR="004D061D">
        <w:tab/>
      </w:r>
      <w:r w:rsidRPr="00F744FB">
        <w:t>Section 12</w:t>
      </w:r>
      <w:r>
        <w:noBreakHyphen/>
      </w:r>
      <w:r w:rsidRPr="00F744FB">
        <w:t>43</w:t>
      </w:r>
      <w:r>
        <w:noBreakHyphen/>
      </w:r>
      <w:r w:rsidRPr="00F744FB">
        <w:t>220(c)(2)(ii) of the 1976 Code, as last amended by Act 76 of 2009, is further amended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tab/>
        <w:t>“(ii)</w:t>
      </w:r>
      <w:r w:rsidRPr="00F744FB">
        <w:tab/>
      </w:r>
      <w:r w:rsidRPr="00F744FB">
        <w:rPr>
          <w:color w:val="000000" w:themeColor="text1"/>
          <w:u w:color="000000" w:themeColor="text1"/>
        </w:rPr>
        <w:t xml:space="preserve">This item does not apply unless the owner of the property or the owner’s agent applies for the four percent assessment ratio before the first penalty date for the payment of taxes for the tax year for which the owner first claims eligibility for this assessment ratio.  In the application the owner or his agent </w:t>
      </w:r>
      <w:r w:rsidRPr="00F744FB">
        <w:rPr>
          <w:strike/>
          <w:color w:val="000000" w:themeColor="text1"/>
          <w:u w:color="000000" w:themeColor="text1"/>
        </w:rPr>
        <w:t>must</w:t>
      </w:r>
      <w:r w:rsidRPr="00F744FB">
        <w:rPr>
          <w:color w:val="000000" w:themeColor="text1"/>
          <w:u w:color="000000" w:themeColor="text1"/>
        </w:rPr>
        <w:t xml:space="preserve"> </w:t>
      </w:r>
      <w:r w:rsidRPr="00F744FB">
        <w:rPr>
          <w:color w:val="000000" w:themeColor="text1"/>
          <w:u w:val="single" w:color="000000" w:themeColor="text1"/>
        </w:rPr>
        <w:t>shall provide all information required in the application, and shall</w:t>
      </w:r>
      <w:r w:rsidRPr="00F744FB">
        <w:rPr>
          <w:color w:val="000000" w:themeColor="text1"/>
          <w:u w:color="000000" w:themeColor="text1"/>
        </w:rPr>
        <w:t xml:space="preserve"> certify to the following statement: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 xml:space="preserve">‘Under penalty of perjury I certify that: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t>(A)</w:t>
      </w:r>
      <w:r w:rsidRPr="00F744FB">
        <w:rPr>
          <w:color w:val="000000" w:themeColor="text1"/>
          <w:u w:color="000000" w:themeColor="text1"/>
        </w:rPr>
        <w:tab/>
        <w:t xml:space="preserve">the residence which is the subject of this application is my legal residence and where I am domiciled at the time of this </w:t>
      </w:r>
      <w:r w:rsidRPr="00F744FB">
        <w:rPr>
          <w:color w:val="000000" w:themeColor="text1"/>
          <w:u w:color="000000" w:themeColor="text1"/>
        </w:rPr>
        <w:lastRenderedPageBreak/>
        <w:t xml:space="preserve">application and that </w:t>
      </w:r>
      <w:r w:rsidRPr="00F744FB">
        <w:rPr>
          <w:color w:val="000000" w:themeColor="text1"/>
          <w:u w:val="single" w:color="000000" w:themeColor="text1"/>
        </w:rPr>
        <w:t>neither</w:t>
      </w:r>
      <w:r w:rsidRPr="00F744FB">
        <w:rPr>
          <w:color w:val="000000" w:themeColor="text1"/>
          <w:u w:color="000000" w:themeColor="text1"/>
        </w:rPr>
        <w:t xml:space="preserve"> I</w:t>
      </w:r>
      <w:r w:rsidRPr="00F744FB">
        <w:rPr>
          <w:color w:val="000000" w:themeColor="text1"/>
          <w:u w:val="single" w:color="000000" w:themeColor="text1"/>
        </w:rPr>
        <w:t>, nor any member of my household,</w:t>
      </w:r>
      <w:r w:rsidRPr="00F744FB">
        <w:rPr>
          <w:color w:val="000000" w:themeColor="text1"/>
          <w:u w:color="000000" w:themeColor="text1"/>
        </w:rPr>
        <w:t xml:space="preserve"> </w:t>
      </w:r>
      <w:r w:rsidRPr="00F744FB">
        <w:rPr>
          <w:strike/>
          <w:color w:val="000000" w:themeColor="text1"/>
          <w:u w:color="000000" w:themeColor="text1"/>
        </w:rPr>
        <w:t>do not</w:t>
      </w:r>
      <w:r w:rsidRPr="00F744FB">
        <w:rPr>
          <w:color w:val="000000" w:themeColor="text1"/>
          <w:u w:color="000000" w:themeColor="text1"/>
        </w:rPr>
        <w:t xml:space="preserve"> claim to be a legal resident of a jurisdiction other than South Carolina for any purpose;  and </w:t>
      </w:r>
    </w:p>
    <w:p w:rsidR="00095F00" w:rsidRPr="00F744FB" w:rsidRDefault="00095F00" w:rsidP="00EF0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t>(B)</w:t>
      </w:r>
      <w:r w:rsidRPr="00F744FB">
        <w:rPr>
          <w:color w:val="000000" w:themeColor="text1"/>
          <w:u w:color="000000" w:themeColor="text1"/>
        </w:rPr>
        <w:tab/>
        <w:t>that neither I</w:t>
      </w:r>
      <w:r w:rsidRPr="00F744FB">
        <w:rPr>
          <w:color w:val="000000" w:themeColor="text1"/>
          <w:u w:val="single" w:color="000000" w:themeColor="text1"/>
        </w:rPr>
        <w:t>,</w:t>
      </w:r>
      <w:r w:rsidRPr="00F744FB">
        <w:rPr>
          <w:color w:val="000000" w:themeColor="text1"/>
          <w:u w:color="000000" w:themeColor="text1"/>
        </w:rPr>
        <w:t xml:space="preserve"> nor </w:t>
      </w:r>
      <w:r w:rsidRPr="00F744FB">
        <w:rPr>
          <w:strike/>
          <w:color w:val="000000" w:themeColor="text1"/>
          <w:u w:color="000000" w:themeColor="text1"/>
        </w:rPr>
        <w:t>any other</w:t>
      </w:r>
      <w:r w:rsidRPr="00F744FB">
        <w:rPr>
          <w:color w:val="000000" w:themeColor="text1"/>
          <w:u w:color="000000" w:themeColor="text1"/>
        </w:rPr>
        <w:t xml:space="preserve"> </w:t>
      </w:r>
      <w:r w:rsidRPr="00F744FB">
        <w:rPr>
          <w:color w:val="000000" w:themeColor="text1"/>
          <w:u w:val="single" w:color="000000" w:themeColor="text1"/>
        </w:rPr>
        <w:t>a</w:t>
      </w:r>
      <w:r w:rsidRPr="00F744FB">
        <w:rPr>
          <w:color w:val="000000" w:themeColor="text1"/>
          <w:u w:color="000000" w:themeColor="text1"/>
        </w:rPr>
        <w:t xml:space="preserve"> member of my household</w:t>
      </w:r>
      <w:r w:rsidRPr="00F744FB">
        <w:rPr>
          <w:color w:val="000000" w:themeColor="text1"/>
          <w:u w:val="single" w:color="000000" w:themeColor="text1"/>
        </w:rPr>
        <w:t>,</w:t>
      </w:r>
      <w:r w:rsidRPr="00F744FB">
        <w:rPr>
          <w:color w:val="000000" w:themeColor="text1"/>
          <w:u w:color="000000" w:themeColor="text1"/>
        </w:rPr>
        <w:t xml:space="preserve"> </w:t>
      </w:r>
      <w:r w:rsidRPr="00F744FB">
        <w:rPr>
          <w:strike/>
          <w:color w:val="000000" w:themeColor="text1"/>
          <w:u w:color="000000" w:themeColor="text1"/>
        </w:rPr>
        <w:t>is residing in or occupying any other residence which I or any member of my immediate family has qualified for</w:t>
      </w:r>
      <w:r w:rsidRPr="00F744FB">
        <w:rPr>
          <w:color w:val="000000" w:themeColor="text1"/>
          <w:u w:color="000000" w:themeColor="text1"/>
        </w:rPr>
        <w:t xml:space="preserve"> </w:t>
      </w:r>
      <w:r w:rsidRPr="00F744FB">
        <w:rPr>
          <w:color w:val="000000" w:themeColor="text1"/>
          <w:u w:val="single" w:color="000000" w:themeColor="text1"/>
        </w:rPr>
        <w:t>claim</w:t>
      </w:r>
      <w:r w:rsidRPr="00F744FB">
        <w:rPr>
          <w:color w:val="000000" w:themeColor="text1"/>
          <w:u w:color="000000" w:themeColor="text1"/>
        </w:rPr>
        <w:t xml:space="preserve"> the special assessment ratio allowed by this section </w:t>
      </w:r>
      <w:r w:rsidRPr="00F744FB">
        <w:rPr>
          <w:color w:val="000000" w:themeColor="text1"/>
          <w:u w:val="single" w:color="000000" w:themeColor="text1"/>
        </w:rPr>
        <w:t>on another residence</w:t>
      </w:r>
      <w:r w:rsidRPr="00F744FB">
        <w:rPr>
          <w:color w:val="000000" w:themeColor="text1"/>
          <w:u w:color="000000" w:themeColor="text1"/>
        </w:rPr>
        <w:t>.’”</w:t>
      </w:r>
    </w:p>
    <w:p w:rsidR="00095F00" w:rsidRPr="00F744FB" w:rsidRDefault="00095F00" w:rsidP="00095F00">
      <w:pPr>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B.</w:t>
      </w:r>
      <w:r w:rsidRPr="00F744FB">
        <w:rPr>
          <w:color w:val="000000" w:themeColor="text1"/>
          <w:u w:color="000000" w:themeColor="text1"/>
        </w:rPr>
        <w:tab/>
      </w:r>
      <w:r w:rsidR="004D061D">
        <w:rPr>
          <w:color w:val="000000" w:themeColor="text1"/>
          <w:u w:color="000000" w:themeColor="text1"/>
        </w:rPr>
        <w:tab/>
      </w:r>
      <w:r w:rsidRPr="00F744FB">
        <w:rPr>
          <w:color w:val="000000" w:themeColor="text1"/>
          <w:u w:color="000000" w:themeColor="text1"/>
        </w:rPr>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220(c) of the 1976 Code, as last amended by Act 76 of 2009, is further amended by adding a subitem at the end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t>“(8)(i)</w:t>
      </w:r>
      <w:r w:rsidRPr="00552EB4">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sidRPr="00552EB4">
        <w:rPr>
          <w:color w:val="000000" w:themeColor="text1"/>
          <w:u w:color="000000" w:themeColor="text1"/>
        </w:rPr>
        <w:noBreakHyphen/>
        <w:t>37</w:t>
      </w:r>
      <w:r w:rsidRPr="00552EB4">
        <w:rPr>
          <w:color w:val="000000" w:themeColor="text1"/>
          <w:u w:color="000000" w:themeColor="text1"/>
        </w:rPr>
        <w:noBreakHyphen/>
        <w:t>220(B)(47) applies only to value attributable to the taxpayer’s ownership interest.</w:t>
      </w: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t>(ii)</w:t>
      </w:r>
      <w:r w:rsidRPr="00552EB4">
        <w:rPr>
          <w:color w:val="000000" w:themeColor="text1"/>
          <w:u w:color="000000" w:themeColor="text1"/>
        </w:rPr>
        <w:tab/>
        <w:t>Notwithstanding subitem (i), for ownership interests in residential property created by deed if the interest in the property has not already transferred by operation of law, an applicant may qualify for the four percent assessment ratio on the entire value of the property if the applicant:</w:t>
      </w: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t>(A)</w:t>
      </w:r>
      <w:r w:rsidRPr="00552EB4">
        <w:rPr>
          <w:color w:val="000000" w:themeColor="text1"/>
          <w:u w:color="000000" w:themeColor="text1"/>
        </w:rPr>
        <w:tab/>
        <w:t>owns at least a twenty</w:t>
      </w:r>
      <w:r w:rsidRPr="00552EB4">
        <w:rPr>
          <w:color w:val="000000" w:themeColor="text1"/>
          <w:u w:color="000000" w:themeColor="text1"/>
        </w:rPr>
        <w:noBreakHyphen/>
        <w:t>five percent interest in the subject property</w:t>
      </w:r>
      <w:r>
        <w:rPr>
          <w:color w:val="000000" w:themeColor="text1"/>
          <w:u w:color="000000" w:themeColor="text1"/>
        </w:rPr>
        <w:t xml:space="preserve"> with immediate family members</w:t>
      </w:r>
      <w:r w:rsidRPr="00552EB4">
        <w:rPr>
          <w:color w:val="000000" w:themeColor="text1"/>
          <w:u w:color="000000" w:themeColor="text1"/>
        </w:rPr>
        <w:t xml:space="preserve">; </w:t>
      </w: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t>(B)</w:t>
      </w:r>
      <w:r w:rsidRPr="00552EB4">
        <w:rPr>
          <w:color w:val="000000" w:themeColor="text1"/>
          <w:u w:color="000000" w:themeColor="text1"/>
        </w:rPr>
        <w:tab/>
        <w:t>is not a member of a household currently receiving the four percent assessment ratio on another property; and</w:t>
      </w: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t>(C)</w:t>
      </w:r>
      <w:r w:rsidRPr="00552EB4">
        <w:rPr>
          <w:color w:val="000000" w:themeColor="text1"/>
          <w:u w:color="000000" w:themeColor="text1"/>
        </w:rPr>
        <w:tab/>
        <w:t>otherwise qualifies for the four percent assessment ratio.</w:t>
      </w:r>
    </w:p>
    <w:p w:rsidR="00095F00" w:rsidRPr="00F744FB"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52EB4">
        <w:rPr>
          <w:color w:val="000000" w:themeColor="text1"/>
          <w:u w:color="000000" w:themeColor="text1"/>
        </w:rPr>
        <w:lastRenderedPageBreak/>
        <w:tab/>
        <w:t>For purposes of this subitem ‘immediate family member’ means a parent, child, or sibling.”</w:t>
      </w:r>
    </w:p>
    <w:p w:rsidR="00095F00" w:rsidRPr="00F744FB" w:rsidRDefault="00095F00" w:rsidP="004D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95F00" w:rsidRPr="00180526" w:rsidRDefault="00095F00" w:rsidP="004D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rPr>
        <w:t>S</w:t>
      </w:r>
      <w:r w:rsidRPr="00F744FB">
        <w:t>ECTION</w:t>
      </w:r>
      <w:r w:rsidRPr="00F744FB">
        <w:tab/>
        <w:t>4.</w:t>
      </w:r>
      <w:r w:rsidRPr="00180526">
        <w:rPr>
          <w:color w:val="000000" w:themeColor="text1"/>
          <w:u w:color="000000" w:themeColor="text1"/>
        </w:rPr>
        <w:tab/>
        <w:t>Section 12</w:t>
      </w:r>
      <w:r w:rsidRPr="00180526">
        <w:rPr>
          <w:color w:val="000000" w:themeColor="text1"/>
          <w:u w:color="000000" w:themeColor="text1"/>
        </w:rPr>
        <w:noBreakHyphen/>
        <w:t>37</w:t>
      </w:r>
      <w:r w:rsidRPr="00180526">
        <w:rPr>
          <w:color w:val="000000" w:themeColor="text1"/>
          <w:u w:color="000000" w:themeColor="text1"/>
        </w:rPr>
        <w:noBreakHyphen/>
        <w:t>3150(B) of the 1976 Code, as last amended by Act 275 of 2010, is further amended by adding an appropriately numbered item at the end to read:</w:t>
      </w:r>
    </w:p>
    <w:p w:rsidR="00095F00" w:rsidRPr="00180526"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80526">
        <w:rPr>
          <w:color w:val="000000" w:themeColor="text1"/>
          <w:u w:color="000000" w:themeColor="text1"/>
        </w:rPr>
        <w:tab/>
        <w:t>“(  )</w:t>
      </w:r>
      <w:r w:rsidRPr="00180526">
        <w:rPr>
          <w:color w:val="000000" w:themeColor="text1"/>
          <w:u w:color="000000" w:themeColor="text1"/>
        </w:rPr>
        <w:tab/>
        <w:t>a transfer of a fractional interest between family members for zero monetary consideration, or a de minimis monetary consideration, whereby both the grantor and the grantee owned an interest in the property prior to the transfer.  For purposes of this item, a family member includes, a spouse, parent, brother, sister, child, grandparent, or grandchild.”</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D4334" w:rsidRPr="002568EE"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rsidRPr="00F744FB">
        <w:tab/>
        <w:t>This act takes effect upon approval by the Governor and applies to property tax years beginning after 2011</w:t>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68459F">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DDE30A-A67C-4481-AD62-C93DBCFDE146}"/>
    <w:embedBold r:id="rId2" w:fontKey="{588EAD35-5D1E-4585-83F3-06EDB9275CB6}"/>
  </w:font>
  <w:font w:name="Calibri">
    <w:panose1 w:val="020F0502020204030204"/>
    <w:charset w:val="00"/>
    <w:family w:val="swiss"/>
    <w:pitch w:val="variable"/>
    <w:sig w:usb0="A00002EF" w:usb1="4000207B" w:usb2="00000000" w:usb3="00000000" w:csb0="0000009F" w:csb1="00000000"/>
    <w:embedRegular r:id="rId3" w:fontKey="{7470FEC6-EBB0-4B66-ACD1-A610CCF1732F}"/>
  </w:font>
  <w:font w:name="Tahoma">
    <w:panose1 w:val="020B0604030504040204"/>
    <w:charset w:val="00"/>
    <w:family w:val="swiss"/>
    <w:pitch w:val="variable"/>
    <w:sig w:usb0="61002A87" w:usb1="80000000" w:usb2="00000008" w:usb3="00000000" w:csb0="000101FF" w:csb1="00000000"/>
    <w:embedRegular r:id="rId4" w:fontKey="{AA4DD837-212B-4A81-A203-B49D0862B169}"/>
  </w:font>
  <w:font w:name="Cambria">
    <w:panose1 w:val="02040503050406030204"/>
    <w:charset w:val="00"/>
    <w:family w:val="roman"/>
    <w:pitch w:val="variable"/>
    <w:sig w:usb0="A00002EF" w:usb1="4000004B" w:usb2="00000000" w:usb3="00000000" w:csb0="0000009F" w:csb1="00000000"/>
    <w:embedRegular r:id="rId5" w:fontKey="{11620BEA-6D34-4436-B200-0720B52226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68459F">
        <w:rPr>
          <w:noProof/>
        </w:rPr>
        <w:t>1</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6845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95F00"/>
    <w:rsid w:val="000E1785"/>
    <w:rsid w:val="000F12A8"/>
    <w:rsid w:val="000F40FA"/>
    <w:rsid w:val="0010776B"/>
    <w:rsid w:val="00133E66"/>
    <w:rsid w:val="001435A3"/>
    <w:rsid w:val="0014753E"/>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9107C"/>
    <w:rsid w:val="003D01E8"/>
    <w:rsid w:val="003E5288"/>
    <w:rsid w:val="003F237E"/>
    <w:rsid w:val="003F6D79"/>
    <w:rsid w:val="0041760A"/>
    <w:rsid w:val="00417C01"/>
    <w:rsid w:val="00424395"/>
    <w:rsid w:val="00425AB9"/>
    <w:rsid w:val="00431AFC"/>
    <w:rsid w:val="004809EE"/>
    <w:rsid w:val="004B568F"/>
    <w:rsid w:val="004D061D"/>
    <w:rsid w:val="004E7D54"/>
    <w:rsid w:val="00513DA0"/>
    <w:rsid w:val="005273C6"/>
    <w:rsid w:val="00530A69"/>
    <w:rsid w:val="00545593"/>
    <w:rsid w:val="00577C6C"/>
    <w:rsid w:val="005A09EF"/>
    <w:rsid w:val="005C2FE2"/>
    <w:rsid w:val="005E2BC9"/>
    <w:rsid w:val="006000EE"/>
    <w:rsid w:val="00605102"/>
    <w:rsid w:val="006215AA"/>
    <w:rsid w:val="00623A3D"/>
    <w:rsid w:val="0068459F"/>
    <w:rsid w:val="006913C9"/>
    <w:rsid w:val="00692428"/>
    <w:rsid w:val="0069470D"/>
    <w:rsid w:val="006B7ACA"/>
    <w:rsid w:val="00734F00"/>
    <w:rsid w:val="007A70AE"/>
    <w:rsid w:val="008362E8"/>
    <w:rsid w:val="008A1768"/>
    <w:rsid w:val="008E4D64"/>
    <w:rsid w:val="008F4429"/>
    <w:rsid w:val="0094021A"/>
    <w:rsid w:val="009C6A0B"/>
    <w:rsid w:val="009F0C77"/>
    <w:rsid w:val="009F4DD1"/>
    <w:rsid w:val="00A41684"/>
    <w:rsid w:val="00A64E80"/>
    <w:rsid w:val="00A668F9"/>
    <w:rsid w:val="00A72BCD"/>
    <w:rsid w:val="00A741D9"/>
    <w:rsid w:val="00A833AB"/>
    <w:rsid w:val="00A9741D"/>
    <w:rsid w:val="00AC33A1"/>
    <w:rsid w:val="00AD4334"/>
    <w:rsid w:val="00AD4B17"/>
    <w:rsid w:val="00AE334E"/>
    <w:rsid w:val="00B412D4"/>
    <w:rsid w:val="00BB79B7"/>
    <w:rsid w:val="00BE3C22"/>
    <w:rsid w:val="00C0345E"/>
    <w:rsid w:val="00C03E11"/>
    <w:rsid w:val="00C3483A"/>
    <w:rsid w:val="00C57C92"/>
    <w:rsid w:val="00C74E9D"/>
    <w:rsid w:val="00C76DF5"/>
    <w:rsid w:val="00C82FD3"/>
    <w:rsid w:val="00C92819"/>
    <w:rsid w:val="00CC6B7B"/>
    <w:rsid w:val="00CD2089"/>
    <w:rsid w:val="00D4083B"/>
    <w:rsid w:val="00D42F92"/>
    <w:rsid w:val="00D73A67"/>
    <w:rsid w:val="00D859B8"/>
    <w:rsid w:val="00D970A9"/>
    <w:rsid w:val="00DD6AB2"/>
    <w:rsid w:val="00DF3845"/>
    <w:rsid w:val="00E41911"/>
    <w:rsid w:val="00E53D52"/>
    <w:rsid w:val="00E552DB"/>
    <w:rsid w:val="00E92EEF"/>
    <w:rsid w:val="00EA6119"/>
    <w:rsid w:val="00ED436F"/>
    <w:rsid w:val="00EF08B0"/>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D7952-504E-483E-8B66-4B4C50C2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1491</Words>
  <Characters>8503</Characters>
  <Application>Microsoft Office Word</Application>
  <DocSecurity>0</DocSecurity>
  <Lines>70</Lines>
  <Paragraphs>19</Paragraphs>
  <ScaleCrop>false</ScaleCrop>
  <Company> </Company>
  <LinksUpToDate>false</LinksUpToDate>
  <CharactersWithSpaces>9975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2011-04-28T19:33:00Z</cp:lastPrinted>
  <dcterms:created xsi:type="dcterms:W3CDTF">2012-05-15T21:41:00Z</dcterms:created>
  <dcterms:modified xsi:type="dcterms:W3CDTF">2012-05-15T21:41:00Z</dcterms:modified>
</cp:coreProperties>
</file>