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53F" w:rsidRDefault="0047553F" w:rsidP="00B37697">
      <w:pPr>
        <w:pStyle w:val="BillDots"/>
      </w:pPr>
      <w:r>
        <w:t>COMMITTEE REPORT</w:t>
      </w:r>
    </w:p>
    <w:p w:rsidR="0047553F" w:rsidRDefault="0047553F" w:rsidP="00B37697">
      <w:pPr>
        <w:pStyle w:val="BillDots"/>
      </w:pPr>
      <w:r>
        <w:t>May 30, 2012</w:t>
      </w:r>
    </w:p>
    <w:p w:rsidR="0047553F" w:rsidRDefault="0047553F" w:rsidP="00B37697">
      <w:pPr>
        <w:pStyle w:val="BillDots"/>
      </w:pPr>
    </w:p>
    <w:p w:rsidR="0047553F" w:rsidRPr="0047553F" w:rsidRDefault="0047553F" w:rsidP="0047553F">
      <w:pPr>
        <w:pStyle w:val="BillDots"/>
        <w:tabs>
          <w:tab w:val="clear" w:pos="216"/>
          <w:tab w:val="clear" w:pos="432"/>
          <w:tab w:val="clear" w:pos="648"/>
          <w:tab w:val="clear" w:pos="864"/>
          <w:tab w:val="clear" w:pos="1080"/>
          <w:tab w:val="clear" w:pos="1296"/>
          <w:tab w:val="clear" w:pos="5904"/>
          <w:tab w:val="right" w:pos="5933"/>
        </w:tabs>
      </w:pPr>
      <w:r>
        <w:tab/>
      </w:r>
      <w:r>
        <w:rPr>
          <w:b/>
          <w:sz w:val="36"/>
        </w:rPr>
        <w:t>H. 3986</w:t>
      </w:r>
    </w:p>
    <w:p w:rsidR="0047553F" w:rsidRDefault="0047553F" w:rsidP="00B37697">
      <w:pPr>
        <w:pStyle w:val="BillDots"/>
      </w:pPr>
    </w:p>
    <w:p w:rsidR="0047553F" w:rsidRDefault="0047553F" w:rsidP="0047553F">
      <w:pPr>
        <w:pStyle w:val="BillDots"/>
        <w:jc w:val="center"/>
      </w:pPr>
      <w:r>
        <w:t xml:space="preserve">Introduced by </w:t>
      </w:r>
      <w:r w:rsidRPr="00791A11">
        <w:t>Reps. Hayes and Bingham</w:t>
      </w:r>
    </w:p>
    <w:p w:rsidR="0047553F" w:rsidRDefault="0047553F" w:rsidP="00B37697">
      <w:pPr>
        <w:pStyle w:val="BillDots"/>
      </w:pPr>
    </w:p>
    <w:p w:rsidR="0047553F" w:rsidRDefault="0047553F" w:rsidP="00B37697">
      <w:pPr>
        <w:pStyle w:val="BillDots"/>
      </w:pPr>
      <w:r>
        <w:t>S. Printed 5/30/12--S.</w:t>
      </w:r>
    </w:p>
    <w:p w:rsidR="0047553F" w:rsidRDefault="0047553F" w:rsidP="00B37697">
      <w:pPr>
        <w:pStyle w:val="BillDots"/>
      </w:pPr>
      <w:r>
        <w:t>Read the first time April 28, 2011.</w:t>
      </w:r>
    </w:p>
    <w:p w:rsidR="0047553F" w:rsidRPr="0047553F" w:rsidRDefault="0047553F" w:rsidP="0047553F">
      <w:pPr>
        <w:pStyle w:val="BillDots"/>
        <w:jc w:val="center"/>
      </w:pPr>
      <w:r>
        <w:rPr>
          <w:u w:val="single"/>
        </w:rPr>
        <w:t>            </w:t>
      </w:r>
    </w:p>
    <w:p w:rsidR="0047553F" w:rsidRDefault="0047553F" w:rsidP="00B37697">
      <w:pPr>
        <w:pStyle w:val="BillDots"/>
      </w:pPr>
    </w:p>
    <w:p w:rsidR="0047553F" w:rsidRPr="0047553F" w:rsidRDefault="0047553F" w:rsidP="0047553F">
      <w:pPr>
        <w:pStyle w:val="BillDots"/>
        <w:jc w:val="center"/>
      </w:pPr>
      <w:r>
        <w:rPr>
          <w:b/>
        </w:rPr>
        <w:t>THE COMMITTEE ON FINANCE</w:t>
      </w:r>
    </w:p>
    <w:p w:rsidR="0047553F" w:rsidRDefault="0047553F" w:rsidP="00B37697">
      <w:pPr>
        <w:pStyle w:val="BillDots"/>
      </w:pPr>
      <w:r>
        <w:tab/>
        <w:t>To whom was referred a Joint Resolution (H. 3986) to allow a school district that has received funds pursuant to Section 59</w:t>
      </w:r>
      <w:r>
        <w:noBreakHyphen/>
        <w:t>21</w:t>
      </w:r>
      <w:r>
        <w:noBreakHyphen/>
        <w:t>430 that are set to lapse on or before June 30, 2011, to retain those, etc., respectfully</w:t>
      </w:r>
    </w:p>
    <w:p w:rsidR="0047553F" w:rsidRPr="0047553F" w:rsidRDefault="0047553F" w:rsidP="0047553F">
      <w:pPr>
        <w:pStyle w:val="BillDots"/>
        <w:jc w:val="center"/>
      </w:pPr>
      <w:r>
        <w:rPr>
          <w:b/>
        </w:rPr>
        <w:t>REPORT:</w:t>
      </w:r>
    </w:p>
    <w:p w:rsidR="0047553F" w:rsidRDefault="0047553F" w:rsidP="00B37697">
      <w:pPr>
        <w:pStyle w:val="BillDots"/>
      </w:pPr>
      <w:r>
        <w:tab/>
        <w:t>That they have duly and carefully considered the same and recommend that the same do pass with amendment:</w:t>
      </w:r>
    </w:p>
    <w:p w:rsidR="0047553F" w:rsidRDefault="0047553F" w:rsidP="00B37697">
      <w:pPr>
        <w:pStyle w:val="BillDots"/>
      </w:pPr>
    </w:p>
    <w:p w:rsidR="0047553F" w:rsidRPr="00CA239C" w:rsidRDefault="0047553F" w:rsidP="00475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A239C">
        <w:rPr>
          <w:snapToGrid w:val="0"/>
        </w:rPr>
        <w:tab/>
        <w:t>Amend the joint resolution, as and if amended, by striking all after the enacting words and inserting:</w:t>
      </w:r>
    </w:p>
    <w:p w:rsidR="0047553F" w:rsidRPr="00CA239C" w:rsidRDefault="0047553F" w:rsidP="00475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A239C">
        <w:rPr>
          <w:snapToGrid w:val="0"/>
        </w:rPr>
        <w:t>/SECTION</w:t>
      </w:r>
      <w:r w:rsidRPr="00CA239C">
        <w:rPr>
          <w:snapToGrid w:val="0"/>
        </w:rPr>
        <w:tab/>
        <w:t>1.</w:t>
      </w:r>
      <w:r w:rsidRPr="00CA239C">
        <w:rPr>
          <w:snapToGrid w:val="0"/>
        </w:rPr>
        <w:tab/>
        <w:t>Notwithstanding any other provision of law, until December 31, 2012, a school district may apply for and receive its allotted share of EIA school building funds under Section 59-21-430 of the 1976 Code for fiscal year 2011-2012 under the terms and conditions applicable to all school districts.  If the school district’s allotted portion of these EIA school building funds have lapsed to the Education Improvement Act of 1984 Fund or to some other fund or account, the funds may nevertheless be withdrawn from that fund or account under warrant of the Department of Education and distributed to that school district on or before December 31, 2012, and used by the district for the purposes required by law.</w:t>
      </w:r>
    </w:p>
    <w:p w:rsidR="0047553F" w:rsidRPr="00CA239C" w:rsidRDefault="0047553F" w:rsidP="00475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A239C">
        <w:rPr>
          <w:snapToGrid w:val="0"/>
        </w:rPr>
        <w:t>SECTION</w:t>
      </w:r>
      <w:r w:rsidRPr="00CA239C">
        <w:rPr>
          <w:snapToGrid w:val="0"/>
        </w:rPr>
        <w:tab/>
        <w:t>2.</w:t>
      </w:r>
      <w:r w:rsidRPr="00CA239C">
        <w:rPr>
          <w:snapToGrid w:val="0"/>
        </w:rPr>
        <w:tab/>
        <w:t>This joint resolution takes effect upon approval by the Governor.</w:t>
      </w:r>
      <w:r w:rsidRPr="00CA239C">
        <w:rPr>
          <w:snapToGrid w:val="0"/>
        </w:rPr>
        <w:tab/>
      </w:r>
      <w:r w:rsidRPr="00CA239C">
        <w:rPr>
          <w:snapToGrid w:val="0"/>
        </w:rPr>
        <w:tab/>
        <w:t>/</w:t>
      </w:r>
    </w:p>
    <w:p w:rsidR="0047553F" w:rsidRPr="00CA239C" w:rsidRDefault="0047553F" w:rsidP="00475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A239C">
        <w:rPr>
          <w:snapToGrid w:val="0"/>
        </w:rPr>
        <w:tab/>
        <w:t>Renumber sections to conform.</w:t>
      </w:r>
    </w:p>
    <w:p w:rsidR="0047553F" w:rsidRDefault="0047553F" w:rsidP="00475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A239C">
        <w:rPr>
          <w:snapToGrid w:val="0"/>
        </w:rPr>
        <w:tab/>
        <w:t>Amend title to conform.</w:t>
      </w:r>
    </w:p>
    <w:p w:rsidR="0047553F" w:rsidRPr="00CA239C" w:rsidRDefault="0047553F" w:rsidP="00475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7553F" w:rsidRDefault="0047553F" w:rsidP="00B37697">
      <w:pPr>
        <w:pStyle w:val="BillDots"/>
      </w:pPr>
      <w:r>
        <w:t>HUGH K. LEATHERMAN, SR. for Committee.</w:t>
      </w:r>
    </w:p>
    <w:p w:rsidR="0047553F" w:rsidRPr="0047553F" w:rsidRDefault="0047553F" w:rsidP="0047553F">
      <w:pPr>
        <w:pStyle w:val="BillDots"/>
        <w:jc w:val="center"/>
      </w:pPr>
      <w:r>
        <w:rPr>
          <w:u w:val="single"/>
        </w:rPr>
        <w:t>            </w:t>
      </w:r>
    </w:p>
    <w:p w:rsidR="00FA6E16" w:rsidRDefault="00FA6E16" w:rsidP="00B37697">
      <w:pPr>
        <w:pStyle w:val="BillDots"/>
        <w:sectPr w:rsidR="00FA6E16" w:rsidSect="00FA6E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37697" w:rsidRDefault="00B37697" w:rsidP="00B37697">
      <w:pPr>
        <w:pStyle w:val="BillDots"/>
      </w:pPr>
    </w:p>
    <w:p w:rsidR="00B37697" w:rsidRDefault="00B37697" w:rsidP="00B37697">
      <w:pPr>
        <w:pStyle w:val="Numbersforbills"/>
      </w:pPr>
    </w:p>
    <w:p w:rsidR="00B37697" w:rsidRDefault="00B37697" w:rsidP="00B37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697" w:rsidRDefault="00B37697" w:rsidP="00B37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697" w:rsidRDefault="00B37697" w:rsidP="00B37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697" w:rsidRDefault="00B37697" w:rsidP="00B37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697" w:rsidRDefault="00B37697" w:rsidP="00B37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6F0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5B6" w:rsidRDefault="005F65B6" w:rsidP="005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ALLOW A SCHOOL DISTRICT THAT HAS RECEIVED FUNDS PURSUANT TO SECTION 59</w:t>
      </w:r>
      <w:r>
        <w:noBreakHyphen/>
        <w:t>21</w:t>
      </w:r>
      <w:r>
        <w:noBreakHyphen/>
        <w:t>430 THAT ARE SET TO LAPSE ON OR BEFORE JUNE 30, 2011, TO RETAIN THOSE FUNDS AND USE THEM FOR THE SAME PURPOSES UNTIL JUNE 30, 2012.</w:t>
      </w:r>
    </w:p>
    <w:p w:rsidR="00676F05" w:rsidRDefault="00676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6F05" w:rsidRDefault="00676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F05" w:rsidRDefault="00676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5B6" w:rsidRDefault="00676F05" w:rsidP="005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65B6">
        <w:t>A school district that has received funds pursuant to Section 59</w:t>
      </w:r>
      <w:r w:rsidR="005F65B6">
        <w:noBreakHyphen/>
        <w:t>21</w:t>
      </w:r>
      <w:r w:rsidR="005F65B6">
        <w:noBreakHyphen/>
        <w:t>430 that are set to lapse on or before June 30, 2011, may retain those funds and use them for the same purposes until June 30, 2012.</w:t>
      </w:r>
    </w:p>
    <w:p w:rsidR="00676F05" w:rsidRDefault="00676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65B6">
        <w:t>2</w:t>
      </w:r>
      <w:r>
        <w:t>.</w:t>
      </w:r>
      <w:r>
        <w:tab/>
        <w:t>This joint resolution takes effect upon approval by the Governor.</w:t>
      </w:r>
    </w:p>
    <w:p w:rsidR="00BE0E24" w:rsidRDefault="005F65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0E24" w:rsidRDefault="00BE0E24" w:rsidP="0009436D">
      <w:pPr>
        <w:suppressAutoHyphens/>
      </w:pPr>
    </w:p>
    <w:sectPr w:rsidR="00BE0E24" w:rsidSect="00FA6E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F05" w:rsidRDefault="00676F05" w:rsidP="009F0C77">
      <w:r>
        <w:separator/>
      </w:r>
    </w:p>
  </w:endnote>
  <w:endnote w:type="continuationSeparator" w:id="0">
    <w:p w:rsidR="00676F05" w:rsidRDefault="00676F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3DA5A7-AFFF-4B37-98D5-1B11EB5A239D}"/>
    <w:embedBold r:id="rId2" w:fontKey="{67D0A064-F975-4489-B462-1FB0B38D8E46}"/>
  </w:font>
  <w:font w:name="Calibri">
    <w:panose1 w:val="020F0502020204030204"/>
    <w:charset w:val="00"/>
    <w:family w:val="swiss"/>
    <w:pitch w:val="variable"/>
    <w:sig w:usb0="A00002EF" w:usb1="4000207B" w:usb2="00000000" w:usb3="00000000" w:csb0="0000009F" w:csb1="00000000"/>
    <w:embedRegular r:id="rId3" w:fontKey="{6A9CE264-284D-4265-8FB3-B7D9A60B0E55}"/>
  </w:font>
  <w:font w:name="Cambria">
    <w:panose1 w:val="02040503050406030204"/>
    <w:charset w:val="00"/>
    <w:family w:val="roman"/>
    <w:pitch w:val="variable"/>
    <w:sig w:usb0="A00002EF" w:usb1="4000004B" w:usb2="00000000" w:usb3="00000000" w:csb0="0000009F" w:csb1="00000000"/>
    <w:embedRegular r:id="rId4" w:fontKey="{F168C624-EADB-4CB9-ADF8-3A21ED2FDC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F94" w:rsidRPr="00BE0E24" w:rsidRDefault="00BE0E24" w:rsidP="00BE0E24">
    <w:pPr>
      <w:pStyle w:val="Footer"/>
      <w:tabs>
        <w:tab w:val="clear" w:pos="4680"/>
        <w:tab w:val="clear" w:pos="9360"/>
        <w:tab w:val="center" w:pos="2995"/>
      </w:tabs>
      <w:spacing w:before="120"/>
    </w:pPr>
    <w:r>
      <w:t>[3986</w:t>
    </w:r>
    <w:r w:rsidR="00FA6E16">
      <w:t>-</w:t>
    </w:r>
    <w:fldSimple w:instr=" PAGE  \* MERGEFORMAT ">
      <w:r w:rsidR="0009436D">
        <w:rPr>
          <w:noProof/>
        </w:rPr>
        <w:t>1</w:t>
      </w:r>
    </w:fldSimple>
    <w:r w:rsidR="00FA6E1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16" w:rsidRPr="00BE0E24" w:rsidRDefault="00FA6E16" w:rsidP="00BE0E24">
    <w:pPr>
      <w:pStyle w:val="Footer"/>
      <w:tabs>
        <w:tab w:val="clear" w:pos="4680"/>
        <w:tab w:val="clear" w:pos="9360"/>
        <w:tab w:val="center" w:pos="2995"/>
      </w:tabs>
      <w:spacing w:before="120"/>
    </w:pPr>
    <w:r>
      <w:t>[3986]</w:t>
    </w:r>
    <w:r>
      <w:tab/>
    </w:r>
    <w:fldSimple w:instr=" PAGE  \* MERGEFORMAT ">
      <w:r w:rsidR="000943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F05" w:rsidRDefault="00676F05" w:rsidP="009F0C77">
      <w:r>
        <w:separator/>
      </w:r>
    </w:p>
  </w:footnote>
  <w:footnote w:type="continuationSeparator" w:id="0">
    <w:p w:rsidR="00676F05" w:rsidRDefault="00676F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96BH11"/>
    <w:docVar w:name="CoverBillType" w:val="j"/>
    <w:docVar w:name="docpath" w:val="L:\Council\bills\AGM\18796BH11.DOCX"/>
    <w:docVar w:name="dvBillNumber" w:val="3986"/>
    <w:docVar w:name="dvBillNumberPrefix" w:val="H. "/>
    <w:docVar w:name="dvOriginalBody" w:val="House"/>
    <w:docVar w:name="dvSteno" w:val="AGM"/>
    <w:docVar w:name="NameofBody" w:val="h"/>
    <w:docVar w:name="vgroup2" w:val="Council"/>
  </w:docVars>
  <w:rsids>
    <w:rsidRoot w:val="00504AB9"/>
    <w:rsid w:val="00011869"/>
    <w:rsid w:val="0009436D"/>
    <w:rsid w:val="000E1785"/>
    <w:rsid w:val="000F40FA"/>
    <w:rsid w:val="0010776B"/>
    <w:rsid w:val="00133E66"/>
    <w:rsid w:val="001435A3"/>
    <w:rsid w:val="00154445"/>
    <w:rsid w:val="00185F94"/>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1134"/>
    <w:rsid w:val="0047553F"/>
    <w:rsid w:val="004809EE"/>
    <w:rsid w:val="004E7D54"/>
    <w:rsid w:val="00504AB9"/>
    <w:rsid w:val="005273C6"/>
    <w:rsid w:val="00530A69"/>
    <w:rsid w:val="0054011A"/>
    <w:rsid w:val="00545593"/>
    <w:rsid w:val="00577C6C"/>
    <w:rsid w:val="005C2FE2"/>
    <w:rsid w:val="005C430F"/>
    <w:rsid w:val="005E2BC9"/>
    <w:rsid w:val="005F65B6"/>
    <w:rsid w:val="00605102"/>
    <w:rsid w:val="006215AA"/>
    <w:rsid w:val="00676F05"/>
    <w:rsid w:val="006913C9"/>
    <w:rsid w:val="0069470D"/>
    <w:rsid w:val="006A13C4"/>
    <w:rsid w:val="006B56AE"/>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37697"/>
    <w:rsid w:val="00B412D4"/>
    <w:rsid w:val="00BE0E24"/>
    <w:rsid w:val="00BE3C22"/>
    <w:rsid w:val="00C0345E"/>
    <w:rsid w:val="00C3483A"/>
    <w:rsid w:val="00C74E9D"/>
    <w:rsid w:val="00C82FD3"/>
    <w:rsid w:val="00C92819"/>
    <w:rsid w:val="00C92B48"/>
    <w:rsid w:val="00CC6B7B"/>
    <w:rsid w:val="00CD2089"/>
    <w:rsid w:val="00D73A67"/>
    <w:rsid w:val="00D970A9"/>
    <w:rsid w:val="00DF3845"/>
    <w:rsid w:val="00E41911"/>
    <w:rsid w:val="00E92EEF"/>
    <w:rsid w:val="00F24442"/>
    <w:rsid w:val="00F50AE3"/>
    <w:rsid w:val="00F67CF1"/>
    <w:rsid w:val="00F840F0"/>
    <w:rsid w:val="00FA55B1"/>
    <w:rsid w:val="00FA6E1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5F65B6"/>
    <w:pPr>
      <w:spacing w:after="0" w:line="240" w:lineRule="auto"/>
    </w:pPr>
    <w:rPr>
      <w:rFonts w:asciiTheme="minorHAnsi" w:hAnsiTheme="minorHAnsi"/>
    </w:rPr>
  </w:style>
  <w:style w:type="character" w:styleId="FollowedHyperlink">
    <w:name w:val="FollowedHyperlink"/>
    <w:basedOn w:val="DefaultParagraphFont"/>
    <w:uiPriority w:val="99"/>
    <w:semiHidden/>
    <w:unhideWhenUsed/>
    <w:rsid w:val="006B56A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409B0-E374-4473-B2BA-F2347F522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1773</Characters>
  <Application>Microsoft Office Word</Application>
  <DocSecurity>0</DocSecurity>
  <Lines>70</Lines>
  <Paragraphs>27</Paragraphs>
  <ScaleCrop>false</ScaleCrop>
  <Company> </Company>
  <LinksUpToDate>false</LinksUpToDate>
  <CharactersWithSpaces>2111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2012-05-30T21:38:00Z</dcterms:created>
  <dcterms:modified xsi:type="dcterms:W3CDTF">2012-05-30T21:38:00Z</dcterms:modified>
</cp:coreProperties>
</file>