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DA" w:rsidRDefault="00522FDA" w:rsidP="00B70999">
      <w:pPr>
        <w:pStyle w:val="BillDots"/>
      </w:pPr>
      <w:r>
        <w:rPr>
          <w:strike/>
        </w:rPr>
        <w:t>Indicates Matter Stricken</w:t>
      </w:r>
    </w:p>
    <w:p w:rsidR="00522FDA" w:rsidRPr="00522FDA" w:rsidRDefault="00522FDA" w:rsidP="00B70999">
      <w:pPr>
        <w:pStyle w:val="BillDots"/>
      </w:pPr>
      <w:r>
        <w:rPr>
          <w:u w:val="single"/>
        </w:rPr>
        <w:t>Indicates New Matter</w:t>
      </w:r>
    </w:p>
    <w:p w:rsidR="00522FDA" w:rsidRDefault="00522FDA" w:rsidP="00B70999">
      <w:pPr>
        <w:pStyle w:val="BillDots"/>
      </w:pPr>
    </w:p>
    <w:p w:rsidR="00F3441C" w:rsidRDefault="00F3441C" w:rsidP="00B70999">
      <w:pPr>
        <w:pStyle w:val="BillDots"/>
      </w:pPr>
      <w:r>
        <w:t>AS PASSED BY THE SENATE</w:t>
      </w:r>
    </w:p>
    <w:p w:rsidR="00F3441C" w:rsidRDefault="00F3441C" w:rsidP="00B70999">
      <w:pPr>
        <w:pStyle w:val="BillDots"/>
      </w:pPr>
      <w:r>
        <w:t>May 26, 2011</w:t>
      </w:r>
    </w:p>
    <w:p w:rsidR="00F3441C" w:rsidRDefault="00F3441C" w:rsidP="00B70999">
      <w:pPr>
        <w:pStyle w:val="BillDots"/>
      </w:pPr>
    </w:p>
    <w:p w:rsidR="00522FDA" w:rsidRPr="00522FDA" w:rsidRDefault="00522FDA" w:rsidP="00522F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4119</w:t>
      </w:r>
    </w:p>
    <w:p w:rsidR="00522FDA" w:rsidRDefault="00522FDA" w:rsidP="00B70999">
      <w:pPr>
        <w:pStyle w:val="BillDots"/>
      </w:pPr>
    </w:p>
    <w:p w:rsidR="00522FDA" w:rsidRDefault="00522FDA" w:rsidP="00522FDA">
      <w:pPr>
        <w:pStyle w:val="BillDots"/>
        <w:jc w:val="center"/>
      </w:pPr>
      <w:r>
        <w:t xml:space="preserve">Introduced by </w:t>
      </w:r>
      <w:r w:rsidRPr="00D911ED">
        <w:t>Rep. G.A. Brown</w:t>
      </w:r>
    </w:p>
    <w:p w:rsidR="00522FDA" w:rsidRDefault="00522FDA" w:rsidP="00B70999">
      <w:pPr>
        <w:pStyle w:val="BillDots"/>
      </w:pPr>
    </w:p>
    <w:p w:rsidR="00522FDA" w:rsidRDefault="00522FDA" w:rsidP="000E6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</w:t>
      </w:r>
      <w:r w:rsidR="00F3441C">
        <w:t>6</w:t>
      </w:r>
      <w:r>
        <w:t>/11--S.</w:t>
      </w:r>
      <w:r w:rsidR="000E65D8">
        <w:tab/>
        <w:t>[SEC 5/31/11 1:03 PM]</w:t>
      </w:r>
    </w:p>
    <w:p w:rsidR="00522FDA" w:rsidRDefault="00522FDA" w:rsidP="00B70999">
      <w:pPr>
        <w:pStyle w:val="BillDots"/>
      </w:pPr>
      <w:r>
        <w:t xml:space="preserve">Read the first time </w:t>
      </w:r>
      <w:r w:rsidR="00B170A4">
        <w:t>May 11</w:t>
      </w:r>
      <w:r>
        <w:t>, 2011.</w:t>
      </w:r>
    </w:p>
    <w:p w:rsidR="00522FDA" w:rsidRDefault="00522FDA" w:rsidP="008A1207">
      <w:pPr>
        <w:pStyle w:val="BillDots"/>
        <w:jc w:val="center"/>
      </w:pPr>
      <w:r>
        <w:rPr>
          <w:u w:val="single"/>
        </w:rPr>
        <w:t>            </w:t>
      </w:r>
    </w:p>
    <w:p w:rsidR="00007572" w:rsidRDefault="00007572" w:rsidP="00B70999">
      <w:pPr>
        <w:pStyle w:val="BillDots"/>
        <w:sectPr w:rsidR="00007572" w:rsidSect="00007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8A1207" w:rsidRDefault="008A1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F3441C" w:rsidRDefault="00F3441C" w:rsidP="00F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(D)(1)</w:t>
      </w:r>
      <w:r>
        <w:rPr>
          <w:snapToGrid w:val="0"/>
        </w:rPr>
        <w:tab/>
      </w:r>
      <w:r>
        <w:rPr>
          <w:snapToGrid w:val="0"/>
          <w:u w:val="single"/>
        </w:rPr>
        <w:t>A court of this State may issue a temporary or permanent injunction for a violation or attempted violation of this chapter where the court believes an injunction would best serve the public interest.</w:t>
      </w:r>
    </w:p>
    <w:p w:rsidR="00F3441C" w:rsidRDefault="00F3441C" w:rsidP="00F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(2)</w:t>
      </w:r>
      <w:r>
        <w:rPr>
          <w:snapToGrid w:val="0"/>
        </w:rPr>
        <w:tab/>
      </w:r>
      <w:r>
        <w:rPr>
          <w:snapToGrid w:val="0"/>
          <w:u w:val="single"/>
        </w:rPr>
        <w:t>A court that issues a permanent injunction to restrain and prevent a violation of this section may order the enjoined party to restore to its legal owner money or property acquired by the enjoined party through a violation of this section.</w:t>
      </w:r>
    </w:p>
    <w:p w:rsidR="000E33F9" w:rsidRPr="000E65D8" w:rsidRDefault="00F3441C" w:rsidP="00F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</w:r>
      <w:r>
        <w:rPr>
          <w:snapToGrid w:val="0"/>
          <w:u w:val="single"/>
        </w:rPr>
        <w:t>(E)</w:t>
      </w:r>
      <w:r>
        <w:rPr>
          <w:snapToGrid w:val="0"/>
        </w:rPr>
        <w:tab/>
      </w:r>
      <w:r>
        <w:rPr>
          <w:snapToGrid w:val="0"/>
          <w:u w:val="single"/>
        </w:rPr>
        <w:t>A person who violates the provisions of this section is subject to a penalty of at least five thousand dollars and not more than fifteen thousand dollars for each violation.</w:t>
      </w:r>
      <w:r w:rsidR="000E65D8">
        <w:rPr>
          <w:snapToGrid w:val="0"/>
        </w:rPr>
        <w:t>”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C3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17C1A" w:rsidSect="00007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66AF4-2B44-4A32-B500-D4075D15BAB2}"/>
    <w:embedBold r:id="rId2" w:fontKey="{DC19C6E2-4445-4C8F-B824-91B5E73B03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028845-6140-48E9-BDD8-87CDE91427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0444E81-E7E7-4B4A-9BC2-184D271C37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007572">
      <w:t>-</w:t>
    </w:r>
    <w:fldSimple w:instr=" PAGE  \* MERGEFORMAT ">
      <w:r w:rsidR="00C37260">
        <w:rPr>
          <w:noProof/>
        </w:rPr>
        <w:t>1</w:t>
      </w:r>
    </w:fldSimple>
    <w:r w:rsidR="00007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72" w:rsidRPr="00F17C1A" w:rsidRDefault="00007572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 w:rsidR="00C3726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07572"/>
    <w:rsid w:val="00011869"/>
    <w:rsid w:val="000E1785"/>
    <w:rsid w:val="000E33F9"/>
    <w:rsid w:val="000E65D8"/>
    <w:rsid w:val="000F40FA"/>
    <w:rsid w:val="0010776B"/>
    <w:rsid w:val="00133E66"/>
    <w:rsid w:val="001435A3"/>
    <w:rsid w:val="001D08F2"/>
    <w:rsid w:val="001D525B"/>
    <w:rsid w:val="001D7F4F"/>
    <w:rsid w:val="0022362A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2FDA"/>
    <w:rsid w:val="005273C6"/>
    <w:rsid w:val="00530A69"/>
    <w:rsid w:val="00545593"/>
    <w:rsid w:val="005549AE"/>
    <w:rsid w:val="00577C6C"/>
    <w:rsid w:val="005A133D"/>
    <w:rsid w:val="005C2FE2"/>
    <w:rsid w:val="005E2BC9"/>
    <w:rsid w:val="00605102"/>
    <w:rsid w:val="00621434"/>
    <w:rsid w:val="006215AA"/>
    <w:rsid w:val="00623294"/>
    <w:rsid w:val="006913C9"/>
    <w:rsid w:val="0069470D"/>
    <w:rsid w:val="00734F00"/>
    <w:rsid w:val="007A70AE"/>
    <w:rsid w:val="008362E8"/>
    <w:rsid w:val="00867DE3"/>
    <w:rsid w:val="008A1207"/>
    <w:rsid w:val="008A1768"/>
    <w:rsid w:val="008D642F"/>
    <w:rsid w:val="008F4429"/>
    <w:rsid w:val="0094021A"/>
    <w:rsid w:val="009C6A0B"/>
    <w:rsid w:val="009D5F9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A4"/>
    <w:rsid w:val="00B412D4"/>
    <w:rsid w:val="00B70999"/>
    <w:rsid w:val="00BE3C22"/>
    <w:rsid w:val="00C0345E"/>
    <w:rsid w:val="00C3483A"/>
    <w:rsid w:val="00C37260"/>
    <w:rsid w:val="00C74E9D"/>
    <w:rsid w:val="00C82FD3"/>
    <w:rsid w:val="00C83EF3"/>
    <w:rsid w:val="00C92819"/>
    <w:rsid w:val="00CC6B7B"/>
    <w:rsid w:val="00CD2089"/>
    <w:rsid w:val="00D73A67"/>
    <w:rsid w:val="00D970A9"/>
    <w:rsid w:val="00DF00FF"/>
    <w:rsid w:val="00DF3845"/>
    <w:rsid w:val="00E41911"/>
    <w:rsid w:val="00E92EEF"/>
    <w:rsid w:val="00EA7664"/>
    <w:rsid w:val="00F17C1A"/>
    <w:rsid w:val="00F24442"/>
    <w:rsid w:val="00F3441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34AF6-1C61-421F-BF23-B1A9F26BA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471</Words>
  <Characters>2689</Characters>
  <Application>Microsoft Office Word</Application>
  <DocSecurity>0</DocSecurity>
  <Lines>22</Lines>
  <Paragraphs>6</Paragraphs>
  <ScaleCrop>false</ScaleCrop>
  <Company> 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2011-05-31T17:03:00Z</dcterms:created>
  <dcterms:modified xsi:type="dcterms:W3CDTF">2011-05-31T17:03:00Z</dcterms:modified>
</cp:coreProperties>
</file>