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5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583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7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</w:t>
      </w:r>
      <w:r w:rsidR="00C938C8">
        <w:t xml:space="preserve"> 63</w:t>
      </w:r>
      <w:r w:rsidR="00FA4930">
        <w:noBreakHyphen/>
      </w:r>
      <w:r w:rsidR="00C938C8">
        <w:t>3</w:t>
      </w:r>
      <w:r w:rsidR="00FA4930">
        <w:noBreakHyphen/>
      </w:r>
      <w:r w:rsidR="00C938C8">
        <w:t>660</w:t>
      </w:r>
      <w:r>
        <w:t xml:space="preserve"> SO AS TO PROVIDE THAT IN ALL DIVORCE, </w:t>
      </w:r>
      <w:r w:rsidR="00C938C8">
        <w:t xml:space="preserve">SEPARATE MAINTENANCE, </w:t>
      </w:r>
      <w:r>
        <w:t xml:space="preserve">CUSTODY, VISITATION, AND PATERNITY </w:t>
      </w:r>
      <w:r w:rsidR="0006076A">
        <w:t>ACTIONS</w:t>
      </w:r>
      <w:r>
        <w:t xml:space="preserve"> THE FAMILY COURT </w:t>
      </w:r>
      <w:r w:rsidR="0006076A">
        <w:t xml:space="preserve">IN ITS ORDER SHALL DESIGNATE THE </w:t>
      </w:r>
      <w:r>
        <w:t xml:space="preserve">PARENT </w:t>
      </w:r>
      <w:r w:rsidR="0006076A">
        <w:t>ENTITLED TO</w:t>
      </w:r>
      <w:r>
        <w:t xml:space="preserve"> CLAIM THE DEPENDENT CHILD OR CHILDREN FOR INCOME TAX</w:t>
      </w:r>
      <w:r w:rsidR="0006076A">
        <w:t xml:space="preserve"> PURPOSES</w:t>
      </w:r>
      <w:r>
        <w:t>.</w:t>
      </w:r>
    </w:p>
    <w:p w:rsidR="0038583E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583E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83E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83E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938C8">
        <w:t>Article 5, Chapter 3</w:t>
      </w:r>
      <w:r w:rsidR="007672A6">
        <w:t xml:space="preserve">, </w:t>
      </w:r>
      <w:r w:rsidR="00995FC9">
        <w:t xml:space="preserve">Title </w:t>
      </w:r>
      <w:r w:rsidR="007672A6">
        <w:t>63 of the 1976 Code is amended to read:</w:t>
      </w:r>
    </w:p>
    <w:p w:rsidR="007672A6" w:rsidRDefault="00767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74" w:rsidRDefault="00767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C938C8">
        <w:t>63</w:t>
      </w:r>
      <w:r w:rsidR="00FA4930">
        <w:noBreakHyphen/>
      </w:r>
      <w:r w:rsidR="00C938C8">
        <w:t>3</w:t>
      </w:r>
      <w:r w:rsidR="00FA4930">
        <w:noBreakHyphen/>
      </w:r>
      <w:r w:rsidR="00C938C8">
        <w:t>660</w:t>
      </w:r>
      <w:r>
        <w:t>.</w:t>
      </w:r>
      <w:r>
        <w:tab/>
      </w:r>
      <w:r w:rsidR="00A54D74">
        <w:tab/>
      </w:r>
      <w:r w:rsidR="00ED7F62">
        <w:t>In all divorce,</w:t>
      </w:r>
      <w:r w:rsidR="00375A9E">
        <w:t xml:space="preserve"> separate maintenance, </w:t>
      </w:r>
      <w:r w:rsidR="00ED7F62">
        <w:t xml:space="preserve">custody, visitation, and paternity </w:t>
      </w:r>
      <w:r w:rsidR="00375A9E">
        <w:t>actions in which the parties have</w:t>
      </w:r>
      <w:r w:rsidR="00C938C8">
        <w:t xml:space="preserve"> a child or</w:t>
      </w:r>
      <w:r w:rsidR="00375A9E">
        <w:t xml:space="preserve"> children in common, </w:t>
      </w:r>
      <w:r w:rsidR="00A54D74">
        <w:t>the family court shall</w:t>
      </w:r>
      <w:r w:rsidR="0006076A">
        <w:t>, consistent with applicable provisions of the Internal Revenue Code of 1986, as defined in Section 12</w:t>
      </w:r>
      <w:r w:rsidR="00FA4930">
        <w:noBreakHyphen/>
      </w:r>
      <w:r w:rsidR="0006076A">
        <w:t>6</w:t>
      </w:r>
      <w:r w:rsidR="00FA4930">
        <w:noBreakHyphen/>
      </w:r>
      <w:r w:rsidR="0006076A">
        <w:t>40(A),</w:t>
      </w:r>
      <w:r w:rsidR="00A54D74">
        <w:t xml:space="preserve"> </w:t>
      </w:r>
      <w:r w:rsidR="0006076A">
        <w:t xml:space="preserve">designate in its </w:t>
      </w:r>
      <w:r w:rsidR="00A54D74">
        <w:t xml:space="preserve">order </w:t>
      </w:r>
      <w:r w:rsidR="0006076A">
        <w:t>the</w:t>
      </w:r>
      <w:r w:rsidR="00A54D74">
        <w:t xml:space="preserve"> parent </w:t>
      </w:r>
      <w:r w:rsidR="00375A9E">
        <w:t>entitled to</w:t>
      </w:r>
      <w:r w:rsidR="00ED7F62">
        <w:t xml:space="preserve"> claim the dependent child or children for income tax purposes</w:t>
      </w:r>
      <w:r w:rsidR="0006076A">
        <w:t xml:space="preserve"> and shall order the appropriate parent to execute the federal forms necessary for the implementation of the order.”</w:t>
      </w:r>
    </w:p>
    <w:p w:rsidR="0038583E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8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72A6">
        <w:t>2</w:t>
      </w:r>
      <w:r>
        <w:t>.</w:t>
      </w:r>
      <w:r>
        <w:tab/>
        <w:t>This act takes effect upon approval by the Governor.</w:t>
      </w:r>
    </w:p>
    <w:p w:rsidR="002B563F" w:rsidRDefault="00FA49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563F" w:rsidRDefault="002B563F" w:rsidP="002B563F">
      <w:pPr>
        <w:suppressAutoHyphens/>
      </w:pPr>
    </w:p>
    <w:sectPr w:rsidR="002B563F" w:rsidSect="002B56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83E" w:rsidRDefault="0038583E" w:rsidP="009F0C77">
      <w:r>
        <w:separator/>
      </w:r>
    </w:p>
  </w:endnote>
  <w:endnote w:type="continuationSeparator" w:id="0">
    <w:p w:rsidR="0038583E" w:rsidRDefault="003858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0AF5D6-A026-490A-96BF-0658997053CA}"/>
    <w:embedBold r:id="rId2" w:fontKey="{C974EB4C-9335-4DFB-8C1D-26F3A47C79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7D2514-0EC2-4B33-9930-73F27680EC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7F478DC-0060-4DC6-904E-D7D79B360A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99FCCA-AB76-4C78-8209-CFDD3AE53F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A86" w:rsidRPr="002B563F" w:rsidRDefault="002B563F" w:rsidP="002B56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83E" w:rsidRDefault="0038583E" w:rsidP="009F0C77">
      <w:r>
        <w:separator/>
      </w:r>
    </w:p>
  </w:footnote>
  <w:footnote w:type="continuationSeparator" w:id="0">
    <w:p w:rsidR="0038583E" w:rsidRDefault="003858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94Ac11"/>
    <w:docVar w:name="CoverBillType" w:val="b"/>
    <w:docVar w:name="docpath" w:val="L:\Council\bills\NBD\11794Ac11.DOCX"/>
    <w:docVar w:name="dvBillNumber" w:val="435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B017D"/>
    <w:rsid w:val="00011869"/>
    <w:rsid w:val="0006076A"/>
    <w:rsid w:val="000E1785"/>
    <w:rsid w:val="000F40FA"/>
    <w:rsid w:val="0010776B"/>
    <w:rsid w:val="00133E66"/>
    <w:rsid w:val="001435A3"/>
    <w:rsid w:val="001D08F2"/>
    <w:rsid w:val="001D525B"/>
    <w:rsid w:val="001D7D11"/>
    <w:rsid w:val="001D7F4F"/>
    <w:rsid w:val="002321B6"/>
    <w:rsid w:val="00250967"/>
    <w:rsid w:val="002543C8"/>
    <w:rsid w:val="00284AAE"/>
    <w:rsid w:val="002B563F"/>
    <w:rsid w:val="002E5912"/>
    <w:rsid w:val="00325348"/>
    <w:rsid w:val="0032732C"/>
    <w:rsid w:val="00336AD0"/>
    <w:rsid w:val="0037079A"/>
    <w:rsid w:val="003744B6"/>
    <w:rsid w:val="00375A9E"/>
    <w:rsid w:val="0038583E"/>
    <w:rsid w:val="003866A0"/>
    <w:rsid w:val="003D01E8"/>
    <w:rsid w:val="003E5288"/>
    <w:rsid w:val="003F6D79"/>
    <w:rsid w:val="0041760A"/>
    <w:rsid w:val="00417C01"/>
    <w:rsid w:val="004775FB"/>
    <w:rsid w:val="004809EE"/>
    <w:rsid w:val="004B017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312A"/>
    <w:rsid w:val="006913C9"/>
    <w:rsid w:val="0069470D"/>
    <w:rsid w:val="006F6A86"/>
    <w:rsid w:val="00734F00"/>
    <w:rsid w:val="007672A6"/>
    <w:rsid w:val="007A70AE"/>
    <w:rsid w:val="008362E8"/>
    <w:rsid w:val="00895ABD"/>
    <w:rsid w:val="008A1768"/>
    <w:rsid w:val="008B674A"/>
    <w:rsid w:val="008F4429"/>
    <w:rsid w:val="0090321B"/>
    <w:rsid w:val="0094021A"/>
    <w:rsid w:val="00995FC9"/>
    <w:rsid w:val="009C6A0B"/>
    <w:rsid w:val="009F0C77"/>
    <w:rsid w:val="009F4DD1"/>
    <w:rsid w:val="00A41684"/>
    <w:rsid w:val="00A54D7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38C8"/>
    <w:rsid w:val="00CC6B7B"/>
    <w:rsid w:val="00CD2089"/>
    <w:rsid w:val="00D73A67"/>
    <w:rsid w:val="00D970A9"/>
    <w:rsid w:val="00DF3845"/>
    <w:rsid w:val="00E41911"/>
    <w:rsid w:val="00E92EEF"/>
    <w:rsid w:val="00ED7F62"/>
    <w:rsid w:val="00F24442"/>
    <w:rsid w:val="00F50AE3"/>
    <w:rsid w:val="00F67CF1"/>
    <w:rsid w:val="00F840F0"/>
    <w:rsid w:val="00FA493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1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F0BF2-30E6-4CE9-A9A6-AB2F35F8E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915</Characters>
  <Application>Microsoft Office Word</Application>
  <DocSecurity>0</DocSecurity>
  <Lines>7</Lines>
  <Paragraphs>2</Paragraphs>
  <ScaleCrop>false</ScaleCrop>
  <Company> 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2011-06-02T16:29:00Z</cp:lastPrinted>
  <dcterms:created xsi:type="dcterms:W3CDTF">2011-06-02T19:47:00Z</dcterms:created>
  <dcterms:modified xsi:type="dcterms:W3CDTF">2011-06-02T19:47:00Z</dcterms:modified>
</cp:coreProperties>
</file>