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36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rsidR="00C37B3E">
        <w:noBreakHyphen/>
      </w:r>
      <w:r>
        <w:t>5</w:t>
      </w:r>
      <w:r w:rsidR="00C37B3E">
        <w:noBreakHyphen/>
      </w:r>
      <w:r>
        <w:t>3890, 56</w:t>
      </w:r>
      <w:r w:rsidR="00C37B3E">
        <w:noBreakHyphen/>
      </w:r>
      <w:r>
        <w:t>5</w:t>
      </w:r>
      <w:r w:rsidR="00C37B3E">
        <w:noBreakHyphen/>
      </w:r>
      <w:r>
        <w:t>3895, AND 56</w:t>
      </w:r>
      <w:r w:rsidR="00C37B3E">
        <w:noBreakHyphen/>
      </w:r>
      <w:r>
        <w:t>5</w:t>
      </w:r>
      <w:r w:rsidR="00C37B3E">
        <w:noBreakHyphen/>
      </w:r>
      <w:r>
        <w:t xml:space="preserve">3897 SO AS TO PROVIDE THAT IT IS UNLAWFUL FOR A PERSON TO USE AN ELECTRONIC COMMUNICATION </w:t>
      </w:r>
      <w:r w:rsidR="00830743">
        <w:t>DEVICE</w:t>
      </w:r>
      <w:r>
        <w:t xml:space="preserve"> WHILE DRIVING A MOTOR VEHICLE UNDER CERTAIN CIRCUMSTANCES, TO PROVIDE A PENALTY</w:t>
      </w:r>
      <w:r w:rsidR="00AD7AFA">
        <w:t>,</w:t>
      </w:r>
      <w:r>
        <w:t xml:space="preserve"> AND TO PROVIDE FOR THE DISTRIBUTION OF MONIES COLLECTED FROM FINES ASSOCIATED WITH VIOLATIONS OF THESE PROVISIONS; AND TO AMEND SECTION 56</w:t>
      </w:r>
      <w:r w:rsidR="00C37B3E">
        <w:noBreakHyphen/>
      </w:r>
      <w:r>
        <w:t>1</w:t>
      </w:r>
      <w:r w:rsidR="00C37B3E">
        <w:noBreakHyphen/>
      </w:r>
      <w:r>
        <w:t>720, RELATING TO THE ASSESSMENT OF POINTS AGAINST A PERSON</w:t>
      </w:r>
      <w:r w:rsidR="00C37B3E" w:rsidRPr="00C37B3E">
        <w:t>’</w:t>
      </w:r>
      <w:r>
        <w:t>S DRIVING RECORD FOR CERTAIN MOTOR VEHICLE VIOLATIONS, SO AS TO PROVIDE THAT POINTS MUST BE ASSESSED AGAINST THE DRIVING RECORD OF A PERSON CONVICTED OF IMPROPER USE OF AN ELECTRONIC COMMUNICATION DEVICE WHILE DRIVING A MOTOR VEHICLE.</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7D1" w:rsidRPr="006A4D90" w:rsidRDefault="00D436D0"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17D1" w:rsidRPr="006A4D90">
        <w:rPr>
          <w:color w:val="000000" w:themeColor="text1"/>
          <w:u w:color="000000" w:themeColor="text1"/>
        </w:rPr>
        <w:t>Article 31, Chapter 5, Title 56 of the 1976 Code is amended by adding:</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3890.</w:t>
      </w:r>
      <w:r w:rsidRPr="006A4D90">
        <w:rPr>
          <w:color w:val="000000" w:themeColor="text1"/>
          <w:u w:color="000000" w:themeColor="text1"/>
        </w:rPr>
        <w:tab/>
        <w:t>(A)</w:t>
      </w:r>
      <w:r w:rsidRPr="006A4D90">
        <w:rPr>
          <w:color w:val="000000" w:themeColor="text1"/>
          <w:u w:color="000000" w:themeColor="text1"/>
        </w:rPr>
        <w:tab/>
        <w:t>For purposes of this section:</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r>
      <w:r w:rsidR="00C37B3E" w:rsidRPr="00C37B3E">
        <w:rPr>
          <w:color w:val="000000" w:themeColor="text1"/>
          <w:u w:color="000000" w:themeColor="text1"/>
        </w:rPr>
        <w:t>‘</w:t>
      </w:r>
      <w:r w:rsidRPr="006A4D90">
        <w:rPr>
          <w:color w:val="000000" w:themeColor="text1"/>
          <w:u w:color="000000" w:themeColor="text1"/>
        </w:rPr>
        <w:t>Electronic communication device</w:t>
      </w:r>
      <w:r w:rsidR="00C37B3E" w:rsidRPr="00C37B3E">
        <w:rPr>
          <w:color w:val="000000" w:themeColor="text1"/>
          <w:u w:color="000000" w:themeColor="text1"/>
        </w:rPr>
        <w:t>’</w:t>
      </w:r>
      <w:r w:rsidRPr="006A4D90">
        <w:rPr>
          <w:color w:val="000000" w:themeColor="text1"/>
          <w:u w:color="000000" w:themeColor="text1"/>
        </w:rPr>
        <w:t xml:space="preserv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3217D1"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lastRenderedPageBreak/>
        <w:tab/>
      </w:r>
      <w:r w:rsidRPr="006A4D90">
        <w:rPr>
          <w:color w:val="000000" w:themeColor="text1"/>
          <w:u w:color="000000" w:themeColor="text1"/>
        </w:rPr>
        <w:tab/>
        <w:t>(2)</w:t>
      </w:r>
      <w:r w:rsidRPr="006A4D90">
        <w:rPr>
          <w:color w:val="000000" w:themeColor="text1"/>
          <w:u w:color="000000" w:themeColor="text1"/>
        </w:rPr>
        <w:tab/>
      </w:r>
      <w:r w:rsidR="00AD7AFA">
        <w:rPr>
          <w:color w:val="000000" w:themeColor="text1"/>
          <w:u w:color="000000" w:themeColor="text1"/>
        </w:rPr>
        <w:t>‘</w:t>
      </w:r>
      <w:r w:rsidRPr="006A4D90">
        <w:rPr>
          <w:color w:val="000000" w:themeColor="text1"/>
          <w:u w:color="000000" w:themeColor="text1"/>
        </w:rPr>
        <w:t>Electronic message</w:t>
      </w:r>
      <w:r w:rsidR="00AD7AFA">
        <w:rPr>
          <w:color w:val="000000" w:themeColor="text1"/>
          <w:u w:color="000000" w:themeColor="text1"/>
        </w:rPr>
        <w:t>’</w:t>
      </w:r>
      <w:r w:rsidRPr="006A4D90">
        <w:rPr>
          <w:color w:val="000000" w:themeColor="text1"/>
          <w:u w:color="000000" w:themeColor="text1"/>
        </w:rPr>
        <w:t xml:space="preserve"> means a self</w:t>
      </w:r>
      <w:r w:rsidR="00C37B3E">
        <w:rPr>
          <w:color w:val="000000" w:themeColor="text1"/>
          <w:u w:color="000000" w:themeColor="text1"/>
        </w:rPr>
        <w:noBreakHyphen/>
      </w:r>
      <w:r w:rsidRPr="006A4D90">
        <w:rPr>
          <w:color w:val="000000" w:themeColor="text1"/>
          <w:u w:color="000000" w:themeColor="text1"/>
        </w:rPr>
        <w:t xml:space="preserve">contained piece of digital communication that is designed or intended to be transmitted between physical devices. </w:t>
      </w:r>
      <w:r w:rsidR="00AD7AFA">
        <w:rPr>
          <w:color w:val="000000" w:themeColor="text1"/>
          <w:u w:color="000000" w:themeColor="text1"/>
        </w:rPr>
        <w:t>‘</w:t>
      </w:r>
      <w:r w:rsidRPr="006A4D90">
        <w:rPr>
          <w:color w:val="000000" w:themeColor="text1"/>
          <w:u w:color="000000" w:themeColor="text1"/>
        </w:rPr>
        <w:t>Electronic message</w:t>
      </w:r>
      <w:r w:rsidR="00AD7AFA">
        <w:rPr>
          <w:color w:val="000000" w:themeColor="text1"/>
          <w:u w:color="000000" w:themeColor="text1"/>
        </w:rPr>
        <w:t>’</w:t>
      </w:r>
      <w:r w:rsidRPr="006A4D90">
        <w:rPr>
          <w:color w:val="000000" w:themeColor="text1"/>
          <w:u w:color="000000" w:themeColor="text1"/>
        </w:rPr>
        <w:t xml:space="preserve"> includes, but is not limited to electronic mail, a text message, an instant message, or a command or request to access an Internet site.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(B)</w:t>
      </w:r>
      <w:r w:rsidRPr="006A4D90">
        <w:rPr>
          <w:color w:val="000000" w:themeColor="text1"/>
          <w:u w:color="000000" w:themeColor="text1"/>
        </w:rPr>
        <w:tab/>
      </w:r>
      <w:r w:rsidR="00B673EE">
        <w:rPr>
          <w:color w:val="000000" w:themeColor="text1"/>
          <w:u w:color="000000" w:themeColor="text1"/>
        </w:rPr>
        <w:t>A person may not drive a motor vehicle on a roadway while using an electronic communication device to compose, send, or read an electronic message</w:t>
      </w:r>
      <w:r w:rsidRPr="006A4D90">
        <w:rPr>
          <w:color w:val="000000" w:themeColor="text1"/>
          <w:u w:color="000000" w:themeColor="text1"/>
        </w:rPr>
        <w:t>.</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(C)</w:t>
      </w:r>
      <w:r w:rsidRPr="006A4D90">
        <w:rPr>
          <w:color w:val="000000" w:themeColor="text1"/>
          <w:u w:color="000000" w:themeColor="text1"/>
        </w:rPr>
        <w:tab/>
        <w:t>This section does not apply to</w:t>
      </w:r>
      <w:r w:rsidR="00027F7B">
        <w:rPr>
          <w:color w:val="000000" w:themeColor="text1"/>
          <w:u w:color="000000" w:themeColor="text1"/>
        </w:rPr>
        <w:t xml:space="preserve"> a</w:t>
      </w:r>
      <w:r w:rsidRPr="006A4D90">
        <w:rPr>
          <w:color w:val="000000" w:themeColor="text1"/>
          <w:u w:color="000000" w:themeColor="text1"/>
        </w:rPr>
        <w:t xml:space="preserve">: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t xml:space="preserve">driver lawfully parked or stopped;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(2)</w:t>
      </w:r>
      <w:r w:rsidRPr="006A4D90">
        <w:rPr>
          <w:color w:val="000000" w:themeColor="text1"/>
          <w:u w:color="000000" w:themeColor="text1"/>
        </w:rPr>
        <w:tab/>
        <w:t>driver using an electronic communication device in hands</w:t>
      </w:r>
      <w:r w:rsidR="00C37B3E">
        <w:rPr>
          <w:color w:val="000000" w:themeColor="text1"/>
          <w:u w:color="000000" w:themeColor="text1"/>
        </w:rPr>
        <w:noBreakHyphen/>
      </w:r>
      <w:r w:rsidRPr="006A4D90">
        <w:rPr>
          <w:color w:val="000000" w:themeColor="text1"/>
          <w:u w:color="000000" w:themeColor="text1"/>
        </w:rPr>
        <w:t>free or voice</w:t>
      </w:r>
      <w:r w:rsidR="00C37B3E">
        <w:rPr>
          <w:color w:val="000000" w:themeColor="text1"/>
          <w:u w:color="000000" w:themeColor="text1"/>
        </w:rPr>
        <w:noBreakHyphen/>
      </w:r>
      <w:r w:rsidRPr="006A4D90">
        <w:rPr>
          <w:color w:val="000000" w:themeColor="text1"/>
          <w:u w:color="000000" w:themeColor="text1"/>
        </w:rPr>
        <w:t>activated mode;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(3)</w:t>
      </w:r>
      <w:r w:rsidRPr="006A4D90">
        <w:rPr>
          <w:color w:val="000000" w:themeColor="text1"/>
          <w:u w:color="000000" w:themeColor="text1"/>
        </w:rPr>
        <w:tab/>
        <w:t>driver activating or deactivating a</w:t>
      </w:r>
      <w:r w:rsidR="00027F7B">
        <w:rPr>
          <w:color w:val="000000" w:themeColor="text1"/>
          <w:u w:color="000000" w:themeColor="text1"/>
        </w:rPr>
        <w:t>n</w:t>
      </w:r>
      <w:r w:rsidRPr="006A4D90">
        <w:rPr>
          <w:color w:val="000000" w:themeColor="text1"/>
          <w:u w:color="000000" w:themeColor="text1"/>
        </w:rPr>
        <w:t xml:space="preserve"> electronic communication device or an internal feature or function of the device;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(4)</w:t>
      </w:r>
      <w:r w:rsidRPr="006A4D90">
        <w:rPr>
          <w:color w:val="000000" w:themeColor="text1"/>
          <w:u w:color="000000" w:themeColor="text1"/>
        </w:rPr>
        <w:tab/>
        <w:t>driver summoning medical or other emergency assistance;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(5)</w:t>
      </w:r>
      <w:r w:rsidRPr="006A4D90">
        <w:rPr>
          <w:color w:val="000000" w:themeColor="text1"/>
          <w:u w:color="000000" w:themeColor="text1"/>
        </w:rPr>
        <w:tab/>
      </w:r>
      <w:r w:rsidR="00B673EE">
        <w:rPr>
          <w:color w:val="000000" w:themeColor="text1"/>
          <w:u w:color="000000" w:themeColor="text1"/>
        </w:rPr>
        <w:t>a driver of a commercial motor vehicle reading a message displayed on a permanently installed communications device designed for a commercial motor vehicle with a screen that does not exceed ten inches tall by ten inches wide inside</w:t>
      </w:r>
      <w:r w:rsidRPr="006A4D90">
        <w:rPr>
          <w:color w:val="000000" w:themeColor="text1"/>
          <w:u w:color="000000" w:themeColor="text1"/>
        </w:rPr>
        <w:t>;</w:t>
      </w:r>
      <w:r w:rsidR="00027F7B">
        <w:rPr>
          <w:color w:val="000000" w:themeColor="text1"/>
          <w:u w:color="000000" w:themeColor="text1"/>
        </w:rPr>
        <w:t xml:space="preserve"> or</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(6)</w:t>
      </w:r>
      <w:r w:rsidRPr="006A4D90">
        <w:rPr>
          <w:color w:val="000000" w:themeColor="text1"/>
          <w:u w:color="000000" w:themeColor="text1"/>
        </w:rPr>
        <w:tab/>
        <w:t>law enforcement officer, firefighter, emergency medical technician, or other public safety official while in the performance of the person</w:t>
      </w:r>
      <w:r w:rsidR="00C37B3E" w:rsidRPr="00C37B3E">
        <w:rPr>
          <w:color w:val="000000" w:themeColor="text1"/>
          <w:u w:color="000000" w:themeColor="text1"/>
        </w:rPr>
        <w:t>’</w:t>
      </w:r>
      <w:r w:rsidRPr="006A4D90">
        <w:rPr>
          <w:color w:val="000000" w:themeColor="text1"/>
          <w:u w:color="000000" w:themeColor="text1"/>
        </w:rPr>
        <w:t>s official duties</w:t>
      </w:r>
      <w:r w:rsidR="00027F7B">
        <w:rPr>
          <w:color w:val="000000" w:themeColor="text1"/>
          <w:u w:color="000000" w:themeColor="text1"/>
        </w:rPr>
        <w:t>.</w:t>
      </w:r>
      <w:r w:rsidRPr="006A4D90">
        <w:rPr>
          <w:color w:val="000000" w:themeColor="text1"/>
          <w:u w:color="000000" w:themeColor="text1"/>
        </w:rPr>
        <w:t xml:space="preserve">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(D) A person who violates this section where no great bodily injury or death resulted from the violation, is guilty of a misdemeanor and, upon conviction, must be fined not more than one hundred dollars, pay a twenty</w:t>
      </w:r>
      <w:r w:rsidR="00C37B3E">
        <w:rPr>
          <w:color w:val="000000" w:themeColor="text1"/>
          <w:u w:color="000000" w:themeColor="text1"/>
        </w:rPr>
        <w:noBreakHyphen/>
      </w:r>
      <w:r w:rsidRPr="006A4D90">
        <w:rPr>
          <w:color w:val="000000" w:themeColor="text1"/>
          <w:u w:color="000000" w:themeColor="text1"/>
        </w:rPr>
        <w:t>five dollar Trauma Care Fund surcharge in accordance with 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3897,  and have two points assessed against his driving record in accordance with Section 56</w:t>
      </w:r>
      <w:r w:rsidR="00C37B3E">
        <w:rPr>
          <w:color w:val="000000" w:themeColor="text1"/>
          <w:u w:color="000000" w:themeColor="text1"/>
        </w:rPr>
        <w:noBreakHyphen/>
      </w:r>
      <w:r w:rsidRPr="006A4D90">
        <w:rPr>
          <w:color w:val="000000" w:themeColor="text1"/>
          <w:u w:color="000000" w:themeColor="text1"/>
        </w:rPr>
        <w:t>1</w:t>
      </w:r>
      <w:r w:rsidR="00C37B3E">
        <w:rPr>
          <w:color w:val="000000" w:themeColor="text1"/>
          <w:u w:color="000000" w:themeColor="text1"/>
        </w:rPr>
        <w:noBreakHyphen/>
      </w:r>
      <w:r w:rsidRPr="006A4D90">
        <w:rPr>
          <w:color w:val="000000" w:themeColor="text1"/>
          <w:u w:color="000000" w:themeColor="text1"/>
        </w:rPr>
        <w:t>720. The fine is subject to all applicable court costs, assessments, and surcharges.</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(E)</w:t>
      </w:r>
      <w:r w:rsidRPr="006A4D90">
        <w:rPr>
          <w:color w:val="000000" w:themeColor="text1"/>
          <w:u w:color="000000" w:themeColor="text1"/>
        </w:rPr>
        <w:tab/>
        <w:t>This section preempts local ordinances, regulations, and resolutions adopted by municipalities, counties, and other local government entities regarding persons using hand</w:t>
      </w:r>
      <w:r w:rsidR="00C37B3E">
        <w:rPr>
          <w:color w:val="000000" w:themeColor="text1"/>
          <w:u w:color="000000" w:themeColor="text1"/>
        </w:rPr>
        <w:noBreakHyphen/>
      </w:r>
      <w:r w:rsidRPr="006A4D90">
        <w:rPr>
          <w:color w:val="000000" w:themeColor="text1"/>
          <w:u w:color="000000" w:themeColor="text1"/>
        </w:rPr>
        <w:t>held and hands</w:t>
      </w:r>
      <w:r w:rsidR="00C37B3E">
        <w:rPr>
          <w:color w:val="000000" w:themeColor="text1"/>
          <w:u w:color="000000" w:themeColor="text1"/>
        </w:rPr>
        <w:noBreakHyphen/>
      </w:r>
      <w:r w:rsidRPr="006A4D90">
        <w:rPr>
          <w:color w:val="000000" w:themeColor="text1"/>
          <w:u w:color="000000" w:themeColor="text1"/>
        </w:rPr>
        <w:t>free wireless electronic communication devices while operating motor vehicles on the public streets and highways of this State.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(F)</w:t>
      </w:r>
      <w:r w:rsidRPr="006A4D90">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lastRenderedPageBreak/>
        <w:tab/>
        <w:t>(G)</w:t>
      </w:r>
      <w:r w:rsidRPr="006A4D90">
        <w:rPr>
          <w:color w:val="000000" w:themeColor="text1"/>
          <w:u w:color="000000" w:themeColor="text1"/>
        </w:rPr>
        <w:tab/>
        <w:t>A violation of this section is negligence per se.”</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SECTION</w:t>
      </w:r>
      <w:r w:rsidRPr="006A4D90">
        <w:rPr>
          <w:color w:val="000000" w:themeColor="text1"/>
          <w:u w:color="000000" w:themeColor="text1"/>
        </w:rPr>
        <w:tab/>
        <w:t>2.</w:t>
      </w:r>
      <w:r w:rsidRPr="006A4D90">
        <w:rPr>
          <w:color w:val="000000" w:themeColor="text1"/>
          <w:u w:color="000000" w:themeColor="text1"/>
        </w:rPr>
        <w:tab/>
      </w:r>
      <w:r>
        <w:rPr>
          <w:color w:val="000000" w:themeColor="text1"/>
          <w:u w:color="000000" w:themeColor="text1"/>
        </w:rPr>
        <w:t>Article 31, Chapter 5, Title 56 of the 1976 Code is amended by adding:</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A4D90">
        <w:rPr>
          <w:color w:val="000000" w:themeColor="text1"/>
          <w:u w:color="000000" w:themeColor="text1"/>
        </w:rPr>
        <w:t>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3895.</w:t>
      </w:r>
      <w:r>
        <w:rPr>
          <w:color w:val="000000" w:themeColor="text1"/>
          <w:u w:color="000000" w:themeColor="text1"/>
        </w:rPr>
        <w:tab/>
      </w:r>
      <w:r w:rsidRPr="006A4D90">
        <w:rPr>
          <w:color w:val="000000" w:themeColor="text1"/>
          <w:u w:color="000000" w:themeColor="text1"/>
        </w:rPr>
        <w:t>(A)</w:t>
      </w:r>
      <w:r>
        <w:rPr>
          <w:color w:val="000000" w:themeColor="text1"/>
          <w:u w:color="000000" w:themeColor="text1"/>
        </w:rPr>
        <w:tab/>
      </w:r>
      <w:r w:rsidRPr="006A4D90">
        <w:rPr>
          <w:color w:val="000000" w:themeColor="text1"/>
          <w:u w:color="000000" w:themeColor="text1"/>
        </w:rPr>
        <w:t>A person who, while driving a motor vehicle using a</w:t>
      </w:r>
      <w:r w:rsidR="00AD7AFA">
        <w:rPr>
          <w:color w:val="000000" w:themeColor="text1"/>
          <w:u w:color="000000" w:themeColor="text1"/>
        </w:rPr>
        <w:t>n</w:t>
      </w:r>
      <w:r w:rsidRPr="006A4D90">
        <w:rPr>
          <w:color w:val="000000" w:themeColor="text1"/>
          <w:u w:color="000000" w:themeColor="text1"/>
        </w:rPr>
        <w:t xml:space="preserve"> electronic communication device as prohibited by 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 xml:space="preserve">3890 and when driving a motor vehicle does any act forbidden by law or neglects any duty imposed by law in the driving of the motor vehicle, which act or neglect proximately causes great bodily injury or death to a person other than himself, is guilty of the offense of felony improper use of electronic communication device </w:t>
      </w:r>
      <w:r w:rsidR="006D7BF5">
        <w:rPr>
          <w:color w:val="000000" w:themeColor="text1"/>
          <w:u w:color="000000" w:themeColor="text1"/>
        </w:rPr>
        <w:t>while</w:t>
      </w:r>
      <w:r w:rsidRPr="006A4D90">
        <w:rPr>
          <w:color w:val="000000" w:themeColor="text1"/>
          <w:u w:color="000000" w:themeColor="text1"/>
        </w:rPr>
        <w:t xml:space="preserve"> driving and, upon conviction, must be punished: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(1)</w:t>
      </w:r>
      <w:r>
        <w:rPr>
          <w:color w:val="000000" w:themeColor="text1"/>
          <w:u w:color="000000" w:themeColor="text1"/>
        </w:rPr>
        <w:tab/>
      </w:r>
      <w:r w:rsidRPr="006A4D90">
        <w:rPr>
          <w:color w:val="000000" w:themeColor="text1"/>
          <w:u w:color="000000" w:themeColor="text1"/>
        </w:rPr>
        <w:t xml:space="preserve">by a mandatory fine of not less than two thousand five hundred dollars nor more than five thousand dollars and mandatory imprisonment for not less than thirty days nor more than five years when great bodily injury results; </w:t>
      </w:r>
      <w:r w:rsidR="00027F7B">
        <w:rPr>
          <w:color w:val="000000" w:themeColor="text1"/>
          <w:u w:color="000000" w:themeColor="text1"/>
        </w:rPr>
        <w:t>or</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(2)</w:t>
      </w:r>
      <w:r>
        <w:rPr>
          <w:color w:val="000000" w:themeColor="text1"/>
          <w:u w:color="000000" w:themeColor="text1"/>
        </w:rPr>
        <w:tab/>
      </w:r>
      <w:r w:rsidRPr="006A4D90">
        <w:rPr>
          <w:color w:val="000000" w:themeColor="text1"/>
          <w:u w:color="000000" w:themeColor="text1"/>
        </w:rPr>
        <w:t xml:space="preserve">by a mandatory fine of not less than five thousand dollars nor more than ten thousand dollars and mandatory imprisonment for not less than one year nor more than ten years when death results.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73EE">
        <w:rPr>
          <w:color w:val="000000" w:themeColor="text1"/>
          <w:u w:color="000000" w:themeColor="text1"/>
        </w:rPr>
        <w:t>A</w:t>
      </w:r>
      <w:r w:rsidRPr="006A4D90">
        <w:rPr>
          <w:color w:val="000000" w:themeColor="text1"/>
          <w:u w:color="000000" w:themeColor="text1"/>
        </w:rPr>
        <w:t xml:space="preserve"> part of the mandatory sentences required to be imposed by this section must not be suspended, and probation </w:t>
      </w:r>
      <w:r w:rsidR="00027F7B">
        <w:rPr>
          <w:color w:val="000000" w:themeColor="text1"/>
          <w:u w:color="000000" w:themeColor="text1"/>
        </w:rPr>
        <w:t>may</w:t>
      </w:r>
      <w:r w:rsidR="00182B6A">
        <w:rPr>
          <w:color w:val="000000" w:themeColor="text1"/>
          <w:u w:color="000000" w:themeColor="text1"/>
        </w:rPr>
        <w:t xml:space="preserve"> not</w:t>
      </w:r>
      <w:r w:rsidRPr="006A4D90">
        <w:rPr>
          <w:color w:val="000000" w:themeColor="text1"/>
          <w:u w:color="000000" w:themeColor="text1"/>
        </w:rPr>
        <w:t xml:space="preserve"> be granted for any portion.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(B)</w:t>
      </w:r>
      <w:r>
        <w:rPr>
          <w:color w:val="000000" w:themeColor="text1"/>
          <w:u w:color="000000" w:themeColor="text1"/>
        </w:rPr>
        <w:tab/>
      </w:r>
      <w:r w:rsidRPr="006A4D90">
        <w:rPr>
          <w:color w:val="000000" w:themeColor="text1"/>
          <w:u w:color="000000" w:themeColor="text1"/>
        </w:rPr>
        <w:t xml:space="preserve">As used in this section, </w:t>
      </w:r>
      <w:r w:rsidR="00AD7AFA">
        <w:rPr>
          <w:color w:val="000000" w:themeColor="text1"/>
          <w:u w:color="000000" w:themeColor="text1"/>
        </w:rPr>
        <w:t>‘</w:t>
      </w:r>
      <w:r w:rsidRPr="006A4D90">
        <w:rPr>
          <w:color w:val="000000" w:themeColor="text1"/>
          <w:u w:color="000000" w:themeColor="text1"/>
        </w:rPr>
        <w:t>great bodily injury</w:t>
      </w:r>
      <w:r w:rsidR="00AD7AFA">
        <w:rPr>
          <w:color w:val="000000" w:themeColor="text1"/>
          <w:u w:color="000000" w:themeColor="text1"/>
        </w:rPr>
        <w:t>’</w:t>
      </w:r>
      <w:r w:rsidRPr="006A4D90">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The Department of Motor Vehicles must suspend the driver</w:t>
      </w:r>
      <w:r w:rsidR="00C37B3E" w:rsidRPr="00C37B3E">
        <w:rPr>
          <w:color w:val="000000" w:themeColor="text1"/>
          <w:u w:color="000000" w:themeColor="text1"/>
        </w:rPr>
        <w:t>’</w:t>
      </w:r>
      <w:r w:rsidRPr="006A4D90">
        <w:rPr>
          <w:color w:val="000000" w:themeColor="text1"/>
          <w:u w:color="000000" w:themeColor="text1"/>
        </w:rPr>
        <w:t>s license of a person who is convicted or who receives sentence upon a plea of guilty or nolo contendere pursuant to this section to include a period of incarceration plus one year for a conviction of 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 xml:space="preserve">3895 when </w:t>
      </w:r>
      <w:r w:rsidR="00AD7AFA">
        <w:rPr>
          <w:color w:val="000000" w:themeColor="text1"/>
          <w:u w:color="000000" w:themeColor="text1"/>
        </w:rPr>
        <w:t>‘</w:t>
      </w:r>
      <w:r w:rsidRPr="006A4D90">
        <w:rPr>
          <w:color w:val="000000" w:themeColor="text1"/>
          <w:u w:color="000000" w:themeColor="text1"/>
        </w:rPr>
        <w:t>great bodily injury</w:t>
      </w:r>
      <w:r w:rsidR="00AD7AFA">
        <w:rPr>
          <w:color w:val="000000" w:themeColor="text1"/>
          <w:u w:color="000000" w:themeColor="text1"/>
        </w:rPr>
        <w:t>’</w:t>
      </w:r>
      <w:r w:rsidRPr="006A4D90">
        <w:rPr>
          <w:color w:val="000000" w:themeColor="text1"/>
          <w:u w:color="000000" w:themeColor="text1"/>
        </w:rPr>
        <w:t xml:space="preserve"> occurs</w:t>
      </w:r>
      <w:r w:rsidR="00AD7AFA">
        <w:rPr>
          <w:color w:val="000000" w:themeColor="text1"/>
          <w:u w:color="000000" w:themeColor="text1"/>
        </w:rPr>
        <w:t>,</w:t>
      </w:r>
      <w:r w:rsidRPr="006A4D90">
        <w:rPr>
          <w:color w:val="000000" w:themeColor="text1"/>
          <w:u w:color="000000" w:themeColor="text1"/>
        </w:rPr>
        <w:t xml:space="preserve"> and two years when a death occurs. This period of incarceration shall not include any portion of a suspended sentence such as probation, parole, supervised furlough, or community supervision. For suspension purposes of this section, convictions arising out of a single incident shall run concurrently. </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(C)</w:t>
      </w:r>
      <w:r>
        <w:rPr>
          <w:color w:val="000000" w:themeColor="text1"/>
          <w:u w:color="000000" w:themeColor="text1"/>
        </w:rPr>
        <w:tab/>
      </w:r>
      <w:r w:rsidRPr="006A4D90">
        <w:rPr>
          <w:color w:val="000000" w:themeColor="text1"/>
          <w:u w:color="000000" w:themeColor="text1"/>
        </w:rPr>
        <w:t>One hundred dollars of each fine imposed pursuant to this section must be placed into the Trauma Care Fund pursuant to Section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Pr>
          <w:color w:val="000000" w:themeColor="text1"/>
          <w:u w:color="000000" w:themeColor="text1"/>
        </w:rPr>
        <w:t>3897.”</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lastRenderedPageBreak/>
        <w:t>SECTION</w:t>
      </w:r>
      <w:r w:rsidRPr="003217D1">
        <w:rPr>
          <w:color w:val="000000" w:themeColor="text1"/>
          <w:u w:color="000000" w:themeColor="text1"/>
        </w:rPr>
        <w:tab/>
        <w:t>3.</w:t>
      </w:r>
      <w:r w:rsidRPr="003217D1">
        <w:rPr>
          <w:color w:val="000000" w:themeColor="text1"/>
          <w:u w:color="000000" w:themeColor="text1"/>
        </w:rPr>
        <w:tab/>
      </w:r>
      <w:r>
        <w:rPr>
          <w:color w:val="000000" w:themeColor="text1"/>
          <w:u w:color="000000" w:themeColor="text1"/>
        </w:rPr>
        <w:t>Article 31, Chapter 5, Title 56 of the 1976 Code is amended by adding:</w:t>
      </w:r>
    </w:p>
    <w:p w:rsidR="003217D1"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217D1">
        <w:rPr>
          <w:color w:val="000000" w:themeColor="text1"/>
          <w:u w:color="000000" w:themeColor="text1"/>
        </w:rPr>
        <w:t>Section 56</w:t>
      </w:r>
      <w:r w:rsidR="00C37B3E">
        <w:rPr>
          <w:color w:val="000000" w:themeColor="text1"/>
          <w:u w:color="000000" w:themeColor="text1"/>
        </w:rPr>
        <w:noBreakHyphen/>
      </w:r>
      <w:r w:rsidRPr="003217D1">
        <w:rPr>
          <w:color w:val="000000" w:themeColor="text1"/>
          <w:u w:color="000000" w:themeColor="text1"/>
        </w:rPr>
        <w:t>5</w:t>
      </w:r>
      <w:r w:rsidR="00C37B3E">
        <w:rPr>
          <w:color w:val="000000" w:themeColor="text1"/>
          <w:u w:color="000000" w:themeColor="text1"/>
        </w:rPr>
        <w:noBreakHyphen/>
      </w:r>
      <w:r w:rsidRPr="003217D1">
        <w:rPr>
          <w:color w:val="000000" w:themeColor="text1"/>
          <w:u w:color="000000" w:themeColor="text1"/>
        </w:rPr>
        <w:t>3897.</w:t>
      </w:r>
      <w:r>
        <w:rPr>
          <w:color w:val="000000" w:themeColor="text1"/>
          <w:u w:color="000000" w:themeColor="text1"/>
        </w:rPr>
        <w:tab/>
      </w:r>
      <w:r w:rsidRPr="006A4D90">
        <w:rPr>
          <w:color w:val="000000" w:themeColor="text1"/>
          <w:u w:color="000000" w:themeColor="text1"/>
        </w:rPr>
        <w:t>Monies received by the Trauma Care Fund pursuant to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3890, 56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3895 and 56</w:t>
      </w:r>
      <w:r w:rsidR="00C37B3E">
        <w:rPr>
          <w:color w:val="000000" w:themeColor="text1"/>
          <w:u w:color="000000" w:themeColor="text1"/>
        </w:rPr>
        <w:noBreakHyphen/>
      </w:r>
      <w:r w:rsidRPr="006A4D90">
        <w:rPr>
          <w:color w:val="000000" w:themeColor="text1"/>
          <w:u w:color="000000" w:themeColor="text1"/>
        </w:rPr>
        <w:t>5</w:t>
      </w:r>
      <w:r w:rsidR="00C37B3E">
        <w:rPr>
          <w:color w:val="000000" w:themeColor="text1"/>
          <w:u w:color="000000" w:themeColor="text1"/>
        </w:rPr>
        <w:noBreakHyphen/>
      </w:r>
      <w:r w:rsidRPr="006A4D90">
        <w:rPr>
          <w:color w:val="000000" w:themeColor="text1"/>
          <w:u w:color="000000" w:themeColor="text1"/>
        </w:rPr>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00C37B3E" w:rsidRPr="00C37B3E">
        <w:rPr>
          <w:color w:val="000000" w:themeColor="text1"/>
          <w:u w:color="000000" w:themeColor="text1"/>
        </w:rPr>
        <w:t>’</w:t>
      </w:r>
      <w:r w:rsidRPr="006A4D90">
        <w:rPr>
          <w:color w:val="000000" w:themeColor="text1"/>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sidR="00C37B3E">
        <w:rPr>
          <w:color w:val="000000" w:themeColor="text1"/>
          <w:u w:color="000000" w:themeColor="text1"/>
        </w:rPr>
        <w:noBreakHyphen/>
      </w:r>
      <w:r w:rsidRPr="006A4D90">
        <w:rPr>
          <w:color w:val="000000" w:themeColor="text1"/>
          <w:u w:color="000000" w:themeColor="text1"/>
        </w:rPr>
        <w:t>61</w:t>
      </w:r>
      <w:r w:rsidR="00C37B3E">
        <w:rPr>
          <w:color w:val="000000" w:themeColor="text1"/>
          <w:u w:color="000000" w:themeColor="text1"/>
        </w:rPr>
        <w:noBreakHyphen/>
      </w:r>
      <w:r w:rsidRPr="006A4D90">
        <w:rPr>
          <w:color w:val="000000" w:themeColor="text1"/>
          <w:u w:color="000000" w:themeColor="text1"/>
        </w:rPr>
        <w:t>520(G).</w:t>
      </w:r>
      <w:r>
        <w:rPr>
          <w:color w:val="000000" w:themeColor="text1"/>
          <w:u w:color="000000" w:themeColor="text1"/>
        </w:rPr>
        <w:t>”</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t>SECTION</w:t>
      </w:r>
      <w:r w:rsidRPr="003217D1">
        <w:rPr>
          <w:color w:val="000000" w:themeColor="text1"/>
          <w:u w:color="000000" w:themeColor="text1"/>
        </w:rPr>
        <w:tab/>
        <w:t>4.</w:t>
      </w:r>
      <w:r w:rsidRPr="003217D1">
        <w:rPr>
          <w:color w:val="000000" w:themeColor="text1"/>
          <w:u w:color="000000" w:themeColor="text1"/>
        </w:rPr>
        <w:tab/>
      </w:r>
      <w:r w:rsidRPr="006A4D90">
        <w:rPr>
          <w:color w:val="000000" w:themeColor="text1"/>
          <w:u w:color="000000" w:themeColor="text1"/>
        </w:rPr>
        <w:t>Section 56</w:t>
      </w:r>
      <w:r w:rsidR="00C37B3E">
        <w:rPr>
          <w:color w:val="000000" w:themeColor="text1"/>
          <w:u w:color="000000" w:themeColor="text1"/>
        </w:rPr>
        <w:noBreakHyphen/>
      </w:r>
      <w:r w:rsidRPr="006A4D90">
        <w:rPr>
          <w:color w:val="000000" w:themeColor="text1"/>
          <w:u w:color="000000" w:themeColor="text1"/>
        </w:rPr>
        <w:t>1</w:t>
      </w:r>
      <w:r w:rsidR="00C37B3E">
        <w:rPr>
          <w:color w:val="000000" w:themeColor="text1"/>
          <w:u w:color="000000" w:themeColor="text1"/>
        </w:rPr>
        <w:noBreakHyphen/>
      </w:r>
      <w:r w:rsidRPr="006A4D90">
        <w:rPr>
          <w:color w:val="000000" w:themeColor="text1"/>
          <w:u w:color="000000" w:themeColor="text1"/>
        </w:rPr>
        <w:t>720 of the 1976 Code is amended to read:</w:t>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sidR="00C37B3E">
        <w:rPr>
          <w:color w:val="000000" w:themeColor="text1"/>
          <w:u w:color="000000" w:themeColor="text1"/>
        </w:rPr>
        <w:noBreakHyphen/>
      </w:r>
      <w:r w:rsidRPr="006A4D90">
        <w:rPr>
          <w:color w:val="000000" w:themeColor="text1"/>
          <w:u w:color="000000" w:themeColor="text1"/>
        </w:rPr>
        <w:t>1</w:t>
      </w:r>
      <w:r w:rsidR="00C37B3E">
        <w:rPr>
          <w:color w:val="000000" w:themeColor="text1"/>
          <w:u w:color="000000" w:themeColor="text1"/>
        </w:rPr>
        <w:noBreakHyphen/>
      </w:r>
      <w:r w:rsidRPr="006A4D90">
        <w:rPr>
          <w:color w:val="000000" w:themeColor="text1"/>
          <w:u w:color="000000" w:themeColor="text1"/>
        </w:rPr>
        <w:t>720.</w:t>
      </w:r>
      <w:r w:rsidRPr="006A4D90">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217D1" w:rsidRPr="006A4D90" w:rsidRDefault="005A0C65" w:rsidP="00DF0386">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leader="dot" w:pos="5616"/>
        </w:tabs>
        <w:rPr>
          <w:color w:val="000000" w:themeColor="text1"/>
          <w:u w:color="000000" w:themeColor="text1"/>
        </w:rPr>
      </w:pPr>
      <w:r>
        <w:rPr>
          <w:color w:val="000000" w:themeColor="text1"/>
          <w:u w:color="000000" w:themeColor="text1"/>
        </w:rPr>
        <w:t>VIOLATION</w:t>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DF0386">
        <w:rPr>
          <w:color w:val="000000" w:themeColor="text1"/>
          <w:u w:color="000000" w:themeColor="text1"/>
        </w:rPr>
        <w:tab/>
      </w:r>
      <w:r w:rsidR="003217D1" w:rsidRPr="006A4D90">
        <w:rPr>
          <w:color w:val="000000" w:themeColor="text1"/>
          <w:u w:color="000000" w:themeColor="text1"/>
        </w:rPr>
        <w:t xml:space="preserve">POINTS </w:t>
      </w:r>
    </w:p>
    <w:p w:rsidR="003217D1" w:rsidRPr="00DF0386" w:rsidRDefault="003217D1" w:rsidP="00DF0386">
      <w:pPr>
        <w:pStyle w:val="BillDots"/>
      </w:pPr>
      <w:r w:rsidRPr="00DF0386">
        <w:t>Reckless driving</w:t>
      </w:r>
      <w:r w:rsidR="005A0C65" w:rsidRPr="00DF0386">
        <w:tab/>
      </w:r>
      <w:r w:rsidRPr="00DF0386">
        <w:t xml:space="preserve">6 </w:t>
      </w:r>
    </w:p>
    <w:p w:rsidR="003217D1" w:rsidRPr="00DF0386" w:rsidRDefault="003217D1" w:rsidP="00DF0386">
      <w:pPr>
        <w:pStyle w:val="BillDots"/>
      </w:pPr>
      <w:r w:rsidRPr="00DF0386">
        <w:tab/>
        <w:t>Passing stopped school bus</w:t>
      </w:r>
      <w:r w:rsidR="005A0C65" w:rsidRPr="00DF0386">
        <w:tab/>
      </w:r>
      <w:r w:rsidRPr="00DF0386">
        <w:t xml:space="preserve">6 </w:t>
      </w:r>
    </w:p>
    <w:p w:rsidR="003217D1" w:rsidRPr="00DF0386" w:rsidRDefault="003217D1" w:rsidP="00DF0386">
      <w:pPr>
        <w:pStyle w:val="BillDots"/>
      </w:pPr>
      <w:r w:rsidRPr="00DF0386">
        <w:tab/>
        <w:t>Hit</w:t>
      </w:r>
      <w:r w:rsidR="00C37B3E">
        <w:noBreakHyphen/>
      </w:r>
      <w:r w:rsidRPr="00DF0386">
        <w:t>and</w:t>
      </w:r>
      <w:r w:rsidR="00C37B3E">
        <w:noBreakHyphen/>
      </w:r>
      <w:r w:rsidRPr="00DF0386">
        <w:t>run, property damages only</w:t>
      </w:r>
      <w:r w:rsidRPr="00DF0386">
        <w:tab/>
        <w:t xml:space="preserve">6 </w:t>
      </w:r>
    </w:p>
    <w:p w:rsidR="003217D1" w:rsidRPr="00DF0386" w:rsidRDefault="003217D1" w:rsidP="00DF0386">
      <w:pPr>
        <w:pStyle w:val="BillDots"/>
      </w:pPr>
      <w:r w:rsidRPr="00DF0386">
        <w:tab/>
        <w:t xml:space="preserve">Driving too fast for conditions, or speeding: </w:t>
      </w:r>
    </w:p>
    <w:p w:rsidR="003217D1" w:rsidRPr="00DF0386" w:rsidRDefault="003217D1" w:rsidP="00DF0386">
      <w:pPr>
        <w:pStyle w:val="BillDots"/>
      </w:pPr>
      <w:r w:rsidRPr="00DF0386">
        <w:tab/>
      </w:r>
      <w:r w:rsidRPr="00DF0386">
        <w:tab/>
        <w:t>(1)</w:t>
      </w:r>
      <w:r w:rsidRPr="00DF0386">
        <w:tab/>
        <w:t xml:space="preserve">No more than 10 m.p.h. above the </w:t>
      </w:r>
      <w:r w:rsidR="00DF0386">
        <w:t>posted limits</w:t>
      </w:r>
      <w:r w:rsidRPr="00DF0386">
        <w:tab/>
        <w:t xml:space="preserve">2 </w:t>
      </w:r>
    </w:p>
    <w:p w:rsidR="00DF0386" w:rsidRDefault="003217D1" w:rsidP="00DF0386">
      <w:pPr>
        <w:pStyle w:val="BillDots"/>
      </w:pPr>
      <w:r w:rsidRPr="00DF0386">
        <w:tab/>
      </w:r>
      <w:r w:rsidRPr="00DF0386">
        <w:tab/>
        <w:t>(2)</w:t>
      </w:r>
      <w:r w:rsidRPr="00DF0386">
        <w:tab/>
        <w:t>More than 10 m.p.h. but less than 25</w:t>
      </w:r>
      <w:r w:rsidR="00DF0386">
        <w:t xml:space="preserve"> </w:t>
      </w:r>
      <w:r w:rsidRPr="00DF0386">
        <w:t>m.p.h. above the</w:t>
      </w:r>
    </w:p>
    <w:p w:rsidR="003217D1" w:rsidRPr="00DF0386" w:rsidRDefault="00DF0386" w:rsidP="00DF0386">
      <w:pPr>
        <w:pStyle w:val="BillDots"/>
      </w:pPr>
      <w:r>
        <w:tab/>
      </w:r>
      <w:r>
        <w:tab/>
      </w:r>
      <w:r>
        <w:tab/>
      </w:r>
      <w:r>
        <w:tab/>
      </w:r>
      <w:r w:rsidR="003217D1" w:rsidRPr="00DF0386">
        <w:t>posted limits</w:t>
      </w:r>
      <w:r>
        <w:tab/>
      </w:r>
      <w:r w:rsidR="003217D1" w:rsidRPr="00DF0386">
        <w:t xml:space="preserve">4 </w:t>
      </w:r>
    </w:p>
    <w:p w:rsidR="003217D1" w:rsidRPr="00DF0386" w:rsidRDefault="003217D1" w:rsidP="00DF0386">
      <w:pPr>
        <w:pStyle w:val="BillDots"/>
      </w:pPr>
      <w:r w:rsidRPr="00DF0386">
        <w:tab/>
      </w:r>
      <w:r w:rsidRPr="00DF0386">
        <w:tab/>
        <w:t>(3)</w:t>
      </w:r>
      <w:r w:rsidRPr="00DF0386">
        <w:tab/>
        <w:t>25 m.p.h. or above the posted limits</w:t>
      </w:r>
      <w:r w:rsidRPr="00DF0386">
        <w:tab/>
        <w:t xml:space="preserve">6 </w:t>
      </w:r>
    </w:p>
    <w:p w:rsidR="003217D1" w:rsidRPr="00DF0386" w:rsidRDefault="00DF0386" w:rsidP="00DF0386">
      <w:pPr>
        <w:pStyle w:val="BillDots"/>
      </w:pPr>
      <w:r>
        <w:tab/>
      </w:r>
      <w:r w:rsidR="003217D1" w:rsidRPr="00DF0386">
        <w:t>Disobedience of any official traffic control device</w:t>
      </w:r>
      <w:r>
        <w:tab/>
      </w:r>
      <w:r w:rsidR="003217D1" w:rsidRPr="00DF0386">
        <w:t xml:space="preserve">4 </w:t>
      </w:r>
    </w:p>
    <w:p w:rsidR="003217D1" w:rsidRPr="00DF0386" w:rsidRDefault="003217D1" w:rsidP="00DF0386">
      <w:pPr>
        <w:pStyle w:val="BillDots"/>
      </w:pPr>
      <w:r w:rsidRPr="00DF0386">
        <w:tab/>
        <w:t>Disobedience to officer directing traffic</w:t>
      </w:r>
      <w:r w:rsidRPr="00DF0386">
        <w:tab/>
        <w:t xml:space="preserve">4 </w:t>
      </w:r>
    </w:p>
    <w:p w:rsidR="003217D1" w:rsidRPr="00DF0386" w:rsidRDefault="003217D1" w:rsidP="00DF0386">
      <w:pPr>
        <w:pStyle w:val="BillDots"/>
      </w:pPr>
      <w:r w:rsidRPr="00DF0386">
        <w:tab/>
        <w:t>Failing to yield right of way</w:t>
      </w:r>
      <w:r w:rsidRPr="00DF0386">
        <w:tab/>
        <w:t xml:space="preserve">4 </w:t>
      </w:r>
    </w:p>
    <w:p w:rsidR="003217D1" w:rsidRPr="00DF0386" w:rsidRDefault="003217D1" w:rsidP="00DF0386">
      <w:pPr>
        <w:pStyle w:val="BillDots"/>
      </w:pPr>
      <w:r w:rsidRPr="00DF0386">
        <w:tab/>
        <w:t>Driving on wrong side of road</w:t>
      </w:r>
      <w:r w:rsidRPr="00DF0386">
        <w:tab/>
        <w:t xml:space="preserve">4 </w:t>
      </w:r>
    </w:p>
    <w:p w:rsidR="003217D1" w:rsidRPr="00DF0386" w:rsidRDefault="003217D1" w:rsidP="00DF0386">
      <w:pPr>
        <w:pStyle w:val="BillDots"/>
      </w:pPr>
      <w:r w:rsidRPr="00DF0386">
        <w:tab/>
        <w:t>Passing unlawfully</w:t>
      </w:r>
      <w:r w:rsidRPr="00DF0386">
        <w:tab/>
        <w:t xml:space="preserve">4 </w:t>
      </w:r>
    </w:p>
    <w:p w:rsidR="003217D1" w:rsidRPr="00DF0386" w:rsidRDefault="003217D1" w:rsidP="00DF0386">
      <w:pPr>
        <w:pStyle w:val="BillDots"/>
      </w:pPr>
      <w:r w:rsidRPr="00DF0386">
        <w:tab/>
        <w:t>Turning unlawfully</w:t>
      </w:r>
      <w:r w:rsidRPr="00DF0386">
        <w:tab/>
        <w:t xml:space="preserve">4 </w:t>
      </w:r>
    </w:p>
    <w:p w:rsidR="003217D1" w:rsidRPr="00DF0386" w:rsidRDefault="003217D1" w:rsidP="00DF0386">
      <w:pPr>
        <w:pStyle w:val="BillDots"/>
      </w:pPr>
      <w:r w:rsidRPr="00DF0386">
        <w:tab/>
        <w:t>Driving through or within safety zone</w:t>
      </w:r>
      <w:r w:rsidRPr="00DF0386">
        <w:tab/>
        <w:t xml:space="preserve">4 </w:t>
      </w:r>
    </w:p>
    <w:p w:rsidR="00DF0386" w:rsidRDefault="003217D1" w:rsidP="00DF0386">
      <w:pPr>
        <w:pStyle w:val="BillDots"/>
      </w:pPr>
      <w:r w:rsidRPr="00DF0386">
        <w:lastRenderedPageBreak/>
        <w:tab/>
        <w:t xml:space="preserve">Failing to give signal or giving improper </w:t>
      </w:r>
      <w:r w:rsidRPr="00DF0386">
        <w:tab/>
        <w:t>signal for stopping,</w:t>
      </w:r>
    </w:p>
    <w:p w:rsidR="003217D1" w:rsidRPr="00DF0386" w:rsidRDefault="00DF0386" w:rsidP="00DF0386">
      <w:pPr>
        <w:pStyle w:val="BillDots"/>
      </w:pPr>
      <w:r>
        <w:tab/>
      </w:r>
      <w:r w:rsidR="003217D1" w:rsidRPr="00DF0386">
        <w:t>turning, or suddenly decreased speed</w:t>
      </w:r>
      <w:r>
        <w:tab/>
      </w:r>
      <w:r w:rsidR="003217D1" w:rsidRPr="00DF0386">
        <w:t xml:space="preserve">4 </w:t>
      </w:r>
    </w:p>
    <w:p w:rsidR="003217D1" w:rsidRPr="00DF0386" w:rsidRDefault="003217D1" w:rsidP="00DF0386">
      <w:pPr>
        <w:pStyle w:val="BillDots"/>
      </w:pPr>
      <w:r w:rsidRPr="00DF0386">
        <w:tab/>
        <w:t>Shifting lanes without safety precaution</w:t>
      </w:r>
      <w:r w:rsidRPr="00DF0386">
        <w:tab/>
        <w:t xml:space="preserve">2 </w:t>
      </w:r>
    </w:p>
    <w:p w:rsidR="003217D1" w:rsidRPr="00DF0386" w:rsidRDefault="003217D1" w:rsidP="00DF0386">
      <w:pPr>
        <w:pStyle w:val="BillDots"/>
      </w:pPr>
      <w:r w:rsidRPr="00DF0386">
        <w:tab/>
        <w:t>Improper dangerous parking</w:t>
      </w:r>
      <w:r w:rsidRPr="00DF0386">
        <w:tab/>
        <w:t xml:space="preserve">2 </w:t>
      </w:r>
    </w:p>
    <w:p w:rsidR="003217D1" w:rsidRPr="00DF0386" w:rsidRDefault="003217D1" w:rsidP="00DF0386">
      <w:pPr>
        <w:pStyle w:val="BillDots"/>
      </w:pPr>
      <w:r w:rsidRPr="00DF0386">
        <w:tab/>
        <w:t>Following too closely</w:t>
      </w:r>
      <w:r w:rsidRPr="00DF0386">
        <w:tab/>
        <w:t xml:space="preserve">4 </w:t>
      </w:r>
    </w:p>
    <w:p w:rsidR="003217D1" w:rsidRPr="00DF0386" w:rsidRDefault="003217D1" w:rsidP="00DF0386">
      <w:pPr>
        <w:pStyle w:val="BillDots"/>
      </w:pPr>
      <w:r w:rsidRPr="00DF0386">
        <w:tab/>
        <w:t>Failing to dim lights</w:t>
      </w:r>
      <w:r w:rsidRPr="00DF0386">
        <w:tab/>
        <w:t xml:space="preserve">2 </w:t>
      </w:r>
    </w:p>
    <w:p w:rsidR="003217D1" w:rsidRPr="00DF0386" w:rsidRDefault="003217D1" w:rsidP="00DF0386">
      <w:pPr>
        <w:pStyle w:val="BillDots"/>
      </w:pPr>
      <w:r w:rsidRPr="00DF0386">
        <w:tab/>
        <w:t>Operating with improper lights</w:t>
      </w:r>
      <w:r w:rsidRPr="00DF0386">
        <w:tab/>
        <w:t xml:space="preserve">2 </w:t>
      </w:r>
    </w:p>
    <w:p w:rsidR="003217D1" w:rsidRPr="00DF0386" w:rsidRDefault="003217D1" w:rsidP="00DF0386">
      <w:pPr>
        <w:pStyle w:val="BillDots"/>
      </w:pPr>
      <w:r w:rsidRPr="00DF0386">
        <w:tab/>
        <w:t>Operating with improper brakes</w:t>
      </w:r>
      <w:r w:rsidRPr="00DF0386">
        <w:tab/>
        <w:t xml:space="preserve">4 </w:t>
      </w:r>
    </w:p>
    <w:p w:rsidR="003217D1" w:rsidRPr="00DF0386" w:rsidRDefault="003217D1" w:rsidP="00DF0386">
      <w:pPr>
        <w:pStyle w:val="BillDots"/>
      </w:pPr>
      <w:r w:rsidRPr="00DF0386">
        <w:tab/>
        <w:t>Operating a vehicle in unsafe condition</w:t>
      </w:r>
      <w:r w:rsidRPr="00DF0386">
        <w:tab/>
        <w:t xml:space="preserve">2 </w:t>
      </w:r>
    </w:p>
    <w:p w:rsidR="003217D1" w:rsidRPr="00DF0386" w:rsidRDefault="003217D1" w:rsidP="00DF0386">
      <w:pPr>
        <w:pStyle w:val="BillDots"/>
      </w:pPr>
      <w:r w:rsidRPr="00DF0386">
        <w:tab/>
        <w:t>Driving in improper lane</w:t>
      </w:r>
      <w:r w:rsidRPr="00DF0386">
        <w:tab/>
        <w:t xml:space="preserve">2 </w:t>
      </w:r>
    </w:p>
    <w:p w:rsidR="003217D1" w:rsidRPr="00DF0386" w:rsidRDefault="003217D1" w:rsidP="00DF0386">
      <w:pPr>
        <w:pStyle w:val="BillDots"/>
      </w:pPr>
      <w:r w:rsidRPr="00DF0386">
        <w:tab/>
        <w:t>Improper backing</w:t>
      </w:r>
      <w:r w:rsidR="00DF0386">
        <w:tab/>
      </w:r>
      <w:r w:rsidRPr="00DF0386">
        <w:t xml:space="preserve">2 </w:t>
      </w:r>
    </w:p>
    <w:p w:rsidR="00DF0386" w:rsidRPr="00027E34" w:rsidRDefault="003217D1" w:rsidP="00DF0386">
      <w:pPr>
        <w:pStyle w:val="BillDots"/>
        <w:rPr>
          <w:u w:val="single"/>
        </w:rPr>
      </w:pPr>
      <w:r w:rsidRPr="00DF0386">
        <w:tab/>
      </w:r>
      <w:r w:rsidRPr="00027E34">
        <w:rPr>
          <w:u w:val="single"/>
        </w:rPr>
        <w:t xml:space="preserve">Improper use of an electronic communication device while </w:t>
      </w:r>
    </w:p>
    <w:p w:rsidR="003217D1" w:rsidRPr="00027E34" w:rsidRDefault="00E35FC2" w:rsidP="00DF0386">
      <w:pPr>
        <w:pStyle w:val="BillDots"/>
        <w:rPr>
          <w:color w:val="000000" w:themeColor="text1"/>
          <w:u w:val="single"/>
        </w:rPr>
      </w:pPr>
      <w:r>
        <w:tab/>
      </w:r>
      <w:r w:rsidR="003217D1" w:rsidRPr="00027E34">
        <w:rPr>
          <w:u w:val="single"/>
        </w:rPr>
        <w:t>driving a motor vehicle</w:t>
      </w:r>
      <w:r w:rsidR="00DF0386" w:rsidRPr="00027E34">
        <w:rPr>
          <w:u w:val="single"/>
        </w:rPr>
        <w:tab/>
      </w:r>
      <w:r w:rsidR="003217D1" w:rsidRPr="00027E34">
        <w:rPr>
          <w:color w:val="000000" w:themeColor="text1"/>
          <w:u w:val="single"/>
        </w:rPr>
        <w:t>2</w:t>
      </w:r>
      <w:r w:rsidR="00027F7B">
        <w:rPr>
          <w:color w:val="000000" w:themeColor="text1"/>
          <w:u w:val="single"/>
        </w:rPr>
        <w:t>.</w:t>
      </w:r>
      <w:r w:rsidR="003217D1" w:rsidRPr="00027F7B">
        <w:rPr>
          <w:color w:val="000000" w:themeColor="text1"/>
        </w:rPr>
        <w:t>”</w:t>
      </w:r>
    </w:p>
    <w:p w:rsidR="003217D1" w:rsidRPr="00027E34"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3217D1" w:rsidRPr="006A4D90" w:rsidRDefault="003217D1" w:rsidP="00321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SECTION</w:t>
      </w:r>
      <w:r w:rsidRPr="006A4D90">
        <w:rPr>
          <w:color w:val="000000" w:themeColor="text1"/>
          <w:u w:color="000000" w:themeColor="text1"/>
        </w:rPr>
        <w:tab/>
        <w:t>5.</w:t>
      </w:r>
      <w:r w:rsidRPr="006A4D90">
        <w:rPr>
          <w:color w:val="000000" w:themeColor="text1"/>
          <w:u w:color="000000" w:themeColor="text1"/>
        </w:rPr>
        <w:tab/>
        <w:t>This act takes effect upon approval by the Governor.</w:t>
      </w:r>
    </w:p>
    <w:p w:rsidR="00AD066A" w:rsidRDefault="00C37B3E" w:rsidP="005B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66A" w:rsidRDefault="00AD066A" w:rsidP="00AD066A">
      <w:pPr>
        <w:suppressAutoHyphens/>
      </w:pPr>
    </w:p>
    <w:sectPr w:rsidR="00AD066A" w:rsidSect="00AD06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AFA" w:rsidRDefault="00AD7AFA" w:rsidP="009F0C77">
      <w:r>
        <w:separator/>
      </w:r>
    </w:p>
  </w:endnote>
  <w:endnote w:type="continuationSeparator" w:id="0">
    <w:p w:rsidR="00AD7AFA" w:rsidRDefault="00AD7A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0D53CD-BCD1-4C3D-963E-3B363C68DA8E}"/>
    <w:embedBold r:id="rId2" w:fontKey="{3BFD4456-2DFE-42B8-BA2C-0C8D27C5D769}"/>
  </w:font>
  <w:font w:name="Calibri">
    <w:panose1 w:val="020F0502020204030204"/>
    <w:charset w:val="00"/>
    <w:family w:val="swiss"/>
    <w:pitch w:val="variable"/>
    <w:sig w:usb0="A00002EF" w:usb1="4000207B" w:usb2="00000000" w:usb3="00000000" w:csb0="0000009F" w:csb1="00000000"/>
    <w:embedRegular r:id="rId3" w:fontKey="{73D1F9A8-0239-49CD-A866-CED6F4BA8963}"/>
  </w:font>
  <w:font w:name="Cambria">
    <w:panose1 w:val="02040503050406030204"/>
    <w:charset w:val="00"/>
    <w:family w:val="roman"/>
    <w:pitch w:val="variable"/>
    <w:sig w:usb0="A00002EF" w:usb1="4000004B" w:usb2="00000000" w:usb3="00000000" w:csb0="0000009F" w:csb1="00000000"/>
    <w:embedRegular r:id="rId4" w:fontKey="{720A81B7-76BA-43C1-93E5-311269C4C3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6A6" w:rsidRPr="00AD066A" w:rsidRDefault="00AD066A" w:rsidP="00AD066A">
    <w:pPr>
      <w:pStyle w:val="Footer"/>
      <w:tabs>
        <w:tab w:val="clear" w:pos="4680"/>
        <w:tab w:val="clear" w:pos="9360"/>
        <w:tab w:val="center" w:pos="2995"/>
      </w:tabs>
      <w:spacing w:before="120"/>
    </w:pPr>
    <w:r>
      <w:t>[4451]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AFA" w:rsidRDefault="00AD7AFA" w:rsidP="009F0C77">
      <w:r>
        <w:separator/>
      </w:r>
    </w:p>
  </w:footnote>
  <w:footnote w:type="continuationSeparator" w:id="0">
    <w:p w:rsidR="00AD7AFA" w:rsidRDefault="00AD7A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CM12"/>
    <w:docVar w:name="CoverBillType" w:val="b"/>
    <w:docVar w:name="docpath" w:val="L:\Council\bills\NBD\11958CM12.DOCX"/>
    <w:docVar w:name="dvBillNumber" w:val="4451"/>
    <w:docVar w:name="dvBillNumberPrefix" w:val="H. "/>
    <w:docVar w:name="dvOriginalBody" w:val="House"/>
    <w:docVar w:name="dvSteno" w:val="NBD"/>
    <w:docVar w:name="NameofBody" w:val="h"/>
    <w:docVar w:name="vgroup2" w:val="Council"/>
  </w:docVars>
  <w:rsids>
    <w:rsidRoot w:val="004524B0"/>
    <w:rsid w:val="00011869"/>
    <w:rsid w:val="00027E34"/>
    <w:rsid w:val="00027F7B"/>
    <w:rsid w:val="000E1785"/>
    <w:rsid w:val="000F40FA"/>
    <w:rsid w:val="0010776B"/>
    <w:rsid w:val="00133E66"/>
    <w:rsid w:val="001435A3"/>
    <w:rsid w:val="00182B6A"/>
    <w:rsid w:val="001D08F2"/>
    <w:rsid w:val="001D525B"/>
    <w:rsid w:val="001D7F4F"/>
    <w:rsid w:val="002321B6"/>
    <w:rsid w:val="00250967"/>
    <w:rsid w:val="002543C8"/>
    <w:rsid w:val="00284AAE"/>
    <w:rsid w:val="002C06A6"/>
    <w:rsid w:val="002E5912"/>
    <w:rsid w:val="003217D1"/>
    <w:rsid w:val="00325348"/>
    <w:rsid w:val="0032732C"/>
    <w:rsid w:val="00336AD0"/>
    <w:rsid w:val="0037079A"/>
    <w:rsid w:val="003D01E8"/>
    <w:rsid w:val="003E5288"/>
    <w:rsid w:val="003F6D79"/>
    <w:rsid w:val="0041760A"/>
    <w:rsid w:val="00417C01"/>
    <w:rsid w:val="004524B0"/>
    <w:rsid w:val="00457ECA"/>
    <w:rsid w:val="004809EE"/>
    <w:rsid w:val="004850DB"/>
    <w:rsid w:val="004C23E3"/>
    <w:rsid w:val="004E7D54"/>
    <w:rsid w:val="005202A0"/>
    <w:rsid w:val="005273C6"/>
    <w:rsid w:val="00530A69"/>
    <w:rsid w:val="00545593"/>
    <w:rsid w:val="005539A5"/>
    <w:rsid w:val="00561424"/>
    <w:rsid w:val="00577C6C"/>
    <w:rsid w:val="005A0C65"/>
    <w:rsid w:val="005B6499"/>
    <w:rsid w:val="005C2FE2"/>
    <w:rsid w:val="005E2BC9"/>
    <w:rsid w:val="00605102"/>
    <w:rsid w:val="006215AA"/>
    <w:rsid w:val="006219F9"/>
    <w:rsid w:val="006913C9"/>
    <w:rsid w:val="0069470D"/>
    <w:rsid w:val="006D7BF5"/>
    <w:rsid w:val="00734F00"/>
    <w:rsid w:val="007A70AE"/>
    <w:rsid w:val="00830743"/>
    <w:rsid w:val="008362E8"/>
    <w:rsid w:val="008A1768"/>
    <w:rsid w:val="008B01CA"/>
    <w:rsid w:val="008F4429"/>
    <w:rsid w:val="0094021A"/>
    <w:rsid w:val="009C6A0B"/>
    <w:rsid w:val="009F0C77"/>
    <w:rsid w:val="009F4DD1"/>
    <w:rsid w:val="00A232AF"/>
    <w:rsid w:val="00A41684"/>
    <w:rsid w:val="00A64E80"/>
    <w:rsid w:val="00A72BCD"/>
    <w:rsid w:val="00A741D9"/>
    <w:rsid w:val="00A833AB"/>
    <w:rsid w:val="00A9741D"/>
    <w:rsid w:val="00AD066A"/>
    <w:rsid w:val="00AD4B17"/>
    <w:rsid w:val="00AD7AFA"/>
    <w:rsid w:val="00B025F9"/>
    <w:rsid w:val="00B412D4"/>
    <w:rsid w:val="00B66EC0"/>
    <w:rsid w:val="00B673EE"/>
    <w:rsid w:val="00BE3C22"/>
    <w:rsid w:val="00C0345E"/>
    <w:rsid w:val="00C17426"/>
    <w:rsid w:val="00C3483A"/>
    <w:rsid w:val="00C37B3E"/>
    <w:rsid w:val="00C74E9D"/>
    <w:rsid w:val="00C82FD3"/>
    <w:rsid w:val="00C92819"/>
    <w:rsid w:val="00CC6B7B"/>
    <w:rsid w:val="00CD2089"/>
    <w:rsid w:val="00D21DD0"/>
    <w:rsid w:val="00D436D0"/>
    <w:rsid w:val="00D73A67"/>
    <w:rsid w:val="00D970A9"/>
    <w:rsid w:val="00DF0386"/>
    <w:rsid w:val="00DF3845"/>
    <w:rsid w:val="00E2091B"/>
    <w:rsid w:val="00E35FC2"/>
    <w:rsid w:val="00E41911"/>
    <w:rsid w:val="00E92EEF"/>
    <w:rsid w:val="00E93B8A"/>
    <w:rsid w:val="00F24442"/>
    <w:rsid w:val="00F50AE3"/>
    <w:rsid w:val="00F67CF1"/>
    <w:rsid w:val="00F840F0"/>
    <w:rsid w:val="00FB0D0D"/>
    <w:rsid w:val="00FB43B4"/>
    <w:rsid w:val="00FD02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C060A-D318-4C0B-8A76-00B10DA4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1257</Words>
  <Characters>7166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2011-11-29T13:47:00Z</cp:lastPrinted>
  <dcterms:created xsi:type="dcterms:W3CDTF">2011-11-29T22:00:00Z</dcterms:created>
  <dcterms:modified xsi:type="dcterms:W3CDTF">2011-11-29T22:00:00Z</dcterms:modified>
</cp:coreProperties>
</file>