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F14" w:rsidRDefault="00B71F14" w:rsidP="00B71F14">
      <w:pPr>
        <w:pStyle w:val="BillDots"/>
      </w:pPr>
    </w:p>
    <w:p w:rsidR="00B71F14" w:rsidRDefault="00B71F14" w:rsidP="00B71F14">
      <w:pPr>
        <w:pStyle w:val="Numbersforbill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F14" w:rsidRDefault="00B71F14" w:rsidP="00B7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58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67" w:rsidRDefault="00D36F67" w:rsidP="00BA1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rsidR="00026F5A">
        <w:noBreakHyphen/>
      </w:r>
      <w:r>
        <w:t>22</w:t>
      </w:r>
      <w:r w:rsidR="00026F5A">
        <w:noBreakHyphen/>
      </w:r>
      <w:r>
        <w:t>1120, CODE OF LAWS OF SOUTH CAROLINA, 1976, RELATING TO THE OFFICE OF PRETRIAL INTERVENTION COORDINATION AND DIVERSION PROGRAM DATA AND REPORTING, SO AS TO REQUIRE THE OFFICE OF PRETRIAL INTERVENTION COORDINATION TO DEVELOP A WRITTEN NOTICE OF POSSIBLE PRETRIAL INTERVENTION PROGRAM ELIGIBILITY TO BE INCLUDED ON, OR DISTRIBUTED WITH, ALL WARRANTS AND COURTESY SUMMONS AND COORDINATE WITH APPROPRIATE LAW ENFORCEMENT AGENCIES TO ENSURE THIS NOTICE IS PROVIDED TO PERSONS CHARGED WITH A CRIME.</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F67" w:rsidRDefault="006A58DE"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6F67">
        <w:t>Section 17</w:t>
      </w:r>
      <w:r w:rsidR="00026F5A">
        <w:noBreakHyphen/>
      </w:r>
      <w:r w:rsidR="00D36F67">
        <w:t>22</w:t>
      </w:r>
      <w:r w:rsidR="00026F5A">
        <w:noBreakHyphen/>
      </w:r>
      <w:r w:rsidR="00D36F67">
        <w:t>1120 of the 1976 Code, as added by Act 273 of 2010, is amended by adding an appropriately lettered subsection at the end to read:</w:t>
      </w:r>
    </w:p>
    <w:p w:rsidR="00D36F67" w:rsidRDefault="00D36F67"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8DE" w:rsidRDefault="00D36F67" w:rsidP="00D36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Office of the Pretrial Intervention Coordinator shall develop a written notice for inclusion on, or that must be distributed with, all warrants and courtesy summons which provides notice of possible eligibility for a pretrial intervention program and contact information for the appropriate circuit solicitor with jurisdiction over the offense provided on the warrant or courtesy summons.  The office shall coordinate with the appropriate law enforcement agencies to ensure the notice required by the provisions of this subsection is provided to persons charged with a crime.”</w:t>
      </w:r>
    </w:p>
    <w:p w:rsidR="006A58DE"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8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F67">
        <w:t>2</w:t>
      </w:r>
      <w:r>
        <w:t>.</w:t>
      </w:r>
      <w:r>
        <w:tab/>
        <w:t>This act takes effect upon approval by the Governor.</w:t>
      </w:r>
    </w:p>
    <w:p w:rsidR="00BA13E9" w:rsidRDefault="00026F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A13E9" w:rsidRDefault="00BA13E9" w:rsidP="00BA13E9">
      <w:pPr>
        <w:suppressAutoHyphens/>
      </w:pPr>
    </w:p>
    <w:sectPr w:rsidR="00BA13E9" w:rsidSect="00BA13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8DE" w:rsidRDefault="006A58DE" w:rsidP="009F0C77">
      <w:r>
        <w:separator/>
      </w:r>
    </w:p>
  </w:endnote>
  <w:endnote w:type="continuationSeparator" w:id="0">
    <w:p w:rsidR="006A58DE" w:rsidRDefault="006A58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4643B-1094-43CC-8A60-01630A46BA38}"/>
    <w:embedBold r:id="rId2" w:fontKey="{1A56473C-9CAB-4DB3-90BD-CAD3A5A12AA8}"/>
  </w:font>
  <w:font w:name="Calibri">
    <w:panose1 w:val="020F0502020204030204"/>
    <w:charset w:val="00"/>
    <w:family w:val="swiss"/>
    <w:pitch w:val="variable"/>
    <w:sig w:usb0="A00002EF" w:usb1="4000207B" w:usb2="00000000" w:usb3="00000000" w:csb0="0000009F" w:csb1="00000000"/>
    <w:embedRegular r:id="rId3" w:fontKey="{584E8639-45DA-4141-80A6-49C20D5123BF}"/>
  </w:font>
  <w:font w:name="Cambria">
    <w:panose1 w:val="02040503050406030204"/>
    <w:charset w:val="00"/>
    <w:family w:val="roman"/>
    <w:pitch w:val="variable"/>
    <w:sig w:usb0="A00002EF" w:usb1="4000004B" w:usb2="00000000" w:usb3="00000000" w:csb0="0000009F" w:csb1="00000000"/>
    <w:embedRegular r:id="rId4" w:fontKey="{C98CCB06-693C-4815-865F-B7A5413B54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9C4" w:rsidRPr="00BA13E9" w:rsidRDefault="00BA13E9" w:rsidP="00BA13E9">
    <w:pPr>
      <w:pStyle w:val="Footer"/>
      <w:tabs>
        <w:tab w:val="clear" w:pos="4680"/>
        <w:tab w:val="clear" w:pos="9360"/>
        <w:tab w:val="center" w:pos="2995"/>
      </w:tabs>
      <w:spacing w:before="120"/>
    </w:pPr>
    <w:r>
      <w:t>[4650]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8DE" w:rsidRDefault="006A58DE" w:rsidP="009F0C77">
      <w:r>
        <w:separator/>
      </w:r>
    </w:p>
  </w:footnote>
  <w:footnote w:type="continuationSeparator" w:id="0">
    <w:p w:rsidR="006A58DE" w:rsidRDefault="006A58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8AHB12"/>
    <w:docVar w:name="CoverBillType" w:val="b"/>
    <w:docVar w:name="docpath" w:val="L:\Council\bills\MS\7668AHB12.DOCX"/>
    <w:docVar w:name="dvBillNumber" w:val="4650"/>
    <w:docVar w:name="dvBillNumberPrefix" w:val="H. "/>
    <w:docVar w:name="dvOriginalBody" w:val="House"/>
    <w:docVar w:name="dvSteno" w:val="MS"/>
    <w:docVar w:name="NameofBody" w:val="h"/>
    <w:docVar w:name="vgroup2" w:val="Council"/>
  </w:docVars>
  <w:rsids>
    <w:rsidRoot w:val="00DF0E00"/>
    <w:rsid w:val="00011869"/>
    <w:rsid w:val="00026F5A"/>
    <w:rsid w:val="000E1785"/>
    <w:rsid w:val="000F40FA"/>
    <w:rsid w:val="001075D9"/>
    <w:rsid w:val="0010776B"/>
    <w:rsid w:val="00133E66"/>
    <w:rsid w:val="001435A3"/>
    <w:rsid w:val="001D08F2"/>
    <w:rsid w:val="001D525B"/>
    <w:rsid w:val="001D7F4F"/>
    <w:rsid w:val="002321B6"/>
    <w:rsid w:val="00250967"/>
    <w:rsid w:val="002543C8"/>
    <w:rsid w:val="00255F63"/>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58DE"/>
    <w:rsid w:val="00734F00"/>
    <w:rsid w:val="007A70AE"/>
    <w:rsid w:val="008362E8"/>
    <w:rsid w:val="008739C4"/>
    <w:rsid w:val="008957B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1F14"/>
    <w:rsid w:val="00BA13E9"/>
    <w:rsid w:val="00BE3C22"/>
    <w:rsid w:val="00C0345E"/>
    <w:rsid w:val="00C26FBC"/>
    <w:rsid w:val="00C3483A"/>
    <w:rsid w:val="00C74E9D"/>
    <w:rsid w:val="00C82FD3"/>
    <w:rsid w:val="00C92819"/>
    <w:rsid w:val="00CC6B7B"/>
    <w:rsid w:val="00CD2089"/>
    <w:rsid w:val="00D36F67"/>
    <w:rsid w:val="00D73A67"/>
    <w:rsid w:val="00D970A9"/>
    <w:rsid w:val="00DF0E0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9D2ED-D490-493A-A715-61CF1E90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1212</Characters>
  <Application>Microsoft Office Word</Application>
  <DocSecurity>0</DocSecurity>
  <Lines>10</Lines>
  <Paragraphs>2</Paragraphs>
  <ScaleCrop>false</ScaleCrop>
  <Company> </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2012-01-19T16:15:00Z</cp:lastPrinted>
  <dcterms:created xsi:type="dcterms:W3CDTF">2012-01-24T17:47:00Z</dcterms:created>
  <dcterms:modified xsi:type="dcterms:W3CDTF">2012-01-24T17:47:00Z</dcterms:modified>
</cp:coreProperties>
</file>