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5D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5E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2</w:t>
      </w:r>
      <w:r w:rsidR="00FB60E7">
        <w:t>1</w:t>
      </w:r>
      <w:r>
        <w:t xml:space="preserve"> TO CHAPTER 23, TITLE 57 SO AS TO DESIGNATE CERTAIN HIGHWAYS IN GEORGETOWN COUNTY AS THE PLANTERSVILLE SCENIC BYWAY, AND TO MAKE IT SUBJECT TO REGULATIONS OF THE DEPARTMENT OF TRANSPORTATION AND THE SOUTH CAROLINA SCENIC HIGHWAYS COMMITTEE.</w:t>
      </w:r>
    </w:p>
    <w:p w:rsidR="00685D4E" w:rsidRDefault="00685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5D4E" w:rsidRDefault="00685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5D4E" w:rsidRDefault="00685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D4E" w:rsidRDefault="00685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75E78">
        <w:t>Chapter 23, Title 57 of the 1976 Code is amended by adding:</w:t>
      </w:r>
    </w:p>
    <w:p w:rsidR="00175E78" w:rsidRDefault="00175E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E78" w:rsidRDefault="00175E78" w:rsidP="00175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r w:rsidR="00FB60E7">
        <w:t>1</w:t>
      </w:r>
    </w:p>
    <w:p w:rsidR="00175E78" w:rsidRDefault="00175E78" w:rsidP="00175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75E78" w:rsidRDefault="00175E78" w:rsidP="00175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Plantersville Scenic Byway</w:t>
      </w:r>
    </w:p>
    <w:p w:rsidR="00685D4E" w:rsidRDefault="00685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E78" w:rsidRDefault="00175E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23</w:t>
      </w:r>
      <w:r>
        <w:noBreakHyphen/>
        <w:t>1</w:t>
      </w:r>
      <w:r w:rsidR="00FB60E7">
        <w:t>1</w:t>
      </w:r>
      <w:r>
        <w:t>50.</w:t>
      </w:r>
      <w:r>
        <w:tab/>
        <w:t>(A)</w:t>
      </w:r>
      <w:r>
        <w:tab/>
        <w:t>That portion of Choppee Road (S</w:t>
      </w:r>
      <w:r>
        <w:noBreakHyphen/>
        <w:t>22</w:t>
      </w:r>
      <w:r>
        <w:noBreakHyphen/>
        <w:t>4) beginning at United States Highway 701 and continuing in a southeasterly direction for approximately 2.2 miles to Plantersville Road (S</w:t>
      </w:r>
      <w:r>
        <w:noBreakHyphen/>
        <w:t>22</w:t>
      </w:r>
      <w:r>
        <w:noBreakHyphen/>
        <w:t>52) thence, along that portion of Plantersville Road continuing in a northeasterly direction for approximately ten miles, ending at United States Highway 701 is designated as Plantersville Scenic Byway.  The Plantersville Scenic Byway is subject to the regulations promulgated by the South Carolina Department of Transportation and the South Carolina Scenic Highways Committee.</w:t>
      </w:r>
    </w:p>
    <w:p w:rsidR="00175E78" w:rsidRDefault="00175E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of Transportation shall install markers or signs to implement this designation.”</w:t>
      </w:r>
    </w:p>
    <w:p w:rsidR="00175E78" w:rsidRDefault="00175E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5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175E78">
        <w:t>2</w:t>
      </w:r>
      <w:r>
        <w:t>.</w:t>
      </w:r>
      <w:r>
        <w:tab/>
        <w:t>This act takes effect upon approval by the Governor.</w:t>
      </w:r>
    </w:p>
    <w:p w:rsidR="006F58F7" w:rsidRDefault="00175E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58F7" w:rsidRDefault="006F58F7" w:rsidP="006F58F7">
      <w:pPr>
        <w:suppressAutoHyphens/>
      </w:pPr>
    </w:p>
    <w:sectPr w:rsidR="006F58F7" w:rsidSect="006F58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5D4E" w:rsidRDefault="00685D4E" w:rsidP="009F0C77">
      <w:r>
        <w:separator/>
      </w:r>
    </w:p>
  </w:endnote>
  <w:endnote w:type="continuationSeparator" w:id="0">
    <w:p w:rsidR="00685D4E" w:rsidRDefault="00685D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0D2F12-9A8C-4CAC-90AA-B85D478FECDF}"/>
    <w:embedBold r:id="rId2" w:fontKey="{84C0D60B-15EE-42B8-89A6-C71B4F67FC69}"/>
  </w:font>
  <w:font w:name="Calibri">
    <w:panose1 w:val="020F0502020204030204"/>
    <w:charset w:val="00"/>
    <w:family w:val="swiss"/>
    <w:pitch w:val="variable"/>
    <w:sig w:usb0="A00002EF" w:usb1="4000207B" w:usb2="00000000" w:usb3="00000000" w:csb0="0000009F" w:csb1="00000000"/>
    <w:embedRegular r:id="rId3" w:fontKey="{7CA51F41-33B1-4DF2-870E-8FE01DEA057B}"/>
  </w:font>
  <w:font w:name="Tahoma">
    <w:panose1 w:val="020B0604030504040204"/>
    <w:charset w:val="00"/>
    <w:family w:val="swiss"/>
    <w:pitch w:val="variable"/>
    <w:sig w:usb0="61002A87" w:usb1="80000000" w:usb2="00000008" w:usb3="00000000" w:csb0="000101FF" w:csb1="00000000"/>
    <w:embedRegular r:id="rId4" w:fontKey="{D228D65F-5D2B-44AF-A8E9-22FC761791A7}"/>
  </w:font>
  <w:font w:name="Cambria">
    <w:panose1 w:val="02040503050406030204"/>
    <w:charset w:val="00"/>
    <w:family w:val="roman"/>
    <w:pitch w:val="variable"/>
    <w:sig w:usb0="A00002EF" w:usb1="4000004B" w:usb2="00000000" w:usb3="00000000" w:csb0="0000009F" w:csb1="00000000"/>
    <w:embedRegular r:id="rId5" w:fontKey="{A5D9D812-24A0-4F17-865A-FD066B44B2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C8C" w:rsidRPr="006F58F7" w:rsidRDefault="006F58F7" w:rsidP="006F58F7">
    <w:pPr>
      <w:pStyle w:val="Footer"/>
      <w:tabs>
        <w:tab w:val="clear" w:pos="4680"/>
        <w:tab w:val="clear" w:pos="9360"/>
        <w:tab w:val="center" w:pos="2995"/>
      </w:tabs>
      <w:spacing w:before="120"/>
    </w:pPr>
    <w:r>
      <w:t>[4733]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5D4E" w:rsidRDefault="00685D4E" w:rsidP="009F0C77">
      <w:r>
        <w:separator/>
      </w:r>
    </w:p>
  </w:footnote>
  <w:footnote w:type="continuationSeparator" w:id="0">
    <w:p w:rsidR="00685D4E" w:rsidRDefault="00685D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4CM12"/>
    <w:docVar w:name="CoverBillType" w:val="b"/>
    <w:docVar w:name="docpath" w:val="L:\Council\bills\SWB\5124CM12.DOCX"/>
    <w:docVar w:name="dvBillNumber" w:val="4733"/>
    <w:docVar w:name="dvBillNumberPrefix" w:val="H. "/>
    <w:docVar w:name="dvOriginalBody" w:val="House"/>
    <w:docVar w:name="dvSteno" w:val="SWB"/>
    <w:docVar w:name="NameofBody" w:val="h"/>
    <w:docVar w:name="vgroup2" w:val="Council"/>
  </w:docVars>
  <w:rsids>
    <w:rsidRoot w:val="00A30D80"/>
    <w:rsid w:val="00011869"/>
    <w:rsid w:val="000E1785"/>
    <w:rsid w:val="000F40FA"/>
    <w:rsid w:val="00105092"/>
    <w:rsid w:val="0010776B"/>
    <w:rsid w:val="00133E66"/>
    <w:rsid w:val="001435A3"/>
    <w:rsid w:val="00175E78"/>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199D"/>
    <w:rsid w:val="00685D4E"/>
    <w:rsid w:val="006913C9"/>
    <w:rsid w:val="0069470D"/>
    <w:rsid w:val="006F58F7"/>
    <w:rsid w:val="00734F00"/>
    <w:rsid w:val="007A70AE"/>
    <w:rsid w:val="008362E8"/>
    <w:rsid w:val="008A1768"/>
    <w:rsid w:val="008F4429"/>
    <w:rsid w:val="0094021A"/>
    <w:rsid w:val="009C6A0B"/>
    <w:rsid w:val="009F0C77"/>
    <w:rsid w:val="009F4DD1"/>
    <w:rsid w:val="00A30D80"/>
    <w:rsid w:val="00A41684"/>
    <w:rsid w:val="00A63C8C"/>
    <w:rsid w:val="00A64E80"/>
    <w:rsid w:val="00A72BCD"/>
    <w:rsid w:val="00A741D9"/>
    <w:rsid w:val="00A833AB"/>
    <w:rsid w:val="00A9741D"/>
    <w:rsid w:val="00AD4B17"/>
    <w:rsid w:val="00B412D4"/>
    <w:rsid w:val="00BE3C22"/>
    <w:rsid w:val="00BF0297"/>
    <w:rsid w:val="00C0345E"/>
    <w:rsid w:val="00C3483A"/>
    <w:rsid w:val="00C74E9D"/>
    <w:rsid w:val="00C82FD3"/>
    <w:rsid w:val="00C92819"/>
    <w:rsid w:val="00CC6B7B"/>
    <w:rsid w:val="00CD2089"/>
    <w:rsid w:val="00D73A67"/>
    <w:rsid w:val="00D970A9"/>
    <w:rsid w:val="00DD578A"/>
    <w:rsid w:val="00DF3845"/>
    <w:rsid w:val="00E129F9"/>
    <w:rsid w:val="00E41911"/>
    <w:rsid w:val="00E92EEF"/>
    <w:rsid w:val="00F24442"/>
    <w:rsid w:val="00F50AE3"/>
    <w:rsid w:val="00F67CF1"/>
    <w:rsid w:val="00F840F0"/>
    <w:rsid w:val="00FB0D0D"/>
    <w:rsid w:val="00FB43B4"/>
    <w:rsid w:val="00FB60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5E78"/>
    <w:rPr>
      <w:rFonts w:ascii="Tahoma" w:hAnsi="Tahoma" w:cs="Tahoma"/>
      <w:sz w:val="16"/>
      <w:szCs w:val="16"/>
    </w:rPr>
  </w:style>
  <w:style w:type="character" w:customStyle="1" w:styleId="BalloonTextChar">
    <w:name w:val="Balloon Text Char"/>
    <w:basedOn w:val="DefaultParagraphFont"/>
    <w:link w:val="BalloonText"/>
    <w:uiPriority w:val="99"/>
    <w:semiHidden/>
    <w:rsid w:val="00175E7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C4D92-1018-41E1-BD1D-A798FFBB0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189</Words>
  <Characters>1082</Characters>
  <Application>Microsoft Office Word</Application>
  <DocSecurity>0</DocSecurity>
  <Lines>9</Lines>
  <Paragraphs>2</Paragraphs>
  <ScaleCrop>false</ScaleCrop>
  <Company> </Company>
  <LinksUpToDate>false</LinksUpToDate>
  <CharactersWithSpaces>1269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2012-02-02T17:55:00Z</cp:lastPrinted>
  <dcterms:created xsi:type="dcterms:W3CDTF">2012-02-07T17:25:00Z</dcterms:created>
  <dcterms:modified xsi:type="dcterms:W3CDTF">2012-02-07T17:25:00Z</dcterms:modified>
</cp:coreProperties>
</file>