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06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AF9" w:rsidRDefault="00F73A3F" w:rsidP="00E0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04AF9">
        <w:t>EXPRESS THE PROFOUND SORROW OF THE MEMBERS OF THE SOUT</w:t>
      </w:r>
      <w:r w:rsidR="0025706F">
        <w:t xml:space="preserve">H CAROLINA HOUSE OF REPRESENTATIVES UPON THE DEATH OF </w:t>
      </w:r>
      <w:r w:rsidR="004B0CA9">
        <w:t>PAULINE RIVERS JORDAN</w:t>
      </w:r>
      <w:r w:rsidR="0025706F">
        <w:t xml:space="preserve"> OF </w:t>
      </w:r>
      <w:r w:rsidR="004B0CA9">
        <w:t>LEXINGTON COUNTY</w:t>
      </w:r>
      <w:r w:rsidR="00E04AF9">
        <w:t xml:space="preserve"> AND TO EXTEND THE DEEPEST SYMPATHY TO HER FAMILY AND MANY FRIENDS.</w:t>
      </w:r>
    </w:p>
    <w:p w:rsidR="00590603" w:rsidRDefault="0059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0AD3" w:rsidRDefault="0059060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0AD3">
        <w:t xml:space="preserve">the members of the South Carolina </w:t>
      </w:r>
      <w:r w:rsidR="0025706F">
        <w:t>House of Representatives</w:t>
      </w:r>
      <w:r w:rsidR="00500AD3">
        <w:t xml:space="preserve"> were deeply saddened to learn of the death of </w:t>
      </w:r>
      <w:r w:rsidR="004B0CA9">
        <w:t xml:space="preserve">Pauline Rivers Jordan </w:t>
      </w:r>
      <w:r w:rsidR="00500AD3">
        <w:t xml:space="preserve">of </w:t>
      </w:r>
      <w:r w:rsidR="004B0CA9">
        <w:t>Lexington</w:t>
      </w:r>
      <w:r w:rsidR="00500AD3">
        <w:t xml:space="preserve"> County on </w:t>
      </w:r>
      <w:r w:rsidR="004B0CA9">
        <w:t>February 5, 2012</w:t>
      </w:r>
      <w:r w:rsidR="00500AD3">
        <w:t>; and</w:t>
      </w:r>
    </w:p>
    <w:p w:rsidR="005C75B7" w:rsidRDefault="005C75B7"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the daughter of William Frederick Rivers and Nettie Hinson Rivers of Chesterfield, Pauline Rivers Jordan was born August 14, 1921;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after graduating from high school as salutatorian in 1939, she married John Leslie Jordan and worked in the Chesterfield County Probate Court. Having moved to Columbia, she worked for Shakespeare Company, from which she retired after thirty</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three years of dedicated service;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in addition, for fifteen years Mrs. Jordan worked part</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time for Parties, Etc. Catering, Inc., co</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 xml:space="preserve">owned by her daughter, Linda, and </w:t>
      </w:r>
      <w:r w:rsidR="00717987">
        <w:rPr>
          <w:rFonts w:eastAsiaTheme="minorHAnsi"/>
          <w:color w:val="000000" w:themeColor="text1"/>
          <w:szCs w:val="22"/>
          <w:u w:color="000000" w:themeColor="text1"/>
        </w:rPr>
        <w:t xml:space="preserve">her </w:t>
      </w:r>
      <w:r w:rsidRPr="00052BF5">
        <w:rPr>
          <w:rFonts w:eastAsiaTheme="minorHAnsi"/>
          <w:color w:val="000000" w:themeColor="text1"/>
          <w:szCs w:val="22"/>
          <w:u w:color="000000" w:themeColor="text1"/>
        </w:rPr>
        <w:t>devoted and beloved friend, Faye Holland;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a woman of faith, Pauline Jordan served her God as a loyal member of State Street Baptist Church, where she taught Sunday School for more than fifty years. She worked enthusiastically with many church organizations and projects;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lastRenderedPageBreak/>
        <w:t xml:space="preserve">Whereas, believing in active community involvement, Mrs. Jordan was a member of the Cayce Garden Club, Order of the Eastern Star (Cayce Chapter), and Lexington County Republican Party. She was also the editor of the Shakespeare newsletter </w:t>
      </w:r>
      <w:r w:rsidRPr="00052BF5">
        <w:rPr>
          <w:rFonts w:eastAsiaTheme="minorHAnsi"/>
          <w:i/>
          <w:color w:val="000000" w:themeColor="text1"/>
          <w:szCs w:val="22"/>
          <w:u w:color="000000" w:themeColor="text1"/>
        </w:rPr>
        <w:t>Fish Tales</w:t>
      </w:r>
      <w:r w:rsidRPr="00052BF5">
        <w:rPr>
          <w:rFonts w:eastAsiaTheme="minorHAnsi"/>
          <w:color w:val="000000" w:themeColor="text1"/>
          <w:szCs w:val="22"/>
          <w:u w:color="000000" w:themeColor="text1"/>
        </w:rPr>
        <w:t>;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at home, when family and friends gathered on special occasions and for holiday feasts, she proved her well</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deserved reputation as an expert baker and talented cook and created fond memories for all. The fame of her culinary expertise spread even further through the appearance of many of her recipes in local cookbooks and newspapers;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she was known as an active, friendly, happy, and loving person who touched the lives of so many;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0AD3" w:rsidRPr="00A55F9E" w:rsidRDefault="00052BF5" w:rsidP="006A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BF5">
        <w:rPr>
          <w:rFonts w:eastAsiaTheme="minorHAnsi"/>
          <w:color w:val="000000" w:themeColor="text1"/>
          <w:szCs w:val="22"/>
          <w:u w:color="000000" w:themeColor="text1"/>
        </w:rPr>
        <w:t>Whereas, she leaves to cherish her memory her daughter, Linda</w:t>
      </w:r>
      <w:r w:rsidR="00B14EBF">
        <w:rPr>
          <w:rFonts w:eastAsiaTheme="minorHAnsi"/>
          <w:color w:val="000000" w:themeColor="text1"/>
          <w:szCs w:val="22"/>
          <w:u w:color="000000" w:themeColor="text1"/>
        </w:rPr>
        <w:t xml:space="preserve"> Jordan Killian</w:t>
      </w:r>
      <w:r w:rsidRPr="00052BF5">
        <w:rPr>
          <w:rFonts w:eastAsiaTheme="minorHAnsi"/>
          <w:color w:val="000000" w:themeColor="text1"/>
          <w:szCs w:val="22"/>
          <w:u w:color="000000" w:themeColor="text1"/>
        </w:rPr>
        <w:t>; her son, John</w:t>
      </w:r>
      <w:r w:rsidR="00B14EBF">
        <w:rPr>
          <w:rFonts w:eastAsiaTheme="minorHAnsi"/>
          <w:color w:val="000000" w:themeColor="text1"/>
          <w:szCs w:val="22"/>
          <w:u w:color="000000" w:themeColor="text1"/>
        </w:rPr>
        <w:t xml:space="preserve"> Frederick Jordan</w:t>
      </w:r>
      <w:r w:rsidRPr="00052BF5">
        <w:rPr>
          <w:rFonts w:eastAsiaTheme="minorHAnsi"/>
          <w:color w:val="000000" w:themeColor="text1"/>
          <w:szCs w:val="22"/>
          <w:u w:color="000000" w:themeColor="text1"/>
        </w:rPr>
        <w:t>; three grandchildren; six great</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 xml:space="preserve">grandchildren; and a host of other relatives and friends. </w:t>
      </w:r>
      <w:r w:rsidR="00500AD3">
        <w:rPr>
          <w:color w:val="000000" w:themeColor="text1"/>
          <w:u w:color="000000" w:themeColor="text1"/>
        </w:rPr>
        <w:t xml:space="preserve">She will be greatly missed. </w:t>
      </w:r>
      <w:r w:rsidR="00500AD3">
        <w:t xml:space="preserve">Now, therefore, </w:t>
      </w: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FB2" w:rsidRDefault="00164FB2" w:rsidP="0016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164FB2">
        <w:t>House of Representatives</w:t>
      </w:r>
      <w:r>
        <w:t xml:space="preserve">, by this resolution, express their profound sorrow upon the death of </w:t>
      </w:r>
      <w:r w:rsidR="00655CE5">
        <w:t>Pauline Rivers Jordan of Lexington County</w:t>
      </w:r>
      <w:r>
        <w:t xml:space="preserve"> and extend the deepest sympathy to her family and many friends.</w:t>
      </w: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B83670">
        <w:t>ies</w:t>
      </w:r>
      <w:r>
        <w:t xml:space="preserve"> of this resolution be forwarded to </w:t>
      </w:r>
      <w:r w:rsidR="00655CE5">
        <w:t>Linda J</w:t>
      </w:r>
      <w:r w:rsidR="00340D18">
        <w:t>ordan</w:t>
      </w:r>
      <w:r w:rsidR="00655CE5">
        <w:t xml:space="preserve"> Killian </w:t>
      </w:r>
      <w:r w:rsidR="000645B6">
        <w:t xml:space="preserve">and </w:t>
      </w:r>
      <w:r w:rsidR="00052BF5" w:rsidRPr="00052BF5">
        <w:rPr>
          <w:rFonts w:eastAsiaTheme="minorHAnsi"/>
          <w:color w:val="000000" w:themeColor="text1"/>
          <w:szCs w:val="22"/>
          <w:u w:color="000000" w:themeColor="text1"/>
        </w:rPr>
        <w:t>John</w:t>
      </w:r>
      <w:r w:rsidR="000645B6">
        <w:rPr>
          <w:rFonts w:eastAsiaTheme="minorHAnsi"/>
          <w:color w:val="000000" w:themeColor="text1"/>
          <w:szCs w:val="22"/>
          <w:u w:color="000000" w:themeColor="text1"/>
        </w:rPr>
        <w:t xml:space="preserve"> Frederick Jordan </w:t>
      </w:r>
      <w:r>
        <w:t>for the family.</w:t>
      </w:r>
    </w:p>
    <w:p w:rsidR="00C73728" w:rsidRDefault="006A7E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728" w:rsidRDefault="00C73728" w:rsidP="00C73728">
      <w:pPr>
        <w:suppressAutoHyphens/>
      </w:pPr>
    </w:p>
    <w:sectPr w:rsidR="00C73728" w:rsidSect="00C737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5B7" w:rsidRDefault="005C75B7" w:rsidP="009F0C77">
      <w:r>
        <w:separator/>
      </w:r>
    </w:p>
  </w:endnote>
  <w:endnote w:type="continuationSeparator" w:id="0">
    <w:p w:rsidR="005C75B7" w:rsidRDefault="005C75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E0B6EE-8CB4-4870-848D-0433611F8488}"/>
    <w:embedBold r:id="rId2" w:fontKey="{4295BAF5-00D3-4224-ABB4-54B25943279C}"/>
    <w:embedItalic r:id="rId3" w:fontKey="{F8F3909C-4616-4346-B8A1-F572285B32F3}"/>
  </w:font>
  <w:font w:name="Calibri">
    <w:panose1 w:val="020F0502020204030204"/>
    <w:charset w:val="00"/>
    <w:family w:val="swiss"/>
    <w:pitch w:val="variable"/>
    <w:sig w:usb0="A00002EF" w:usb1="4000207B" w:usb2="00000000" w:usb3="00000000" w:csb0="0000009F" w:csb1="00000000"/>
    <w:embedRegular r:id="rId4" w:fontKey="{7237B487-1E4F-4FCF-ACB8-4695318C884A}"/>
    <w:embedItalic r:id="rId5" w:fontKey="{A0756390-A5F4-446B-9650-16D24B083F0B}"/>
  </w:font>
  <w:font w:name="Tahoma">
    <w:panose1 w:val="020B0604030504040204"/>
    <w:charset w:val="00"/>
    <w:family w:val="swiss"/>
    <w:pitch w:val="variable"/>
    <w:sig w:usb0="61002A87" w:usb1="80000000" w:usb2="00000008" w:usb3="00000000" w:csb0="000101FF" w:csb1="00000000"/>
    <w:embedRegular r:id="rId6" w:fontKey="{4590167F-70E5-4CCE-965B-53917DC0EDEE}"/>
  </w:font>
  <w:font w:name="Cambria">
    <w:panose1 w:val="02040503050406030204"/>
    <w:charset w:val="00"/>
    <w:family w:val="roman"/>
    <w:pitch w:val="variable"/>
    <w:sig w:usb0="A00002EF" w:usb1="4000004B" w:usb2="00000000" w:usb3="00000000" w:csb0="0000009F" w:csb1="00000000"/>
    <w:embedRegular r:id="rId7" w:fontKey="{36A72405-48FE-4011-B04A-5A13DFF34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8C6" w:rsidRPr="00C73728" w:rsidRDefault="00C73728" w:rsidP="00C73728">
    <w:pPr>
      <w:pStyle w:val="Footer"/>
      <w:tabs>
        <w:tab w:val="clear" w:pos="4680"/>
        <w:tab w:val="clear" w:pos="9360"/>
        <w:tab w:val="center" w:pos="2995"/>
      </w:tabs>
      <w:spacing w:before="120"/>
    </w:pPr>
    <w:r>
      <w:t>[4765]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5B7" w:rsidRDefault="005C75B7" w:rsidP="009F0C77">
      <w:r>
        <w:separator/>
      </w:r>
    </w:p>
  </w:footnote>
  <w:footnote w:type="continuationSeparator" w:id="0">
    <w:p w:rsidR="005C75B7" w:rsidRDefault="005C75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21CM12"/>
    <w:docVar w:name="CoverBillType" w:val="r"/>
    <w:docVar w:name="docpath" w:val="L:\Council\bills\RM\1421CM12.DOCX"/>
    <w:docVar w:name="dvBillNumber" w:val="4765"/>
    <w:docVar w:name="dvBillNumberPrefix" w:val="H. "/>
    <w:docVar w:name="dvOriginalBody" w:val="House"/>
    <w:docVar w:name="dvSteno" w:val="RM"/>
    <w:docVar w:name="NameofBody" w:val="h"/>
    <w:docVar w:name="vgroup2" w:val="Council"/>
  </w:docVars>
  <w:rsids>
    <w:rsidRoot w:val="00AB7293"/>
    <w:rsid w:val="00011869"/>
    <w:rsid w:val="0003234A"/>
    <w:rsid w:val="00052BF5"/>
    <w:rsid w:val="000645B6"/>
    <w:rsid w:val="000E1785"/>
    <w:rsid w:val="000F40FA"/>
    <w:rsid w:val="0010776B"/>
    <w:rsid w:val="00133E66"/>
    <w:rsid w:val="001435A3"/>
    <w:rsid w:val="00164FB2"/>
    <w:rsid w:val="001A65F9"/>
    <w:rsid w:val="001D08F2"/>
    <w:rsid w:val="001D525B"/>
    <w:rsid w:val="001D7F4F"/>
    <w:rsid w:val="002321B6"/>
    <w:rsid w:val="002409AA"/>
    <w:rsid w:val="00250967"/>
    <w:rsid w:val="002543C8"/>
    <w:rsid w:val="0025706F"/>
    <w:rsid w:val="00273FCB"/>
    <w:rsid w:val="00284AAE"/>
    <w:rsid w:val="002E5912"/>
    <w:rsid w:val="00325348"/>
    <w:rsid w:val="0032732C"/>
    <w:rsid w:val="00336AD0"/>
    <w:rsid w:val="00340D18"/>
    <w:rsid w:val="0037079A"/>
    <w:rsid w:val="003D01E8"/>
    <w:rsid w:val="003E5288"/>
    <w:rsid w:val="003F6D79"/>
    <w:rsid w:val="0041760A"/>
    <w:rsid w:val="00417C01"/>
    <w:rsid w:val="004809EE"/>
    <w:rsid w:val="004B0CA9"/>
    <w:rsid w:val="004E7D54"/>
    <w:rsid w:val="00500AD3"/>
    <w:rsid w:val="005273C6"/>
    <w:rsid w:val="00530A69"/>
    <w:rsid w:val="00545593"/>
    <w:rsid w:val="00577C6C"/>
    <w:rsid w:val="00590603"/>
    <w:rsid w:val="005C2FE2"/>
    <w:rsid w:val="005C75B7"/>
    <w:rsid w:val="005E2BC9"/>
    <w:rsid w:val="00605102"/>
    <w:rsid w:val="006215AA"/>
    <w:rsid w:val="00655CE5"/>
    <w:rsid w:val="006877FA"/>
    <w:rsid w:val="006913C9"/>
    <w:rsid w:val="0069470D"/>
    <w:rsid w:val="006A28DE"/>
    <w:rsid w:val="006A7E8E"/>
    <w:rsid w:val="00717987"/>
    <w:rsid w:val="00734F00"/>
    <w:rsid w:val="007A70AE"/>
    <w:rsid w:val="00801294"/>
    <w:rsid w:val="008362E8"/>
    <w:rsid w:val="008A1768"/>
    <w:rsid w:val="008F4429"/>
    <w:rsid w:val="009143B0"/>
    <w:rsid w:val="0094021A"/>
    <w:rsid w:val="009558C6"/>
    <w:rsid w:val="009C6A0B"/>
    <w:rsid w:val="009F0C77"/>
    <w:rsid w:val="009F4DD1"/>
    <w:rsid w:val="00A41684"/>
    <w:rsid w:val="00A64E80"/>
    <w:rsid w:val="00A72BCD"/>
    <w:rsid w:val="00A741D9"/>
    <w:rsid w:val="00A833AB"/>
    <w:rsid w:val="00A9741D"/>
    <w:rsid w:val="00AB7293"/>
    <w:rsid w:val="00AD4B17"/>
    <w:rsid w:val="00B14EBF"/>
    <w:rsid w:val="00B412D4"/>
    <w:rsid w:val="00B83670"/>
    <w:rsid w:val="00BE3C22"/>
    <w:rsid w:val="00C0345E"/>
    <w:rsid w:val="00C3483A"/>
    <w:rsid w:val="00C73728"/>
    <w:rsid w:val="00C74E9D"/>
    <w:rsid w:val="00C82FD3"/>
    <w:rsid w:val="00C92819"/>
    <w:rsid w:val="00CB0F18"/>
    <w:rsid w:val="00CC6B7B"/>
    <w:rsid w:val="00CD2089"/>
    <w:rsid w:val="00D73A67"/>
    <w:rsid w:val="00D970A9"/>
    <w:rsid w:val="00DA3E2A"/>
    <w:rsid w:val="00DF3845"/>
    <w:rsid w:val="00E04AF9"/>
    <w:rsid w:val="00E41911"/>
    <w:rsid w:val="00E92EEF"/>
    <w:rsid w:val="00E95BE6"/>
    <w:rsid w:val="00F24442"/>
    <w:rsid w:val="00F2509B"/>
    <w:rsid w:val="00F50AE3"/>
    <w:rsid w:val="00F67CF1"/>
    <w:rsid w:val="00F73A3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77FA"/>
    <w:rPr>
      <w:rFonts w:ascii="Tahoma" w:hAnsi="Tahoma" w:cs="Tahoma"/>
      <w:sz w:val="16"/>
      <w:szCs w:val="16"/>
    </w:rPr>
  </w:style>
  <w:style w:type="character" w:customStyle="1" w:styleId="BalloonTextChar">
    <w:name w:val="Balloon Text Char"/>
    <w:basedOn w:val="DefaultParagraphFont"/>
    <w:link w:val="BalloonText"/>
    <w:uiPriority w:val="99"/>
    <w:semiHidden/>
    <w:rsid w:val="006877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887E8-4D6F-400F-9AAC-04BD4729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2012-02-08T16:58:00Z</cp:lastPrinted>
  <dcterms:created xsi:type="dcterms:W3CDTF">2012-02-09T15:33:00Z</dcterms:created>
  <dcterms:modified xsi:type="dcterms:W3CDTF">2012-02-09T15:33:00Z</dcterms:modified>
</cp:coreProperties>
</file>