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1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3F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42FC2">
        <w:rPr>
          <w:color w:val="000000" w:themeColor="text1"/>
          <w:u w:color="000000" w:themeColor="text1"/>
        </w:rPr>
        <w:t>TO AMEND SECTION 31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>15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 xml:space="preserve">30, CODE OF LAWS OF SOUTH CAROLINA, 1976, RELATING TO THE PROVISIONS PERMITTED TO BE INCLUDED IN ORDINANCES REGARDING UNFIT DWELLINGS, SO AS TO PROVIDE FOR THE PRIORITY OF A LIEN ESTABLISHED UNDER AN ORDINANCE </w:t>
      </w:r>
      <w:r w:rsidR="006037EE">
        <w:rPr>
          <w:color w:val="000000" w:themeColor="text1"/>
          <w:u w:color="000000" w:themeColor="text1"/>
        </w:rPr>
        <w:t>RELATING TO UNFIT DWELLINGS, AND TO CORRECT ARCHAIC LANGUAGE.</w:t>
      </w:r>
    </w:p>
    <w:p w:rsidR="00863F1F" w:rsidRDefault="00863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3F1F" w:rsidRDefault="00863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3F1F" w:rsidRDefault="00863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2FC2">
        <w:rPr>
          <w:color w:val="000000" w:themeColor="text1"/>
          <w:u w:color="000000" w:themeColor="text1"/>
        </w:rPr>
        <w:t>SECTION</w:t>
      </w:r>
      <w:r w:rsidRPr="00F42FC2">
        <w:rPr>
          <w:color w:val="000000" w:themeColor="text1"/>
          <w:u w:color="000000" w:themeColor="text1"/>
        </w:rPr>
        <w:tab/>
        <w:t>1.</w:t>
      </w:r>
      <w:r w:rsidRPr="00F42FC2">
        <w:rPr>
          <w:color w:val="000000" w:themeColor="text1"/>
          <w:u w:color="000000" w:themeColor="text1"/>
        </w:rPr>
        <w:tab/>
        <w:t>Section 31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>15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 xml:space="preserve">30 of the 1976 Code is amended to read: </w:t>
      </w: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2FC2">
        <w:rPr>
          <w:color w:val="000000" w:themeColor="text1"/>
          <w:u w:color="000000" w:themeColor="text1"/>
        </w:rPr>
        <w:tab/>
        <w:t>“Section 31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>15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43645D">
        <w:rPr>
          <w:color w:val="000000" w:themeColor="text1"/>
          <w:u w:val="single" w:color="000000" w:themeColor="text1"/>
        </w:rPr>
        <w:t>(</w:t>
      </w:r>
      <w:r w:rsidRPr="00F42FC2">
        <w:rPr>
          <w:color w:val="000000" w:themeColor="text1"/>
          <w:u w:val="single" w:color="000000" w:themeColor="text1"/>
        </w:rPr>
        <w:t>A)</w:t>
      </w:r>
      <w:r w:rsidRPr="0043645D">
        <w:rPr>
          <w:color w:val="000000" w:themeColor="text1"/>
          <w:u w:color="000000" w:themeColor="text1"/>
        </w:rPr>
        <w:tab/>
        <w:t>U</w:t>
      </w:r>
      <w:r w:rsidRPr="00F42FC2">
        <w:rPr>
          <w:color w:val="000000" w:themeColor="text1"/>
          <w:u w:color="000000" w:themeColor="text1"/>
        </w:rPr>
        <w:t xml:space="preserve">pon the adoption of an ordinance finding that dwelling conditions </w:t>
      </w:r>
      <w:r w:rsidRPr="0043645D">
        <w:rPr>
          <w:strike/>
          <w:color w:val="000000" w:themeColor="text1"/>
          <w:u w:color="000000" w:themeColor="text1"/>
        </w:rPr>
        <w:t>of the character</w:t>
      </w:r>
      <w:r>
        <w:rPr>
          <w:color w:val="000000" w:themeColor="text1"/>
          <w:u w:val="single" w:color="000000" w:themeColor="text1"/>
        </w:rPr>
        <w:t>exist as</w:t>
      </w:r>
      <w:r w:rsidRPr="00F42FC2">
        <w:rPr>
          <w:color w:val="000000" w:themeColor="text1"/>
          <w:u w:color="000000" w:themeColor="text1"/>
        </w:rPr>
        <w:t xml:space="preserve"> described </w:t>
      </w:r>
      <w:r w:rsidRPr="0043645D">
        <w:rPr>
          <w:strike/>
          <w:color w:val="000000" w:themeColor="text1"/>
          <w:u w:color="000000" w:themeColor="text1"/>
        </w:rPr>
        <w:t>in</w:t>
      </w:r>
      <w:r>
        <w:rPr>
          <w:color w:val="000000" w:themeColor="text1"/>
          <w:u w:val="single" w:color="000000" w:themeColor="text1"/>
        </w:rPr>
        <w:t>pursuant to</w:t>
      </w:r>
      <w:r w:rsidRPr="00F42FC2">
        <w:rPr>
          <w:color w:val="000000" w:themeColor="text1"/>
          <w:u w:color="000000" w:themeColor="text1"/>
        </w:rPr>
        <w:t xml:space="preserve"> Section 31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>15</w:t>
      </w:r>
      <w:r w:rsidR="00582290">
        <w:rPr>
          <w:color w:val="000000" w:themeColor="text1"/>
          <w:u w:color="000000" w:themeColor="text1"/>
        </w:rPr>
        <w:noBreakHyphen/>
      </w:r>
      <w:r w:rsidRPr="00F42FC2">
        <w:rPr>
          <w:color w:val="000000" w:themeColor="text1"/>
          <w:u w:color="000000" w:themeColor="text1"/>
        </w:rPr>
        <w:t xml:space="preserve">20 </w:t>
      </w:r>
      <w:r w:rsidRPr="0043645D">
        <w:rPr>
          <w:strike/>
          <w:color w:val="000000" w:themeColor="text1"/>
          <w:u w:color="000000" w:themeColor="text1"/>
        </w:rPr>
        <w:t>exist</w:t>
      </w:r>
      <w:r w:rsidRPr="00F42FC2">
        <w:rPr>
          <w:color w:val="000000" w:themeColor="text1"/>
          <w:u w:color="000000" w:themeColor="text1"/>
        </w:rPr>
        <w:t xml:space="preserve"> within a municipality, the governing body of </w:t>
      </w:r>
      <w:r w:rsidRPr="0043645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 w:rsidRPr="00F42FC2">
        <w:rPr>
          <w:color w:val="000000" w:themeColor="text1"/>
          <w:u w:color="000000" w:themeColor="text1"/>
        </w:rPr>
        <w:t xml:space="preserve"> municipality may adopt ordinances relating to the dwellings within </w:t>
      </w:r>
      <w:r w:rsidRPr="0043645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 w:rsidRPr="00F42FC2">
        <w:rPr>
          <w:color w:val="000000" w:themeColor="text1"/>
          <w:u w:color="000000" w:themeColor="text1"/>
        </w:rPr>
        <w:t xml:space="preserve"> municipality which are unfit for human habitation.  </w:t>
      </w:r>
      <w:r w:rsidRPr="0043645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These</w:t>
      </w:r>
      <w:r w:rsidRPr="00F42FC2">
        <w:rPr>
          <w:color w:val="000000" w:themeColor="text1"/>
          <w:u w:color="000000" w:themeColor="text1"/>
        </w:rPr>
        <w:t xml:space="preserve"> ordinances may include the following provisions:</w:t>
      </w: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42FC2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43645D">
        <w:rPr>
          <w:strike/>
          <w:color w:val="000000" w:themeColor="text1"/>
          <w:u w:color="000000" w:themeColor="text1"/>
        </w:rPr>
        <w:t>That</w:t>
      </w:r>
      <w:r w:rsidRPr="00F42FC2">
        <w:rPr>
          <w:color w:val="000000" w:themeColor="text1"/>
          <w:u w:color="000000" w:themeColor="text1"/>
        </w:rPr>
        <w:t xml:space="preserve"> </w:t>
      </w:r>
      <w:r w:rsidR="00F8328D">
        <w:rPr>
          <w:color w:val="000000" w:themeColor="text1"/>
          <w:u w:color="000000" w:themeColor="text1"/>
        </w:rPr>
        <w:t>A</w:t>
      </w:r>
      <w:r w:rsidRPr="00F42FC2">
        <w:rPr>
          <w:color w:val="000000" w:themeColor="text1"/>
          <w:u w:color="000000" w:themeColor="text1"/>
        </w:rPr>
        <w:t xml:space="preserve"> public officer </w:t>
      </w:r>
      <w:r w:rsidR="00F8328D">
        <w:rPr>
          <w:color w:val="000000" w:themeColor="text1"/>
          <w:u w:val="single" w:color="000000" w:themeColor="text1"/>
        </w:rPr>
        <w:t>may</w:t>
      </w:r>
      <w:r w:rsidR="00F8328D">
        <w:rPr>
          <w:color w:val="000000" w:themeColor="text1"/>
          <w:u w:color="000000" w:themeColor="text1"/>
        </w:rPr>
        <w:t xml:space="preserve"> be d</w:t>
      </w:r>
      <w:r w:rsidRPr="00F42FC2">
        <w:rPr>
          <w:color w:val="000000" w:themeColor="text1"/>
          <w:u w:color="000000" w:themeColor="text1"/>
        </w:rPr>
        <w:t>esignated or appointed to exercise the powers prescribed by the ordinances</w:t>
      </w:r>
      <w:r w:rsidRPr="00F8328D">
        <w:rPr>
          <w:strike/>
          <w:color w:val="000000" w:themeColor="text1"/>
          <w:u w:color="000000" w:themeColor="text1"/>
        </w:rPr>
        <w:t>;</w:t>
      </w:r>
      <w:r w:rsidR="00F8328D">
        <w:rPr>
          <w:color w:val="000000" w:themeColor="text1"/>
          <w:u w:val="single" w:color="000000" w:themeColor="text1"/>
        </w:rPr>
        <w:t>.</w:t>
      </w:r>
      <w:r w:rsidRPr="00F42FC2">
        <w:rPr>
          <w:color w:val="000000" w:themeColor="text1"/>
          <w:u w:color="000000" w:themeColor="text1"/>
        </w:rPr>
        <w:t xml:space="preserve"> </w:t>
      </w: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42FC2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43645D">
        <w:rPr>
          <w:strike/>
          <w:color w:val="000000" w:themeColor="text1"/>
          <w:u w:color="000000" w:themeColor="text1"/>
        </w:rPr>
        <w:t>That</w:t>
      </w:r>
      <w:r w:rsidRPr="00F42FC2">
        <w:rPr>
          <w:color w:val="000000" w:themeColor="text1"/>
          <w:u w:color="000000" w:themeColor="text1"/>
        </w:rPr>
        <w:t xml:space="preserve"> </w:t>
      </w:r>
      <w:r w:rsidR="00F8328D">
        <w:rPr>
          <w:color w:val="000000" w:themeColor="text1"/>
          <w:u w:color="000000" w:themeColor="text1"/>
        </w:rPr>
        <w:t>W</w:t>
      </w:r>
      <w:r w:rsidRPr="00F42FC2">
        <w:rPr>
          <w:color w:val="000000" w:themeColor="text1"/>
          <w:u w:color="000000" w:themeColor="text1"/>
        </w:rPr>
        <w:t xml:space="preserve">henever a petition is filed with the public officer by a public authority or by at least five residents of the municipality charging that </w:t>
      </w:r>
      <w:r w:rsidRPr="0008086D">
        <w:rPr>
          <w:strike/>
          <w:color w:val="000000" w:themeColor="text1"/>
          <w:u w:color="000000" w:themeColor="text1"/>
        </w:rPr>
        <w:t>any</w:t>
      </w:r>
      <w:r w:rsidR="0008086D">
        <w:rPr>
          <w:color w:val="000000" w:themeColor="text1"/>
          <w:u w:val="single" w:color="000000" w:themeColor="text1"/>
        </w:rPr>
        <w:t>a</w:t>
      </w:r>
      <w:r w:rsidRPr="00F42FC2">
        <w:rPr>
          <w:color w:val="000000" w:themeColor="text1"/>
          <w:u w:color="000000" w:themeColor="text1"/>
        </w:rPr>
        <w:t xml:space="preserve"> dwelling is unfit for human habitation</w:t>
      </w:r>
      <w:r w:rsidR="0008086D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or whenever it appears to the public officer </w:t>
      </w:r>
      <w:r w:rsidRPr="0008086D">
        <w:rPr>
          <w:strike/>
          <w:color w:val="000000" w:themeColor="text1"/>
          <w:u w:color="000000" w:themeColor="text1"/>
        </w:rPr>
        <w:t>(on his own motion)</w:t>
      </w:r>
      <w:r w:rsidRPr="00F42FC2">
        <w:rPr>
          <w:color w:val="000000" w:themeColor="text1"/>
          <w:u w:color="000000" w:themeColor="text1"/>
        </w:rPr>
        <w:t xml:space="preserve"> that </w:t>
      </w:r>
      <w:r w:rsidRPr="0008086D">
        <w:rPr>
          <w:strike/>
          <w:color w:val="000000" w:themeColor="text1"/>
          <w:u w:color="000000" w:themeColor="text1"/>
        </w:rPr>
        <w:t>any</w:t>
      </w:r>
      <w:r w:rsidR="0008086D">
        <w:rPr>
          <w:color w:val="000000" w:themeColor="text1"/>
          <w:u w:val="single" w:color="000000" w:themeColor="text1"/>
        </w:rPr>
        <w:t>a</w:t>
      </w:r>
      <w:r w:rsidRPr="00F42FC2">
        <w:rPr>
          <w:color w:val="000000" w:themeColor="text1"/>
          <w:u w:color="000000" w:themeColor="text1"/>
        </w:rPr>
        <w:t xml:space="preserve"> dwelling is unfit for human habitation, the public officer </w:t>
      </w:r>
      <w:r w:rsidRPr="0008086D">
        <w:rPr>
          <w:strike/>
          <w:color w:val="000000" w:themeColor="text1"/>
          <w:u w:color="000000" w:themeColor="text1"/>
        </w:rPr>
        <w:t>shall</w:t>
      </w:r>
      <w:r w:rsidRPr="00F42FC2">
        <w:rPr>
          <w:color w:val="000000" w:themeColor="text1"/>
          <w:u w:color="000000" w:themeColor="text1"/>
        </w:rPr>
        <w:t xml:space="preserve">, if his preliminary investigation discloses a basis for </w:t>
      </w:r>
      <w:r w:rsidRPr="0008086D">
        <w:rPr>
          <w:strike/>
          <w:color w:val="000000" w:themeColor="text1"/>
          <w:u w:color="000000" w:themeColor="text1"/>
        </w:rPr>
        <w:t>such</w:t>
      </w:r>
      <w:r w:rsidRPr="00F42FC2">
        <w:rPr>
          <w:color w:val="000000" w:themeColor="text1"/>
          <w:u w:color="000000" w:themeColor="text1"/>
        </w:rPr>
        <w:t xml:space="preserve"> charges, </w:t>
      </w:r>
      <w:r w:rsidR="0008086D">
        <w:rPr>
          <w:color w:val="000000" w:themeColor="text1"/>
          <w:u w:val="single" w:color="000000" w:themeColor="text1"/>
        </w:rPr>
        <w:t>shall</w:t>
      </w:r>
      <w:r w:rsidR="0008086D">
        <w:rPr>
          <w:color w:val="000000" w:themeColor="text1"/>
          <w:u w:color="000000" w:themeColor="text1"/>
        </w:rPr>
        <w:t xml:space="preserve"> </w:t>
      </w:r>
      <w:r w:rsidRPr="00F42FC2">
        <w:rPr>
          <w:color w:val="000000" w:themeColor="text1"/>
          <w:u w:color="000000" w:themeColor="text1"/>
        </w:rPr>
        <w:t xml:space="preserve">issue and </w:t>
      </w:r>
      <w:r w:rsidRPr="0008086D">
        <w:rPr>
          <w:strike/>
          <w:color w:val="000000" w:themeColor="text1"/>
          <w:u w:color="000000" w:themeColor="text1"/>
        </w:rPr>
        <w:t>cause to be served upon</w:t>
      </w:r>
      <w:r w:rsidR="0008086D">
        <w:rPr>
          <w:color w:val="000000" w:themeColor="text1"/>
          <w:u w:val="single" w:color="000000" w:themeColor="text1"/>
        </w:rPr>
        <w:t>serve on</w:t>
      </w:r>
      <w:r w:rsidRPr="00F42FC2">
        <w:rPr>
          <w:color w:val="000000" w:themeColor="text1"/>
          <w:u w:color="000000" w:themeColor="text1"/>
        </w:rPr>
        <w:t xml:space="preserve"> the owner of </w:t>
      </w:r>
      <w:r w:rsidR="0008086D">
        <w:rPr>
          <w:color w:val="000000" w:themeColor="text1"/>
          <w:u w:val="single" w:color="000000" w:themeColor="text1"/>
        </w:rPr>
        <w:t>the dwelling</w:t>
      </w:r>
      <w:r w:rsidR="007F4862">
        <w:rPr>
          <w:color w:val="000000" w:themeColor="text1"/>
          <w:u w:val="single" w:color="000000" w:themeColor="text1"/>
        </w:rPr>
        <w:t>,</w:t>
      </w:r>
      <w:r w:rsidR="0008086D">
        <w:rPr>
          <w:color w:val="000000" w:themeColor="text1"/>
          <w:u w:color="000000" w:themeColor="text1"/>
        </w:rPr>
        <w:t xml:space="preserve"> </w:t>
      </w:r>
      <w:r w:rsidRPr="00F42FC2">
        <w:rPr>
          <w:color w:val="000000" w:themeColor="text1"/>
          <w:u w:color="000000" w:themeColor="text1"/>
        </w:rPr>
        <w:t>and all parties in interest</w:t>
      </w:r>
      <w:r w:rsidR="007F4862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</w:t>
      </w:r>
      <w:r w:rsidRPr="0008086D">
        <w:rPr>
          <w:strike/>
          <w:color w:val="000000" w:themeColor="text1"/>
          <w:u w:color="000000" w:themeColor="text1"/>
        </w:rPr>
        <w:t>in such dwelling</w:t>
      </w:r>
      <w:r w:rsidRPr="00F42FC2">
        <w:rPr>
          <w:color w:val="000000" w:themeColor="text1"/>
          <w:u w:color="000000" w:themeColor="text1"/>
        </w:rPr>
        <w:t xml:space="preserve"> a complaint stating the charges </w:t>
      </w:r>
      <w:r w:rsidRPr="007F4862">
        <w:rPr>
          <w:strike/>
          <w:color w:val="000000" w:themeColor="text1"/>
          <w:u w:color="000000" w:themeColor="text1"/>
        </w:rPr>
        <w:t>in that respect</w:t>
      </w:r>
      <w:r w:rsidRPr="00F42FC2">
        <w:rPr>
          <w:color w:val="000000" w:themeColor="text1"/>
          <w:u w:color="000000" w:themeColor="text1"/>
        </w:rPr>
        <w:t xml:space="preserve"> and containing a </w:t>
      </w:r>
      <w:r w:rsidRPr="00F42FC2">
        <w:rPr>
          <w:color w:val="000000" w:themeColor="text1"/>
          <w:u w:color="000000" w:themeColor="text1"/>
        </w:rPr>
        <w:lastRenderedPageBreak/>
        <w:t>notice that a hearing will be held before the public officer</w:t>
      </w:r>
      <w:r w:rsidR="007F4862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or his designated agent</w:t>
      </w:r>
      <w:r w:rsidR="007F4862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at a place </w:t>
      </w:r>
      <w:r w:rsidRPr="007F4862">
        <w:rPr>
          <w:strike/>
          <w:color w:val="000000" w:themeColor="text1"/>
          <w:u w:color="000000" w:themeColor="text1"/>
        </w:rPr>
        <w:t>therein</w:t>
      </w:r>
      <w:r w:rsidRPr="00F42FC2">
        <w:rPr>
          <w:color w:val="000000" w:themeColor="text1"/>
          <w:u w:color="000000" w:themeColor="text1"/>
        </w:rPr>
        <w:t xml:space="preserve"> fixed </w:t>
      </w:r>
      <w:r w:rsidR="007F4862">
        <w:rPr>
          <w:color w:val="000000" w:themeColor="text1"/>
          <w:u w:val="single" w:color="000000" w:themeColor="text1"/>
        </w:rPr>
        <w:t>in the complaint</w:t>
      </w:r>
      <w:r w:rsidR="007F4862">
        <w:rPr>
          <w:color w:val="000000" w:themeColor="text1"/>
          <w:u w:color="000000" w:themeColor="text1"/>
        </w:rPr>
        <w:t xml:space="preserve"> </w:t>
      </w:r>
      <w:r w:rsidRPr="00F42FC2">
        <w:rPr>
          <w:color w:val="000000" w:themeColor="text1"/>
          <w:u w:color="000000" w:themeColor="text1"/>
        </w:rPr>
        <w:t xml:space="preserve">not less than ten days nor more than thirty days after the serving of </w:t>
      </w:r>
      <w:r w:rsidRPr="007F4862">
        <w:rPr>
          <w:strike/>
          <w:color w:val="000000" w:themeColor="text1"/>
          <w:u w:color="000000" w:themeColor="text1"/>
        </w:rPr>
        <w:t>such</w:t>
      </w:r>
      <w:r w:rsidR="007F4862">
        <w:rPr>
          <w:color w:val="000000" w:themeColor="text1"/>
          <w:u w:val="single" w:color="000000" w:themeColor="text1"/>
        </w:rPr>
        <w:t>the</w:t>
      </w:r>
      <w:r w:rsidRPr="00F42FC2">
        <w:rPr>
          <w:color w:val="000000" w:themeColor="text1"/>
          <w:u w:color="000000" w:themeColor="text1"/>
        </w:rPr>
        <w:t xml:space="preserve"> complaint</w:t>
      </w:r>
      <w:r w:rsidRPr="00F8328D">
        <w:rPr>
          <w:strike/>
          <w:color w:val="000000" w:themeColor="text1"/>
          <w:u w:color="000000" w:themeColor="text1"/>
        </w:rPr>
        <w:t>;</w:t>
      </w:r>
      <w:r w:rsidR="00F8328D">
        <w:rPr>
          <w:color w:val="000000" w:themeColor="text1"/>
          <w:u w:val="single" w:color="000000" w:themeColor="text1"/>
        </w:rPr>
        <w:t>.</w:t>
      </w:r>
      <w:r w:rsidRPr="00F42FC2">
        <w:rPr>
          <w:color w:val="000000" w:themeColor="text1"/>
          <w:u w:color="000000" w:themeColor="text1"/>
        </w:rPr>
        <w:t xml:space="preserve">  </w:t>
      </w:r>
      <w:r w:rsidRPr="00F8328D">
        <w:rPr>
          <w:strike/>
          <w:color w:val="000000" w:themeColor="text1"/>
          <w:u w:color="000000" w:themeColor="text1"/>
        </w:rPr>
        <w:t>that</w:t>
      </w:r>
      <w:r w:rsidRPr="00F42FC2">
        <w:rPr>
          <w:color w:val="000000" w:themeColor="text1"/>
          <w:u w:color="000000" w:themeColor="text1"/>
        </w:rPr>
        <w:t xml:space="preserve"> </w:t>
      </w:r>
      <w:r w:rsidR="00F8328D">
        <w:rPr>
          <w:color w:val="000000" w:themeColor="text1"/>
          <w:u w:color="000000" w:themeColor="text1"/>
        </w:rPr>
        <w:t>T</w:t>
      </w:r>
      <w:r w:rsidRPr="00F42FC2">
        <w:rPr>
          <w:color w:val="000000" w:themeColor="text1"/>
          <w:u w:color="000000" w:themeColor="text1"/>
        </w:rPr>
        <w:t xml:space="preserve">he owner </w:t>
      </w:r>
      <w:r w:rsidR="00DD405D">
        <w:rPr>
          <w:color w:val="000000" w:themeColor="text1"/>
          <w:u w:val="single" w:color="000000" w:themeColor="text1"/>
        </w:rPr>
        <w:t>of the dwelling</w:t>
      </w:r>
      <w:r w:rsidR="00DD405D">
        <w:rPr>
          <w:color w:val="000000" w:themeColor="text1"/>
          <w:u w:color="000000" w:themeColor="text1"/>
        </w:rPr>
        <w:t xml:space="preserve"> </w:t>
      </w:r>
      <w:r w:rsidRPr="00F42FC2">
        <w:rPr>
          <w:color w:val="000000" w:themeColor="text1"/>
          <w:u w:color="000000" w:themeColor="text1"/>
        </w:rPr>
        <w:t xml:space="preserve">and parties in interest </w:t>
      </w:r>
      <w:r w:rsidRPr="007F4862">
        <w:rPr>
          <w:strike/>
          <w:color w:val="000000" w:themeColor="text1"/>
          <w:u w:color="000000" w:themeColor="text1"/>
        </w:rPr>
        <w:t>shall</w:t>
      </w:r>
      <w:r w:rsidR="007F4862">
        <w:rPr>
          <w:color w:val="000000" w:themeColor="text1"/>
          <w:u w:val="single" w:color="000000" w:themeColor="text1"/>
        </w:rPr>
        <w:t>must</w:t>
      </w:r>
      <w:r w:rsidRPr="00F42FC2">
        <w:rPr>
          <w:color w:val="000000" w:themeColor="text1"/>
          <w:u w:color="000000" w:themeColor="text1"/>
        </w:rPr>
        <w:t xml:space="preserve"> be given the right to file an answer to the complaint and to appear in person</w:t>
      </w:r>
      <w:r w:rsidR="007F4862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or otherwise</w:t>
      </w:r>
      <w:r w:rsidR="007F4862">
        <w:rPr>
          <w:color w:val="000000" w:themeColor="text1"/>
          <w:u w:val="single" w:color="000000" w:themeColor="text1"/>
        </w:rPr>
        <w:t>,</w:t>
      </w:r>
      <w:r w:rsidRPr="00F42FC2">
        <w:rPr>
          <w:color w:val="000000" w:themeColor="text1"/>
          <w:u w:color="000000" w:themeColor="text1"/>
        </w:rPr>
        <w:t xml:space="preserve"> and give testimony at the place and time fixed in the complaint</w:t>
      </w:r>
      <w:r w:rsidRPr="00F8328D">
        <w:rPr>
          <w:strike/>
          <w:color w:val="000000" w:themeColor="text1"/>
          <w:u w:color="000000" w:themeColor="text1"/>
        </w:rPr>
        <w:t>;</w:t>
      </w:r>
      <w:r w:rsidR="00F8328D">
        <w:rPr>
          <w:color w:val="000000" w:themeColor="text1"/>
          <w:u w:val="single" w:color="000000" w:themeColor="text1"/>
        </w:rPr>
        <w:t>.</w:t>
      </w:r>
      <w:r w:rsidRPr="00F42FC2">
        <w:rPr>
          <w:color w:val="000000" w:themeColor="text1"/>
          <w:u w:color="000000" w:themeColor="text1"/>
        </w:rPr>
        <w:t xml:space="preserve">  </w:t>
      </w:r>
      <w:r w:rsidRPr="00F8328D">
        <w:rPr>
          <w:strike/>
          <w:color w:val="000000" w:themeColor="text1"/>
          <w:u w:color="000000" w:themeColor="text1"/>
        </w:rPr>
        <w:t>and that</w:t>
      </w:r>
      <w:r w:rsidRPr="00F42FC2">
        <w:rPr>
          <w:color w:val="000000" w:themeColor="text1"/>
          <w:u w:color="000000" w:themeColor="text1"/>
        </w:rPr>
        <w:t xml:space="preserve"> </w:t>
      </w:r>
      <w:r w:rsidR="00F8328D">
        <w:rPr>
          <w:color w:val="000000" w:themeColor="text1"/>
          <w:u w:color="000000" w:themeColor="text1"/>
        </w:rPr>
        <w:t>T</w:t>
      </w:r>
      <w:r w:rsidRPr="00F42FC2">
        <w:rPr>
          <w:color w:val="000000" w:themeColor="text1"/>
          <w:u w:color="000000" w:themeColor="text1"/>
        </w:rPr>
        <w:t xml:space="preserve">he rules of evidence prevailing in courts of law or equity </w:t>
      </w:r>
      <w:r w:rsidRPr="007F4862">
        <w:rPr>
          <w:strike/>
          <w:color w:val="000000" w:themeColor="text1"/>
          <w:u w:color="000000" w:themeColor="text1"/>
        </w:rPr>
        <w:t>shall</w:t>
      </w:r>
      <w:r w:rsidR="007F4862">
        <w:rPr>
          <w:color w:val="000000" w:themeColor="text1"/>
          <w:u w:val="single" w:color="000000" w:themeColor="text1"/>
        </w:rPr>
        <w:t>must</w:t>
      </w:r>
      <w:r w:rsidR="007F4862">
        <w:rPr>
          <w:color w:val="000000" w:themeColor="text1"/>
          <w:u w:color="000000" w:themeColor="text1"/>
        </w:rPr>
        <w:t xml:space="preserve"> not</w:t>
      </w:r>
      <w:r w:rsidRPr="00F42FC2">
        <w:rPr>
          <w:color w:val="000000" w:themeColor="text1"/>
          <w:u w:color="000000" w:themeColor="text1"/>
        </w:rPr>
        <w:t xml:space="preserve"> be controlling in hearings before the public officer</w:t>
      </w:r>
      <w:r w:rsidRPr="00F8328D">
        <w:rPr>
          <w:strike/>
          <w:color w:val="000000" w:themeColor="text1"/>
          <w:u w:color="000000" w:themeColor="text1"/>
        </w:rPr>
        <w:t>;</w:t>
      </w:r>
      <w:r w:rsidR="00F8328D">
        <w:rPr>
          <w:color w:val="000000" w:themeColor="text1"/>
          <w:u w:val="single" w:color="000000" w:themeColor="text1"/>
        </w:rPr>
        <w:t>.</w:t>
      </w:r>
      <w:r w:rsidRPr="00F42FC2">
        <w:rPr>
          <w:color w:val="000000" w:themeColor="text1"/>
          <w:u w:color="000000" w:themeColor="text1"/>
        </w:rPr>
        <w:t xml:space="preserve"> </w:t>
      </w:r>
    </w:p>
    <w:p w:rsidR="0043645D" w:rsidRPr="00F42FC2" w:rsidRDefault="00F8328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43645D" w:rsidRPr="00F8328D">
        <w:rPr>
          <w:strike/>
          <w:color w:val="000000" w:themeColor="text1"/>
          <w:u w:color="000000" w:themeColor="text1"/>
        </w:rPr>
        <w:t>That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43645D" w:rsidRPr="00F42FC2">
        <w:rPr>
          <w:color w:val="000000" w:themeColor="text1"/>
          <w:u w:color="000000" w:themeColor="text1"/>
        </w:rPr>
        <w:t xml:space="preserve">f, after </w:t>
      </w:r>
      <w:r w:rsidR="0043645D" w:rsidRPr="00F8328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a</w:t>
      </w:r>
      <w:r w:rsidR="0043645D" w:rsidRPr="00F42FC2">
        <w:rPr>
          <w:color w:val="000000" w:themeColor="text1"/>
          <w:u w:color="000000" w:themeColor="text1"/>
        </w:rPr>
        <w:t xml:space="preserve"> notice and hearing, the public officer determines that the dwelling under consideration is unfit for human habitation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he shall state in writing his findings of fact in support of </w:t>
      </w:r>
      <w:r w:rsidR="0043645D" w:rsidRPr="00F8328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that</w:t>
      </w:r>
      <w:r w:rsidR="0043645D" w:rsidRPr="00F42FC2">
        <w:rPr>
          <w:color w:val="000000" w:themeColor="text1"/>
          <w:u w:color="000000" w:themeColor="text1"/>
        </w:rPr>
        <w:t xml:space="preserve"> determination and shall issue and </w:t>
      </w:r>
      <w:r w:rsidR="0043645D" w:rsidRPr="00F8328D">
        <w:rPr>
          <w:strike/>
          <w:color w:val="000000" w:themeColor="text1"/>
          <w:u w:color="000000" w:themeColor="text1"/>
        </w:rPr>
        <w:t>cause to be served upon</w:t>
      </w:r>
      <w:r>
        <w:rPr>
          <w:color w:val="000000" w:themeColor="text1"/>
          <w:u w:val="single" w:color="000000" w:themeColor="text1"/>
        </w:rPr>
        <w:t>serve an order on</w:t>
      </w:r>
      <w:r w:rsidR="0043645D" w:rsidRPr="00F42FC2">
        <w:rPr>
          <w:color w:val="000000" w:themeColor="text1"/>
          <w:u w:color="000000" w:themeColor="text1"/>
        </w:rPr>
        <w:t xml:space="preserve"> the owner </w:t>
      </w:r>
      <w:r w:rsidR="0043645D" w:rsidRPr="00F8328D">
        <w:rPr>
          <w:strike/>
          <w:color w:val="000000" w:themeColor="text1"/>
          <w:u w:color="000000" w:themeColor="text1"/>
        </w:rPr>
        <w:t>thereof an order</w:t>
      </w:r>
      <w:r>
        <w:rPr>
          <w:color w:val="000000" w:themeColor="text1"/>
          <w:u w:val="single" w:color="000000" w:themeColor="text1"/>
        </w:rPr>
        <w:t>of the dwelling</w:t>
      </w:r>
      <w:r w:rsidR="00BF75FD">
        <w:rPr>
          <w:color w:val="000000" w:themeColor="text1"/>
          <w:u w:val="single" w:color="000000" w:themeColor="text1"/>
        </w:rPr>
        <w:t>:</w:t>
      </w:r>
    </w:p>
    <w:p w:rsidR="0043645D" w:rsidRPr="00F42FC2" w:rsidRDefault="00F8328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BF75FD">
        <w:rPr>
          <w:color w:val="000000" w:themeColor="text1"/>
          <w:u w:color="000000" w:themeColor="text1"/>
        </w:rPr>
        <w:t>i</w:t>
      </w:r>
      <w:r w:rsidR="0043645D" w:rsidRPr="00F42FC2">
        <w:rPr>
          <w:color w:val="000000" w:themeColor="text1"/>
          <w:u w:color="000000" w:themeColor="text1"/>
        </w:rPr>
        <w:t xml:space="preserve">f the repair, </w:t>
      </w:r>
      <w:r>
        <w:rPr>
          <w:color w:val="000000" w:themeColor="text1"/>
          <w:u w:color="000000" w:themeColor="text1"/>
        </w:rPr>
        <w:t>alteration</w:t>
      </w:r>
      <w:r>
        <w:rPr>
          <w:color w:val="000000" w:themeColor="text1"/>
          <w:u w:val="single"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</w:t>
      </w:r>
      <w:r w:rsidR="0043645D" w:rsidRPr="00F42FC2">
        <w:rPr>
          <w:color w:val="000000" w:themeColor="text1"/>
          <w:u w:color="000000" w:themeColor="text1"/>
        </w:rPr>
        <w:t>r improvement of the dwelling can be made at a reasonable cost in relation to the value of the dwelling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 w:rsidR="0043645D" w:rsidRPr="00F8328D">
        <w:rPr>
          <w:strike/>
          <w:color w:val="000000" w:themeColor="text1"/>
          <w:u w:color="000000" w:themeColor="text1"/>
        </w:rPr>
        <w:t>(</w:t>
      </w:r>
      <w:r w:rsidR="0043645D" w:rsidRPr="00F42FC2">
        <w:rPr>
          <w:color w:val="000000" w:themeColor="text1"/>
          <w:u w:color="000000" w:themeColor="text1"/>
        </w:rPr>
        <w:t xml:space="preserve">the ordinance of the municipality may fix a certain percentage of such cost as being reasonable for </w:t>
      </w:r>
      <w:r w:rsidR="0043645D" w:rsidRPr="00F8328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this</w:t>
      </w:r>
      <w:r w:rsidR="0043645D" w:rsidRPr="00F42FC2">
        <w:rPr>
          <w:color w:val="000000" w:themeColor="text1"/>
          <w:u w:color="000000" w:themeColor="text1"/>
        </w:rPr>
        <w:t xml:space="preserve"> purpose</w:t>
      </w:r>
      <w:r w:rsidR="0043645D" w:rsidRPr="00F8328D">
        <w:rPr>
          <w:strike/>
          <w:color w:val="000000" w:themeColor="text1"/>
          <w:u w:color="000000" w:themeColor="text1"/>
        </w:rPr>
        <w:t>)</w:t>
      </w:r>
      <w:r w:rsidR="0043645D" w:rsidRPr="00F42FC2">
        <w:rPr>
          <w:color w:val="000000" w:themeColor="text1"/>
          <w:u w:color="000000" w:themeColor="text1"/>
        </w:rPr>
        <w:t>, requiring the owner, within the time specified in the order, to repair, alter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or improve </w:t>
      </w:r>
      <w:r w:rsidR="0043645D" w:rsidRPr="00F8328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 w:rsidR="0043645D" w:rsidRPr="00F42FC2">
        <w:rPr>
          <w:color w:val="000000" w:themeColor="text1"/>
          <w:u w:color="000000" w:themeColor="text1"/>
        </w:rPr>
        <w:t xml:space="preserve"> dwelling to render it fit for human habitation or to vacate and close the dwelling as a human habitation</w:t>
      </w:r>
      <w:r w:rsidR="00BF75FD" w:rsidRPr="00DD405D">
        <w:rPr>
          <w:color w:val="000000" w:themeColor="text1"/>
          <w:u w:val="single" w:color="000000" w:themeColor="text1"/>
        </w:rPr>
        <w:t>;</w:t>
      </w:r>
      <w:r w:rsidR="0043645D" w:rsidRPr="00F42FC2">
        <w:rPr>
          <w:color w:val="000000" w:themeColor="text1"/>
          <w:u w:color="000000" w:themeColor="text1"/>
        </w:rPr>
        <w:t xml:space="preserve"> or </w:t>
      </w:r>
    </w:p>
    <w:p w:rsidR="0043645D" w:rsidRPr="00F42FC2" w:rsidRDefault="00BF75F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if the repair, alteration</w:t>
      </w:r>
      <w:r>
        <w:rPr>
          <w:color w:val="000000" w:themeColor="text1"/>
          <w:u w:val="single"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3645D" w:rsidRPr="00F42FC2">
        <w:rPr>
          <w:color w:val="000000" w:themeColor="text1"/>
          <w:u w:color="000000" w:themeColor="text1"/>
        </w:rPr>
        <w:t>or improvement of the dwelling cannot be made at a reasonable cost in relation to the value of the dwelling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 w:rsidR="0043645D" w:rsidRPr="00BF75FD">
        <w:rPr>
          <w:strike/>
          <w:color w:val="000000" w:themeColor="text1"/>
          <w:u w:color="000000" w:themeColor="text1"/>
        </w:rPr>
        <w:t>(</w:t>
      </w:r>
      <w:r w:rsidR="0043645D" w:rsidRPr="00F42FC2">
        <w:rPr>
          <w:color w:val="000000" w:themeColor="text1"/>
          <w:u w:color="000000" w:themeColor="text1"/>
        </w:rPr>
        <w:t xml:space="preserve">the ordinance of the municipality may fix a certain percentage of </w:t>
      </w:r>
      <w:r w:rsidR="0043645D" w:rsidRPr="00BF75F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 w:rsidR="0043645D" w:rsidRPr="00F42FC2">
        <w:rPr>
          <w:color w:val="000000" w:themeColor="text1"/>
          <w:u w:color="000000" w:themeColor="text1"/>
        </w:rPr>
        <w:t xml:space="preserve"> cost as being reasonable for </w:t>
      </w:r>
      <w:r w:rsidR="0043645D" w:rsidRPr="00BF75F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that</w:t>
      </w:r>
      <w:r w:rsidR="0043645D" w:rsidRPr="00F42FC2">
        <w:rPr>
          <w:color w:val="000000" w:themeColor="text1"/>
          <w:u w:color="000000" w:themeColor="text1"/>
        </w:rPr>
        <w:t xml:space="preserve"> purpose</w:t>
      </w:r>
      <w:r w:rsidR="0043645D" w:rsidRPr="00BF75FD">
        <w:rPr>
          <w:strike/>
          <w:color w:val="000000" w:themeColor="text1"/>
          <w:u w:color="000000" w:themeColor="text1"/>
        </w:rPr>
        <w:t>)</w:t>
      </w:r>
      <w:r w:rsidR="0043645D" w:rsidRPr="00F42FC2">
        <w:rPr>
          <w:color w:val="000000" w:themeColor="text1"/>
          <w:u w:color="000000" w:themeColor="text1"/>
        </w:rPr>
        <w:t xml:space="preserve">, requiring the owner, within the time specified in the order, to remove or demolish </w:t>
      </w:r>
      <w:r w:rsidR="0043645D" w:rsidRPr="00BF75FD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 w:rsidR="0043645D" w:rsidRPr="00F42FC2">
        <w:rPr>
          <w:color w:val="000000" w:themeColor="text1"/>
          <w:u w:color="000000" w:themeColor="text1"/>
        </w:rPr>
        <w:t xml:space="preserve"> dwelling</w:t>
      </w:r>
      <w:r w:rsidR="0043645D" w:rsidRPr="00BF75FD">
        <w:rPr>
          <w:strike/>
          <w:color w:val="000000" w:themeColor="text1"/>
          <w:u w:color="000000" w:themeColor="text1"/>
        </w:rPr>
        <w:t>;</w:t>
      </w:r>
      <w:r>
        <w:rPr>
          <w:color w:val="000000" w:themeColor="text1"/>
          <w:u w:val="single" w:color="000000" w:themeColor="text1"/>
        </w:rPr>
        <w:t>.</w:t>
      </w:r>
      <w:r w:rsidR="0043645D" w:rsidRPr="00F42FC2">
        <w:rPr>
          <w:color w:val="000000" w:themeColor="text1"/>
          <w:u w:color="000000" w:themeColor="text1"/>
        </w:rPr>
        <w:t xml:space="preserve"> </w:t>
      </w:r>
    </w:p>
    <w:p w:rsidR="0043645D" w:rsidRPr="00C718B5" w:rsidRDefault="00BF75F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43645D" w:rsidRPr="00BF75FD">
        <w:rPr>
          <w:strike/>
          <w:color w:val="000000" w:themeColor="text1"/>
          <w:u w:color="000000" w:themeColor="text1"/>
        </w:rPr>
        <w:t>That,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43645D" w:rsidRPr="00F42FC2">
        <w:rPr>
          <w:color w:val="000000" w:themeColor="text1"/>
          <w:u w:color="000000" w:themeColor="text1"/>
        </w:rPr>
        <w:t>f the owner fails to comply with an order to repair, alter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or improve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or to vacate and close the dwelling, the public officer may cause </w:t>
      </w:r>
      <w:r w:rsidR="0043645D" w:rsidRPr="00BF75FD">
        <w:rPr>
          <w:strike/>
          <w:color w:val="000000" w:themeColor="text1"/>
          <w:u w:color="000000" w:themeColor="text1"/>
        </w:rPr>
        <w:t>such</w:t>
      </w:r>
      <w:r w:rsidRPr="00BF75FD">
        <w:rPr>
          <w:color w:val="000000" w:themeColor="text1"/>
          <w:u w:val="single" w:color="000000" w:themeColor="text1"/>
        </w:rPr>
        <w:t>the</w:t>
      </w:r>
      <w:r w:rsidR="0043645D" w:rsidRPr="00F42FC2">
        <w:rPr>
          <w:color w:val="000000" w:themeColor="text1"/>
          <w:u w:color="000000" w:themeColor="text1"/>
        </w:rPr>
        <w:t xml:space="preserve"> dwelling to be repaired, altered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or improved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or to be vacated and closed</w:t>
      </w:r>
      <w:r w:rsidR="0043645D" w:rsidRPr="00C718B5">
        <w:rPr>
          <w:strike/>
          <w:color w:val="000000" w:themeColor="text1"/>
          <w:u w:color="000000" w:themeColor="text1"/>
        </w:rPr>
        <w:t>;</w:t>
      </w:r>
      <w:r w:rsidR="00C718B5">
        <w:rPr>
          <w:strike/>
          <w:color w:val="000000" w:themeColor="text1"/>
          <w:u w:val="single" w:color="000000" w:themeColor="text1"/>
        </w:rPr>
        <w:t>.</w:t>
      </w:r>
      <w:r w:rsidR="0043645D" w:rsidRPr="00F42FC2">
        <w:rPr>
          <w:color w:val="000000" w:themeColor="text1"/>
          <w:u w:color="000000" w:themeColor="text1"/>
        </w:rPr>
        <w:t xml:space="preserve">  </w:t>
      </w:r>
      <w:r w:rsidR="0043645D" w:rsidRPr="00C718B5">
        <w:rPr>
          <w:strike/>
          <w:color w:val="000000" w:themeColor="text1"/>
          <w:u w:color="000000" w:themeColor="text1"/>
        </w:rPr>
        <w:t>that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 w:rsidR="00C718B5">
        <w:rPr>
          <w:color w:val="000000" w:themeColor="text1"/>
          <w:u w:color="000000" w:themeColor="text1"/>
        </w:rPr>
        <w:t>T</w:t>
      </w:r>
      <w:r w:rsidR="0043645D" w:rsidRPr="00F42FC2">
        <w:rPr>
          <w:color w:val="000000" w:themeColor="text1"/>
          <w:u w:color="000000" w:themeColor="text1"/>
        </w:rPr>
        <w:t xml:space="preserve">he public officer may </w:t>
      </w:r>
      <w:r w:rsidR="0043645D" w:rsidRPr="00C718B5">
        <w:rPr>
          <w:strike/>
          <w:color w:val="000000" w:themeColor="text1"/>
          <w:u w:color="000000" w:themeColor="text1"/>
        </w:rPr>
        <w:t>cause to be posted</w:t>
      </w:r>
      <w:r w:rsidR="00C718B5">
        <w:rPr>
          <w:color w:val="000000" w:themeColor="text1"/>
          <w:u w:val="single" w:color="000000" w:themeColor="text1"/>
        </w:rPr>
        <w:t>post a placard</w:t>
      </w:r>
      <w:r w:rsidR="0043645D" w:rsidRPr="00F42FC2">
        <w:rPr>
          <w:color w:val="000000" w:themeColor="text1"/>
          <w:u w:color="000000" w:themeColor="text1"/>
        </w:rPr>
        <w:t xml:space="preserve"> on the main entrance of </w:t>
      </w:r>
      <w:r w:rsidR="0043645D" w:rsidRPr="00C718B5">
        <w:rPr>
          <w:strike/>
          <w:color w:val="000000" w:themeColor="text1"/>
          <w:u w:color="000000" w:themeColor="text1"/>
        </w:rPr>
        <w:t>any</w:t>
      </w:r>
      <w:r w:rsidR="00C718B5">
        <w:rPr>
          <w:color w:val="000000" w:themeColor="text1"/>
          <w:u w:val="single" w:color="000000" w:themeColor="text1"/>
        </w:rPr>
        <w:t>a closed</w:t>
      </w:r>
      <w:r w:rsidR="0043645D" w:rsidRPr="00F42FC2">
        <w:rPr>
          <w:color w:val="000000" w:themeColor="text1"/>
          <w:u w:color="000000" w:themeColor="text1"/>
        </w:rPr>
        <w:t xml:space="preserve"> dwelling </w:t>
      </w:r>
      <w:r w:rsidR="0043645D" w:rsidRPr="00C718B5">
        <w:rPr>
          <w:strike/>
          <w:color w:val="000000" w:themeColor="text1"/>
          <w:u w:color="000000" w:themeColor="text1"/>
        </w:rPr>
        <w:t>so closed, a placard</w:t>
      </w:r>
      <w:r w:rsidR="0043645D" w:rsidRPr="00F42FC2">
        <w:rPr>
          <w:color w:val="000000" w:themeColor="text1"/>
          <w:u w:color="000000" w:themeColor="text1"/>
        </w:rPr>
        <w:t xml:space="preserve"> with the following words:  </w:t>
      </w:r>
      <w:r w:rsidR="00582290" w:rsidRPr="00582290">
        <w:rPr>
          <w:color w:val="000000" w:themeColor="text1"/>
          <w:u w:color="000000" w:themeColor="text1"/>
        </w:rPr>
        <w:t>‘</w:t>
      </w:r>
      <w:r w:rsidR="0043645D" w:rsidRPr="00F42FC2">
        <w:rPr>
          <w:color w:val="000000" w:themeColor="text1"/>
          <w:u w:color="000000" w:themeColor="text1"/>
        </w:rPr>
        <w:t>This building is unfit for human habitation;  the use or occupation of this building for human habitation is prohibited and unlawful</w:t>
      </w:r>
      <w:r w:rsidR="00582290" w:rsidRPr="00582290">
        <w:rPr>
          <w:color w:val="000000" w:themeColor="text1"/>
          <w:u w:color="000000" w:themeColor="text1"/>
        </w:rPr>
        <w:t>’</w:t>
      </w:r>
      <w:r w:rsidR="0043645D" w:rsidRPr="00C718B5">
        <w:rPr>
          <w:strike/>
          <w:color w:val="000000" w:themeColor="text1"/>
          <w:u w:color="000000" w:themeColor="text1"/>
        </w:rPr>
        <w:t>;</w:t>
      </w:r>
      <w:r w:rsidR="00C718B5">
        <w:rPr>
          <w:color w:val="000000" w:themeColor="text1"/>
          <w:u w:val="single" w:color="000000" w:themeColor="text1"/>
        </w:rPr>
        <w:t>.</w:t>
      </w:r>
    </w:p>
    <w:p w:rsidR="0043645D" w:rsidRPr="00F42FC2" w:rsidRDefault="00C718B5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43645D" w:rsidRPr="00C718B5">
        <w:rPr>
          <w:strike/>
          <w:color w:val="000000" w:themeColor="text1"/>
          <w:u w:color="000000" w:themeColor="text1"/>
        </w:rPr>
        <w:t>That,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43645D" w:rsidRPr="00F42FC2">
        <w:rPr>
          <w:color w:val="000000" w:themeColor="text1"/>
          <w:u w:color="000000" w:themeColor="text1"/>
        </w:rPr>
        <w:t xml:space="preserve">f the owner fails to comply with an order to remove or demolish the dwelling, the public officer may cause </w:t>
      </w:r>
      <w:r w:rsidR="0043645D" w:rsidRPr="00C718B5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val="single"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dw</w:t>
      </w:r>
      <w:r w:rsidR="0043645D" w:rsidRPr="00F42FC2">
        <w:rPr>
          <w:color w:val="000000" w:themeColor="text1"/>
          <w:u w:color="000000" w:themeColor="text1"/>
        </w:rPr>
        <w:t>elling to be removed or demolished</w:t>
      </w:r>
      <w:r w:rsidR="0043645D" w:rsidRPr="00C718B5">
        <w:rPr>
          <w:strike/>
          <w:color w:val="000000" w:themeColor="text1"/>
          <w:u w:color="000000" w:themeColor="text1"/>
        </w:rPr>
        <w:t>; and</w:t>
      </w:r>
      <w:r>
        <w:rPr>
          <w:color w:val="000000" w:themeColor="text1"/>
          <w:u w:val="single" w:color="000000" w:themeColor="text1"/>
        </w:rPr>
        <w:t>.</w:t>
      </w:r>
      <w:r w:rsidR="0043645D" w:rsidRPr="00F42FC2">
        <w:rPr>
          <w:color w:val="000000" w:themeColor="text1"/>
          <w:u w:color="000000" w:themeColor="text1"/>
        </w:rPr>
        <w:t xml:space="preserve"> </w:t>
      </w:r>
    </w:p>
    <w:p w:rsidR="0043645D" w:rsidRPr="00F42FC2" w:rsidRDefault="00C718B5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43645D" w:rsidRPr="00C718B5">
        <w:rPr>
          <w:strike/>
          <w:color w:val="000000" w:themeColor="text1"/>
          <w:u w:color="000000" w:themeColor="text1"/>
        </w:rPr>
        <w:t>That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43645D" w:rsidRPr="00F42FC2">
        <w:rPr>
          <w:color w:val="000000" w:themeColor="text1"/>
          <w:u w:color="000000" w:themeColor="text1"/>
        </w:rPr>
        <w:t xml:space="preserve">he amount of the cost of </w:t>
      </w:r>
      <w:r w:rsidR="0043645D" w:rsidRPr="00C718B5">
        <w:rPr>
          <w:strike/>
          <w:color w:val="000000" w:themeColor="text1"/>
          <w:u w:color="000000" w:themeColor="text1"/>
        </w:rPr>
        <w:t>such</w:t>
      </w:r>
      <w:r w:rsidR="0043645D" w:rsidRPr="00F42FC2">
        <w:rPr>
          <w:color w:val="000000" w:themeColor="text1"/>
          <w:u w:color="000000" w:themeColor="text1"/>
        </w:rPr>
        <w:t xml:space="preserve"> repairs, alterations</w:t>
      </w:r>
      <w:r>
        <w:rPr>
          <w:color w:val="000000" w:themeColor="text1"/>
          <w:u w:val="single" w:color="000000" w:themeColor="text1"/>
        </w:rPr>
        <w:t>,</w:t>
      </w:r>
      <w:r w:rsidR="0043645D" w:rsidRPr="00F42FC2">
        <w:rPr>
          <w:color w:val="000000" w:themeColor="text1"/>
          <w:u w:color="000000" w:themeColor="text1"/>
        </w:rPr>
        <w:t xml:space="preserve"> </w:t>
      </w:r>
      <w:r w:rsidR="0043645D" w:rsidRPr="00C718B5">
        <w:rPr>
          <w:strike/>
          <w:color w:val="000000" w:themeColor="text1"/>
          <w:u w:color="000000" w:themeColor="text1"/>
        </w:rPr>
        <w:t>or</w:t>
      </w:r>
      <w:r w:rsidR="0043645D" w:rsidRPr="00F42FC2">
        <w:rPr>
          <w:color w:val="000000" w:themeColor="text1"/>
          <w:u w:color="000000" w:themeColor="text1"/>
        </w:rPr>
        <w:t xml:space="preserve"> improvements, vacating and closing, </w:t>
      </w:r>
      <w:r w:rsidR="0043645D" w:rsidRPr="00DD405D">
        <w:rPr>
          <w:color w:val="000000" w:themeColor="text1"/>
          <w:u w:color="000000" w:themeColor="text1"/>
        </w:rPr>
        <w:t>or</w:t>
      </w:r>
      <w:r w:rsidR="0043645D" w:rsidRPr="00F42FC2">
        <w:rPr>
          <w:color w:val="000000" w:themeColor="text1"/>
          <w:u w:color="000000" w:themeColor="text1"/>
        </w:rPr>
        <w:t xml:space="preserve"> removal or demolition by the public officer </w:t>
      </w:r>
      <w:r w:rsidR="0043645D" w:rsidRPr="00B04CA5">
        <w:rPr>
          <w:strike/>
          <w:color w:val="000000" w:themeColor="text1"/>
          <w:u w:color="000000" w:themeColor="text1"/>
        </w:rPr>
        <w:t>shall</w:t>
      </w:r>
      <w:r w:rsidR="00B04CA5">
        <w:rPr>
          <w:color w:val="000000" w:themeColor="text1"/>
          <w:u w:val="single" w:color="000000" w:themeColor="text1"/>
        </w:rPr>
        <w:t>must</w:t>
      </w:r>
      <w:r w:rsidR="0043645D" w:rsidRPr="00F42FC2">
        <w:rPr>
          <w:color w:val="000000" w:themeColor="text1"/>
          <w:u w:color="000000" w:themeColor="text1"/>
        </w:rPr>
        <w:t xml:space="preserve"> be a lien against the real property </w:t>
      </w:r>
      <w:r w:rsidR="0043645D" w:rsidRPr="00F42FC2">
        <w:rPr>
          <w:color w:val="000000" w:themeColor="text1"/>
          <w:u w:color="000000" w:themeColor="text1"/>
        </w:rPr>
        <w:lastRenderedPageBreak/>
        <w:t xml:space="preserve">upon which </w:t>
      </w:r>
      <w:r w:rsidR="0043645D" w:rsidRPr="00B04CA5">
        <w:rPr>
          <w:strike/>
          <w:color w:val="000000" w:themeColor="text1"/>
          <w:u w:color="000000" w:themeColor="text1"/>
        </w:rPr>
        <w:t>such</w:t>
      </w:r>
      <w:r w:rsidR="00B04CA5">
        <w:rPr>
          <w:color w:val="000000" w:themeColor="text1"/>
          <w:u w:val="single" w:color="000000" w:themeColor="text1"/>
        </w:rPr>
        <w:t>the</w:t>
      </w:r>
      <w:r w:rsidR="0043645D" w:rsidRPr="00F42FC2">
        <w:rPr>
          <w:color w:val="000000" w:themeColor="text1"/>
          <w:u w:color="000000" w:themeColor="text1"/>
        </w:rPr>
        <w:t xml:space="preserve"> cost was incurred and </w:t>
      </w:r>
      <w:r w:rsidR="0043645D" w:rsidRPr="00B04CA5">
        <w:rPr>
          <w:strike/>
          <w:color w:val="000000" w:themeColor="text1"/>
          <w:u w:color="000000" w:themeColor="text1"/>
        </w:rPr>
        <w:t>shall</w:t>
      </w:r>
      <w:r w:rsidR="00B04CA5">
        <w:rPr>
          <w:color w:val="000000" w:themeColor="text1"/>
          <w:u w:val="single" w:color="000000" w:themeColor="text1"/>
        </w:rPr>
        <w:t>must</w:t>
      </w:r>
      <w:r w:rsidR="0043645D" w:rsidRPr="00F42FC2">
        <w:rPr>
          <w:color w:val="000000" w:themeColor="text1"/>
          <w:u w:color="000000" w:themeColor="text1"/>
        </w:rPr>
        <w:t xml:space="preserve"> be collectible in the same manner as municipal taxes. </w:t>
      </w:r>
    </w:p>
    <w:p w:rsidR="0043645D" w:rsidRPr="00F42FC2" w:rsidRDefault="00B04CA5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color="000000" w:themeColor="text1"/>
        </w:rPr>
        <w:t>If a municipality in demolishing unfit dwellings as permitted by this article contracts with a third party not employed by the municipality to do the work, it must bid the work in conformity with the procurement code applicable to the municipality.</w:t>
      </w:r>
    </w:p>
    <w:p w:rsidR="0043645D" w:rsidRPr="00F42FC2" w:rsidRDefault="00B04CA5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4CA5"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val="single" w:color="000000" w:themeColor="text1"/>
        </w:rPr>
        <w:t>(B)</w:t>
      </w:r>
      <w:r w:rsidR="0043645D" w:rsidRPr="00F42FC2">
        <w:rPr>
          <w:color w:val="000000" w:themeColor="text1"/>
          <w:u w:color="000000" w:themeColor="text1"/>
        </w:rPr>
        <w:tab/>
      </w:r>
      <w:r w:rsidR="0043645D" w:rsidRPr="00F42FC2">
        <w:rPr>
          <w:color w:val="000000" w:themeColor="text1"/>
          <w:u w:val="single" w:color="000000" w:themeColor="text1"/>
        </w:rPr>
        <w:t xml:space="preserve">A lien established under the provisions described in subsection (A) may be foreclosed under a procedure prescribed by law for the foreclosure of property tax liens, except that lien sales and lien sale certificates </w:t>
      </w:r>
      <w:r>
        <w:rPr>
          <w:color w:val="000000" w:themeColor="text1"/>
          <w:u w:val="single" w:color="000000" w:themeColor="text1"/>
        </w:rPr>
        <w:t>are</w:t>
      </w:r>
      <w:r w:rsidR="0043645D" w:rsidRPr="00F42FC2">
        <w:rPr>
          <w:color w:val="000000" w:themeColor="text1"/>
          <w:u w:val="single" w:color="000000" w:themeColor="text1"/>
        </w:rPr>
        <w:t xml:space="preserve"> not required, and foreclosure may beg</w:t>
      </w:r>
      <w:r w:rsidR="00DD405D">
        <w:rPr>
          <w:color w:val="000000" w:themeColor="text1"/>
          <w:u w:val="single" w:color="000000" w:themeColor="text1"/>
        </w:rPr>
        <w:t>i</w:t>
      </w:r>
      <w:r w:rsidR="0043645D" w:rsidRPr="00F42FC2">
        <w:rPr>
          <w:color w:val="000000" w:themeColor="text1"/>
          <w:u w:val="single" w:color="000000" w:themeColor="text1"/>
        </w:rPr>
        <w:t>n at any time after thirty days after the due date.</w:t>
      </w:r>
      <w:r>
        <w:rPr>
          <w:color w:val="000000" w:themeColor="text1"/>
          <w:u w:val="single" w:color="000000" w:themeColor="text1"/>
        </w:rPr>
        <w:t xml:space="preserve">  </w:t>
      </w:r>
      <w:r w:rsidR="0043645D" w:rsidRPr="00F42FC2">
        <w:rPr>
          <w:color w:val="000000" w:themeColor="text1"/>
          <w:u w:val="single" w:color="000000" w:themeColor="text1"/>
        </w:rPr>
        <w:t xml:space="preserve">The municipality </w:t>
      </w:r>
      <w:r>
        <w:rPr>
          <w:color w:val="000000" w:themeColor="text1"/>
          <w:u w:val="single" w:color="000000" w:themeColor="text1"/>
        </w:rPr>
        <w:t>is not</w:t>
      </w:r>
      <w:r w:rsidR="0043645D" w:rsidRPr="00F42FC2">
        <w:rPr>
          <w:color w:val="000000" w:themeColor="text1"/>
          <w:u w:val="single" w:color="000000" w:themeColor="text1"/>
        </w:rPr>
        <w:t xml:space="preserve"> entitled to a deficiency judgment in an action to foreclose an assessment lien. </w:t>
      </w:r>
      <w:r>
        <w:rPr>
          <w:color w:val="000000" w:themeColor="text1"/>
          <w:u w:val="single" w:color="000000" w:themeColor="text1"/>
        </w:rPr>
        <w:t xml:space="preserve"> </w:t>
      </w:r>
      <w:r w:rsidR="0043645D" w:rsidRPr="00F42FC2">
        <w:rPr>
          <w:color w:val="000000" w:themeColor="text1"/>
          <w:u w:val="single" w:color="000000" w:themeColor="text1"/>
        </w:rPr>
        <w:t xml:space="preserve">The lien of special assessments </w:t>
      </w:r>
      <w:r>
        <w:rPr>
          <w:color w:val="000000" w:themeColor="text1"/>
          <w:u w:val="single" w:color="000000" w:themeColor="text1"/>
        </w:rPr>
        <w:t>must</w:t>
      </w:r>
      <w:r w:rsidR="0043645D" w:rsidRPr="00F42FC2">
        <w:rPr>
          <w:color w:val="000000" w:themeColor="text1"/>
          <w:u w:val="single" w:color="000000" w:themeColor="text1"/>
        </w:rPr>
        <w:t xml:space="preserve"> be inferior to all prior and subsequent liens for </w:t>
      </w:r>
      <w:r>
        <w:rPr>
          <w:color w:val="000000" w:themeColor="text1"/>
          <w:u w:val="single" w:color="000000" w:themeColor="text1"/>
        </w:rPr>
        <w:t>s</w:t>
      </w:r>
      <w:r w:rsidR="0043645D" w:rsidRPr="00F42FC2">
        <w:rPr>
          <w:color w:val="000000" w:themeColor="text1"/>
          <w:u w:val="single" w:color="000000" w:themeColor="text1"/>
        </w:rPr>
        <w:t>tate, local, and federal taxes, and superior to all other liens.</w:t>
      </w:r>
      <w:r w:rsidR="0043645D" w:rsidRPr="00F42FC2">
        <w:rPr>
          <w:color w:val="000000" w:themeColor="text1"/>
          <w:u w:color="000000" w:themeColor="text1"/>
        </w:rPr>
        <w:t>”</w:t>
      </w: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43645D" w:rsidRPr="00F42FC2" w:rsidRDefault="0043645D" w:rsidP="0043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2FC2">
        <w:rPr>
          <w:color w:val="000000" w:themeColor="text1"/>
          <w:u w:color="000000" w:themeColor="text1"/>
        </w:rPr>
        <w:t>SECTION</w:t>
      </w:r>
      <w:r w:rsidRPr="00F42FC2">
        <w:rPr>
          <w:color w:val="000000" w:themeColor="text1"/>
          <w:u w:color="000000" w:themeColor="text1"/>
        </w:rPr>
        <w:tab/>
        <w:t>2.</w:t>
      </w:r>
      <w:r w:rsidRPr="00F42FC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A1C11" w:rsidRDefault="005822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1C11" w:rsidRDefault="00AA1C11" w:rsidP="00AA1C11">
      <w:pPr>
        <w:suppressAutoHyphens/>
      </w:pPr>
    </w:p>
    <w:sectPr w:rsidR="00AA1C11" w:rsidSect="00AA1C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8B5" w:rsidRDefault="00C718B5" w:rsidP="009F0C77">
      <w:r>
        <w:separator/>
      </w:r>
    </w:p>
  </w:endnote>
  <w:endnote w:type="continuationSeparator" w:id="0">
    <w:p w:rsidR="00C718B5" w:rsidRDefault="00C718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901BEE-BAB3-4185-8CA0-34A348FA6CF3}"/>
    <w:embedBold r:id="rId2" w:fontKey="{B879E15A-5F4E-41E9-B767-E91A24A594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D0D3A94-8003-4FDE-A6FD-5F57ED6D92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23D1DAD-8E88-48E8-8CB2-0234AAEE6A6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D19CD28-E7B4-40F3-B87D-79C17DF6AF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9C3" w:rsidRPr="00AA1C11" w:rsidRDefault="00AA1C11" w:rsidP="00AA1C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8B5" w:rsidRDefault="00C718B5" w:rsidP="009F0C77">
      <w:r>
        <w:separator/>
      </w:r>
    </w:p>
  </w:footnote>
  <w:footnote w:type="continuationSeparator" w:id="0">
    <w:p w:rsidR="00C718B5" w:rsidRDefault="00C718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44ZW12"/>
    <w:docVar w:name="CoverBillType" w:val="b"/>
    <w:docVar w:name="docpath" w:val="L:\Council\bills\GGS\22244ZW12.DOCX"/>
    <w:docVar w:name="dvBillNumber" w:val="477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47BD3"/>
    <w:rsid w:val="00011869"/>
    <w:rsid w:val="0008086D"/>
    <w:rsid w:val="000E1785"/>
    <w:rsid w:val="000F40FA"/>
    <w:rsid w:val="0010776B"/>
    <w:rsid w:val="00133E66"/>
    <w:rsid w:val="001435A3"/>
    <w:rsid w:val="001B2510"/>
    <w:rsid w:val="001D08F2"/>
    <w:rsid w:val="001D525B"/>
    <w:rsid w:val="001D7F4F"/>
    <w:rsid w:val="002321B6"/>
    <w:rsid w:val="00247BD3"/>
    <w:rsid w:val="00250967"/>
    <w:rsid w:val="002543C8"/>
    <w:rsid w:val="002619C3"/>
    <w:rsid w:val="00263E31"/>
    <w:rsid w:val="00284AAE"/>
    <w:rsid w:val="002D620C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45D"/>
    <w:rsid w:val="004809EE"/>
    <w:rsid w:val="004E7D54"/>
    <w:rsid w:val="005273C6"/>
    <w:rsid w:val="00530A69"/>
    <w:rsid w:val="00545593"/>
    <w:rsid w:val="00577C6C"/>
    <w:rsid w:val="00582290"/>
    <w:rsid w:val="005C2FE2"/>
    <w:rsid w:val="005E2BC9"/>
    <w:rsid w:val="006037EE"/>
    <w:rsid w:val="00605102"/>
    <w:rsid w:val="006215AA"/>
    <w:rsid w:val="006913C9"/>
    <w:rsid w:val="0069470D"/>
    <w:rsid w:val="00734F00"/>
    <w:rsid w:val="007A70AE"/>
    <w:rsid w:val="007F4862"/>
    <w:rsid w:val="008362E8"/>
    <w:rsid w:val="00863F1F"/>
    <w:rsid w:val="008A1768"/>
    <w:rsid w:val="008F4429"/>
    <w:rsid w:val="008F4992"/>
    <w:rsid w:val="0094021A"/>
    <w:rsid w:val="00975D5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C11"/>
    <w:rsid w:val="00AD4B17"/>
    <w:rsid w:val="00B04CA5"/>
    <w:rsid w:val="00B412D4"/>
    <w:rsid w:val="00BE3C22"/>
    <w:rsid w:val="00BF75FD"/>
    <w:rsid w:val="00C0345E"/>
    <w:rsid w:val="00C3483A"/>
    <w:rsid w:val="00C561E2"/>
    <w:rsid w:val="00C718B5"/>
    <w:rsid w:val="00C74E9D"/>
    <w:rsid w:val="00C82FD3"/>
    <w:rsid w:val="00C92819"/>
    <w:rsid w:val="00CC6B7B"/>
    <w:rsid w:val="00CD2089"/>
    <w:rsid w:val="00D73A67"/>
    <w:rsid w:val="00D970A9"/>
    <w:rsid w:val="00DD405D"/>
    <w:rsid w:val="00DF3845"/>
    <w:rsid w:val="00E41911"/>
    <w:rsid w:val="00E92EEF"/>
    <w:rsid w:val="00F24442"/>
    <w:rsid w:val="00F50AE3"/>
    <w:rsid w:val="00F67CF1"/>
    <w:rsid w:val="00F8328D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C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C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11DB0-D6DC-4040-B470-C62063100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2012-01-13T19:02:00Z</cp:lastPrinted>
  <dcterms:created xsi:type="dcterms:W3CDTF">2012-02-09T16:25:00Z</dcterms:created>
  <dcterms:modified xsi:type="dcterms:W3CDTF">2012-02-09T16:25:00Z</dcterms:modified>
</cp:coreProperties>
</file>