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3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rsidR="007E7E44">
        <w:noBreakHyphen/>
      </w:r>
      <w:r>
        <w:t>31</w:t>
      </w:r>
      <w:r w:rsidR="007E7E44">
        <w:noBreakHyphen/>
      </w:r>
      <w:r>
        <w:t>230, AS AMENDED, CODE OF LAWS OF SOUTH CAROLINA, 1976, RELATING TO MUNICIPALITIES IN WHICH THERE ARE NO BOARD OF COMMISSIONERS OF PUBLIC WORKS, SO AS TO INCLUDE THE CITY OF TEGA CAY.</w:t>
      </w: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126F">
        <w:t>Section 5</w:t>
      </w:r>
      <w:r w:rsidR="007E7E44">
        <w:noBreakHyphen/>
      </w:r>
      <w:r w:rsidR="00FE126F">
        <w:t>31</w:t>
      </w:r>
      <w:r w:rsidR="007E7E44">
        <w:noBreakHyphen/>
      </w:r>
      <w:r w:rsidR="00FE126F">
        <w:t>230 of the 1976 Code, as last amended by Act 22 of 2005, is further amended to read:</w:t>
      </w:r>
    </w:p>
    <w:p w:rsidR="00FE126F" w:rsidRDefault="00FE1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6F" w:rsidRDefault="00FE126F"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w:t>
      </w:r>
      <w:r w:rsidR="007E7E44">
        <w:noBreakHyphen/>
      </w:r>
      <w:r>
        <w:t>31</w:t>
      </w:r>
      <w:r w:rsidR="007E7E44">
        <w:noBreakHyphen/>
      </w:r>
      <w:r>
        <w:t>230.</w:t>
      </w:r>
      <w:r>
        <w:tab/>
      </w:r>
      <w:r w:rsidRPr="00ED6BF1">
        <w:t xml:space="preserve">The following cities and towns shall have no board of commissioners of public works:  Abbeville, Allendale, Barnwell, Beaufort, Belton, Bennettsville, Blackville, Bluffton, Bowman, Branchville, Camden, Central, Chapin, Cheraw, Cherry Grove Beach, Chesnee, Chester, Clemson, Clinton, Clio, Clover, Conway, Cowpens, Crescent Beach, Denmark, Dillon, Donalds, Due West, Duncan, Edgefield, Elgin, Estill, Fairfax, Forest Acres, Fort Mill, Fountain Inn, Georgetown, Goose Creek, Govan, Great Falls, Hampton, Hardeeville, Heath Springs, Hemingway, Hilda, Honea Path, Irmo, Iva, Jamestown, Johnston, Kingstree, Lake City, Lamar, Lancaster, Landrum, Lane, Latta, Lexington, Liberty, Little Mountain, Lodge, Loris, Lyman, Marion, McCall, Moneta, Mullins, Myrtle Beach, Newberry, North Augusta, Norway, Ocean Drive Beach, Orangeburg, Pelion, Pelzer, Pickens, Prosperity, Quinby, Ridgeland, Ridge Spring, Ridgeville, Rock Hill, St. George, St. Stephen, Salem, Salley, Scranton, Sharon, Simpsonville, Smoaks, Society Hill, Springfield, Sumter, Swansea, </w:t>
      </w:r>
      <w:r w:rsidR="007E7E44">
        <w:rPr>
          <w:u w:val="single"/>
        </w:rPr>
        <w:t>Tega Cay,</w:t>
      </w:r>
      <w:r w:rsidR="007E7E44">
        <w:t xml:space="preserve"> </w:t>
      </w:r>
      <w:r w:rsidRPr="00ED6BF1">
        <w:t xml:space="preserve">Timmonsville, Trenton, Union, Varnville, Walhalla, Walterboro, Ware Shoals, West Columbia, West Greenville, West Union, Westminster, Williams, Windy Hill Beach, Winnsboro, and </w:t>
      </w:r>
      <w:r w:rsidRPr="00ED6BF1">
        <w:lastRenderedPageBreak/>
        <w:t>York.  In these cities and towns, the duties, powers, and responsibilities vested in a board of commissioners of public works must be vested in the respective city or town council, except that</w:t>
      </w:r>
      <w:r>
        <w:rPr>
          <w:u w:val="single"/>
        </w:rPr>
        <w:t>:</w:t>
      </w:r>
    </w:p>
    <w:p w:rsidR="00FE126F" w:rsidRDefault="00FE126F"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6BF1">
        <w:t>(a)</w:t>
      </w:r>
      <w:r>
        <w:tab/>
      </w:r>
      <w:r w:rsidRPr="00ED6BF1">
        <w:t xml:space="preserve">in the cities of Marion and Newberry and in the town of Landrum, they must be vested in the mayor and aldermen;  </w:t>
      </w:r>
    </w:p>
    <w:p w:rsidR="007E7E44" w:rsidRDefault="00FE126F"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6BF1">
        <w:t>(b)</w:t>
      </w:r>
      <w:r>
        <w:tab/>
      </w:r>
      <w:r w:rsidRPr="00ED6BF1">
        <w:t xml:space="preserve">in the cities and towns of Beaufort, Bennettsville, Blackville, Branchville, Chesnee, Clio, Clover, Dillon, Due West, Hampton, Johnston, Kingstree, Lancaster, Myrtle Beach, North Augusta, Prosperity, Rock Hill, Salley, Union, Walhalla, West Columbia, West Union, and York, they must be vested in the mayor and city or town council or in the intendant and wardens, as applicable;  </w:t>
      </w:r>
    </w:p>
    <w:p w:rsidR="007E7E44" w:rsidRDefault="007E7E44"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126F" w:rsidRPr="00ED6BF1">
        <w:t>(c)</w:t>
      </w:r>
      <w:r>
        <w:tab/>
      </w:r>
      <w:r w:rsidR="00FE126F" w:rsidRPr="00ED6BF1">
        <w:t xml:space="preserve">in the town of Winnsboro, they must be vested in the mayor and commissioners;  </w:t>
      </w:r>
    </w:p>
    <w:p w:rsidR="007E7E44" w:rsidRDefault="007E7E44"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126F" w:rsidRPr="00ED6BF1">
        <w:t>(d)</w:t>
      </w:r>
      <w:r>
        <w:tab/>
      </w:r>
      <w:r w:rsidR="00FE126F" w:rsidRPr="00ED6BF1">
        <w:t xml:space="preserve">in the city of Forest Acres, they are devolved upon a director of public works until June 30, 1975, and </w:t>
      </w:r>
      <w:r w:rsidR="00FE126F" w:rsidRPr="000A12C9">
        <w:rPr>
          <w:strike/>
        </w:rPr>
        <w:t>thereafter</w:t>
      </w:r>
      <w:r w:rsidR="000A12C9">
        <w:rPr>
          <w:u w:val="single"/>
        </w:rPr>
        <w:t>after that time</w:t>
      </w:r>
      <w:r w:rsidR="00FE126F" w:rsidRPr="00ED6BF1">
        <w:t xml:space="preserve"> are devolved upon the city council;  and </w:t>
      </w:r>
    </w:p>
    <w:p w:rsidR="00FE126F" w:rsidRPr="00ED6BF1" w:rsidRDefault="007E7E44"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126F" w:rsidRPr="00ED6BF1">
        <w:t>(e)</w:t>
      </w:r>
      <w:r>
        <w:tab/>
      </w:r>
      <w:r w:rsidR="00FE126F" w:rsidRPr="00ED6BF1">
        <w:t>in the city of Westminster, they are devolved upon th</w:t>
      </w:r>
      <w:r w:rsidR="00314D9F">
        <w:t>e city council on July 1, 2005.”</w:t>
      </w: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7E44">
        <w:t>2</w:t>
      </w:r>
      <w:r>
        <w:t>.</w:t>
      </w:r>
      <w:r>
        <w:tab/>
        <w:t>This act takes effect upon approval by the Governor.</w:t>
      </w:r>
    </w:p>
    <w:p w:rsidR="00C25D4F" w:rsidRDefault="007E7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D4F" w:rsidRDefault="00C25D4F" w:rsidP="00C25D4F">
      <w:pPr>
        <w:suppressAutoHyphens/>
      </w:pPr>
    </w:p>
    <w:sectPr w:rsidR="00C25D4F" w:rsidSect="00C25D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26F" w:rsidRDefault="00FE126F" w:rsidP="009F0C77">
      <w:r>
        <w:separator/>
      </w:r>
    </w:p>
  </w:endnote>
  <w:endnote w:type="continuationSeparator" w:id="0">
    <w:p w:rsidR="00FE126F" w:rsidRDefault="00FE12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E9FFF9-BDAB-4447-9CA0-E4C948CDD329}"/>
    <w:embedBold r:id="rId2" w:fontKey="{EE268CB6-8320-4BFE-BD39-BD7EA8D20112}"/>
  </w:font>
  <w:font w:name="Calibri">
    <w:panose1 w:val="020F0502020204030204"/>
    <w:charset w:val="00"/>
    <w:family w:val="swiss"/>
    <w:pitch w:val="variable"/>
    <w:sig w:usb0="A00002EF" w:usb1="4000207B" w:usb2="00000000" w:usb3="00000000" w:csb0="0000009F" w:csb1="00000000"/>
    <w:embedRegular r:id="rId3" w:fontKey="{00D74344-7949-4863-9ED4-A8C03332E29E}"/>
  </w:font>
  <w:font w:name="Tahoma">
    <w:panose1 w:val="020B0604030504040204"/>
    <w:charset w:val="00"/>
    <w:family w:val="swiss"/>
    <w:pitch w:val="variable"/>
    <w:sig w:usb0="61002A87" w:usb1="80000000" w:usb2="00000008" w:usb3="00000000" w:csb0="000101FF" w:csb1="00000000"/>
    <w:embedRegular r:id="rId4" w:fontKey="{A9DAAF46-B114-40CF-A54A-2BFB1C5904DB}"/>
  </w:font>
  <w:font w:name="Cambria">
    <w:panose1 w:val="02040503050406030204"/>
    <w:charset w:val="00"/>
    <w:family w:val="roman"/>
    <w:pitch w:val="variable"/>
    <w:sig w:usb0="A00002EF" w:usb1="4000004B" w:usb2="00000000" w:usb3="00000000" w:csb0="0000009F" w:csb1="00000000"/>
    <w:embedRegular r:id="rId5" w:fontKey="{8DB1C074-177D-4ADD-819E-A42E3807F3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D66" w:rsidRPr="00C25D4F" w:rsidRDefault="00C25D4F" w:rsidP="00C25D4F">
    <w:pPr>
      <w:pStyle w:val="Footer"/>
      <w:tabs>
        <w:tab w:val="clear" w:pos="4680"/>
        <w:tab w:val="clear" w:pos="9360"/>
        <w:tab w:val="center" w:pos="2995"/>
      </w:tabs>
      <w:spacing w:before="120"/>
    </w:pPr>
    <w:r>
      <w:t>[4797]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26F" w:rsidRDefault="00FE126F" w:rsidP="009F0C77">
      <w:r>
        <w:separator/>
      </w:r>
    </w:p>
  </w:footnote>
  <w:footnote w:type="continuationSeparator" w:id="0">
    <w:p w:rsidR="00FE126F" w:rsidRDefault="00FE12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6ZW12"/>
    <w:docVar w:name="CoverBillType" w:val="b"/>
    <w:docVar w:name="docpath" w:val="L:\Council\bills\GGS\22306ZW12.DOCX"/>
    <w:docVar w:name="dvBillNumber" w:val="4797"/>
    <w:docVar w:name="dvBillNumberPrefix" w:val="H. "/>
    <w:docVar w:name="dvOriginalBody" w:val="House"/>
    <w:docVar w:name="dvSteno" w:val="GGS"/>
    <w:docVar w:name="NameofBody" w:val="h"/>
    <w:docVar w:name="vgroup2" w:val="Council"/>
  </w:docVars>
  <w:rsids>
    <w:rsidRoot w:val="00E761F8"/>
    <w:rsid w:val="00011869"/>
    <w:rsid w:val="00072D66"/>
    <w:rsid w:val="000A12C9"/>
    <w:rsid w:val="000E1785"/>
    <w:rsid w:val="000F40FA"/>
    <w:rsid w:val="0010776B"/>
    <w:rsid w:val="00133E66"/>
    <w:rsid w:val="001435A3"/>
    <w:rsid w:val="00163361"/>
    <w:rsid w:val="001D08F2"/>
    <w:rsid w:val="001D525B"/>
    <w:rsid w:val="001D7F4F"/>
    <w:rsid w:val="002321B6"/>
    <w:rsid w:val="00250967"/>
    <w:rsid w:val="002543C8"/>
    <w:rsid w:val="00284AAE"/>
    <w:rsid w:val="002E5912"/>
    <w:rsid w:val="00314D9F"/>
    <w:rsid w:val="00325348"/>
    <w:rsid w:val="0032732C"/>
    <w:rsid w:val="00336AD0"/>
    <w:rsid w:val="0037079A"/>
    <w:rsid w:val="003D01E8"/>
    <w:rsid w:val="003E5288"/>
    <w:rsid w:val="003F6D79"/>
    <w:rsid w:val="0041760A"/>
    <w:rsid w:val="00417C01"/>
    <w:rsid w:val="004809EE"/>
    <w:rsid w:val="004E5E73"/>
    <w:rsid w:val="004E7D54"/>
    <w:rsid w:val="005273C6"/>
    <w:rsid w:val="00530A69"/>
    <w:rsid w:val="00545593"/>
    <w:rsid w:val="00577C6C"/>
    <w:rsid w:val="005C2FE2"/>
    <w:rsid w:val="005E2BC9"/>
    <w:rsid w:val="00605102"/>
    <w:rsid w:val="006215AA"/>
    <w:rsid w:val="006913C9"/>
    <w:rsid w:val="0069470D"/>
    <w:rsid w:val="006A5E47"/>
    <w:rsid w:val="006E5298"/>
    <w:rsid w:val="00734F00"/>
    <w:rsid w:val="007A70AE"/>
    <w:rsid w:val="007E7E44"/>
    <w:rsid w:val="008362E8"/>
    <w:rsid w:val="008A1768"/>
    <w:rsid w:val="008F4429"/>
    <w:rsid w:val="0094021A"/>
    <w:rsid w:val="0095048B"/>
    <w:rsid w:val="00993F8E"/>
    <w:rsid w:val="009C6A0B"/>
    <w:rsid w:val="009F0C77"/>
    <w:rsid w:val="009F4DD1"/>
    <w:rsid w:val="00A41684"/>
    <w:rsid w:val="00A64E80"/>
    <w:rsid w:val="00A72BCD"/>
    <w:rsid w:val="00A741D9"/>
    <w:rsid w:val="00A833AB"/>
    <w:rsid w:val="00A9741D"/>
    <w:rsid w:val="00AD4B17"/>
    <w:rsid w:val="00B412D4"/>
    <w:rsid w:val="00BE3C22"/>
    <w:rsid w:val="00C0345E"/>
    <w:rsid w:val="00C25D4F"/>
    <w:rsid w:val="00C3483A"/>
    <w:rsid w:val="00C74E9D"/>
    <w:rsid w:val="00C82FD3"/>
    <w:rsid w:val="00C92819"/>
    <w:rsid w:val="00CC6B7B"/>
    <w:rsid w:val="00CD2089"/>
    <w:rsid w:val="00D73A67"/>
    <w:rsid w:val="00D970A9"/>
    <w:rsid w:val="00DF3845"/>
    <w:rsid w:val="00E41911"/>
    <w:rsid w:val="00E761F8"/>
    <w:rsid w:val="00E92EEF"/>
    <w:rsid w:val="00F24442"/>
    <w:rsid w:val="00F50AE3"/>
    <w:rsid w:val="00F67CF1"/>
    <w:rsid w:val="00F840F0"/>
    <w:rsid w:val="00FB0D0D"/>
    <w:rsid w:val="00FB43B4"/>
    <w:rsid w:val="00FE12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E44"/>
    <w:rPr>
      <w:rFonts w:ascii="Tahoma" w:hAnsi="Tahoma" w:cs="Tahoma"/>
      <w:sz w:val="16"/>
      <w:szCs w:val="16"/>
    </w:rPr>
  </w:style>
  <w:style w:type="character" w:customStyle="1" w:styleId="BalloonTextChar">
    <w:name w:val="Balloon Text Char"/>
    <w:basedOn w:val="DefaultParagraphFont"/>
    <w:link w:val="BalloonText"/>
    <w:uiPriority w:val="99"/>
    <w:semiHidden/>
    <w:rsid w:val="007E7E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CF16B-FB0A-4013-B175-E79B96D06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2012-02-22T14:33:00Z</cp:lastPrinted>
  <dcterms:created xsi:type="dcterms:W3CDTF">2012-02-22T16:03:00Z</dcterms:created>
  <dcterms:modified xsi:type="dcterms:W3CDTF">2012-02-22T16:03:00Z</dcterms:modified>
</cp:coreProperties>
</file>