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905" w:rsidRDefault="00FF2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F2905" w:rsidRPr="00FF2905" w:rsidRDefault="00FF2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F2905" w:rsidRDefault="00FF2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CBD" w:rsidRDefault="00052CBD" w:rsidP="00FF2905">
      <w:pPr>
        <w:tabs>
          <w:tab w:val="right" w:pos="5933"/>
        </w:tabs>
        <w:suppressAutoHyphens/>
        <w:jc w:val="both"/>
        <w:rPr>
          <w:rFonts w:eastAsia="Times New Roman"/>
        </w:rPr>
      </w:pPr>
      <w:r>
        <w:rPr>
          <w:rFonts w:eastAsia="Times New Roman"/>
        </w:rPr>
        <w:t>AMENDED</w:t>
      </w:r>
    </w:p>
    <w:p w:rsidR="00052CBD" w:rsidRDefault="00052CBD" w:rsidP="00FF2905">
      <w:pPr>
        <w:tabs>
          <w:tab w:val="right" w:pos="5933"/>
        </w:tabs>
        <w:suppressAutoHyphens/>
        <w:jc w:val="both"/>
        <w:rPr>
          <w:rFonts w:eastAsia="Times New Roman"/>
        </w:rPr>
      </w:pPr>
      <w:r>
        <w:rPr>
          <w:rFonts w:eastAsia="Times New Roman"/>
        </w:rPr>
        <w:t>June 1, 2011</w:t>
      </w:r>
    </w:p>
    <w:p w:rsidR="00052CBD" w:rsidRDefault="00052CBD" w:rsidP="00FF2905">
      <w:pPr>
        <w:tabs>
          <w:tab w:val="right" w:pos="5933"/>
        </w:tabs>
        <w:suppressAutoHyphens/>
        <w:jc w:val="both"/>
        <w:rPr>
          <w:rFonts w:eastAsia="Times New Roman"/>
        </w:rPr>
      </w:pPr>
    </w:p>
    <w:p w:rsidR="00FF2905" w:rsidRPr="00FF2905" w:rsidRDefault="00FF2905" w:rsidP="00FF2905">
      <w:pPr>
        <w:tabs>
          <w:tab w:val="right" w:pos="5933"/>
        </w:tabs>
        <w:suppressAutoHyphens/>
        <w:jc w:val="both"/>
        <w:rPr>
          <w:rFonts w:eastAsia="Times New Roman"/>
        </w:rPr>
      </w:pPr>
      <w:r>
        <w:rPr>
          <w:rFonts w:eastAsia="Times New Roman"/>
        </w:rPr>
        <w:tab/>
      </w:r>
      <w:r>
        <w:rPr>
          <w:rFonts w:eastAsia="Times New Roman"/>
          <w:b/>
          <w:sz w:val="36"/>
        </w:rPr>
        <w:t>S. 79</w:t>
      </w:r>
    </w:p>
    <w:p w:rsidR="00FF2905" w:rsidRDefault="00FF2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905" w:rsidRDefault="00FF2905" w:rsidP="00FF2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Rose, McConnell and Campsen</w:t>
      </w:r>
    </w:p>
    <w:p w:rsidR="00FF2905" w:rsidRDefault="00FF2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905" w:rsidRDefault="00052C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w:t>
      </w:r>
      <w:r w:rsidR="00FF2905">
        <w:rPr>
          <w:rFonts w:eastAsia="Times New Roman"/>
        </w:rPr>
        <w:t>/</w:t>
      </w:r>
      <w:r>
        <w:rPr>
          <w:rFonts w:eastAsia="Times New Roman"/>
        </w:rPr>
        <w:t>1</w:t>
      </w:r>
      <w:r w:rsidR="00FF2905">
        <w:rPr>
          <w:rFonts w:eastAsia="Times New Roman"/>
        </w:rPr>
        <w:t>/11--S.</w:t>
      </w:r>
    </w:p>
    <w:p w:rsidR="00FF2905" w:rsidRDefault="00FF2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FF2905" w:rsidRDefault="00FF2905"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2905" w:rsidRDefault="00FF29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2905" w:rsidSect="00FF290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956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2E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8-13-1320 OF THE CODE OF LAWS OF SOUTH CAROLINA, 1976, RELATING TO CONTRIBUTIONS WITHIN A SPECIFIED PERIOD AFTER PRIMARY, SPECIAL, OR GENERAL ELECTION ATTRIBUTED TO THE PRIMARY OR ELECTION, SO AS TO PROVIDE SPECIFIC PROVISIONS FOR CONTRIBUTIONS MADE IN A PRIMARY RUNOFF. </w:t>
      </w:r>
    </w:p>
    <w:p w:rsidR="00052CBD" w:rsidRDefault="00052C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95640" w:rsidRDefault="00C95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640" w:rsidRDefault="00C95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5640" w:rsidRDefault="00C95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EE8" w:rsidRDefault="005F2E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Pr="00697434">
        <w:rPr>
          <w:bCs/>
          <w:color w:val="000000" w:themeColor="text1"/>
          <w:u w:color="000000" w:themeColor="text1"/>
        </w:rPr>
        <w:t>Section</w:t>
      </w:r>
      <w:r w:rsidR="004F0A65">
        <w:rPr>
          <w:bCs/>
          <w:color w:val="000000" w:themeColor="text1"/>
          <w:u w:color="000000" w:themeColor="text1"/>
        </w:rPr>
        <w:t xml:space="preserve"> </w:t>
      </w:r>
      <w:r w:rsidRPr="00697434">
        <w:rPr>
          <w:bCs/>
          <w:color w:val="000000" w:themeColor="text1"/>
          <w:u w:color="000000" w:themeColor="text1"/>
        </w:rPr>
        <w:t>8</w:t>
      </w:r>
      <w:r w:rsidRPr="00697434">
        <w:rPr>
          <w:bCs/>
          <w:color w:val="000000" w:themeColor="text1"/>
          <w:u w:color="000000" w:themeColor="text1"/>
        </w:rPr>
        <w:noBreakHyphen/>
        <w:t>13</w:t>
      </w:r>
      <w:r w:rsidRPr="00697434">
        <w:rPr>
          <w:bCs/>
          <w:color w:val="000000" w:themeColor="text1"/>
          <w:u w:color="000000" w:themeColor="text1"/>
        </w:rPr>
        <w:noBreakHyphen/>
        <w:t>1320</w:t>
      </w:r>
      <w:r>
        <w:rPr>
          <w:bCs/>
          <w:color w:val="000000" w:themeColor="text1"/>
          <w:u w:color="000000" w:themeColor="text1"/>
        </w:rPr>
        <w:t>(1) of the 1976 Code is amended to read:</w:t>
      </w:r>
    </w:p>
    <w:p w:rsidR="005F2EE8" w:rsidRDefault="005F2E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C95640" w:rsidRDefault="005F2E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004F0A65">
        <w:rPr>
          <w:color w:val="000000" w:themeColor="text1"/>
          <w:u w:color="000000" w:themeColor="text1"/>
        </w:rPr>
        <w:t>(1)</w:t>
      </w:r>
      <w:r w:rsidR="004F0A65">
        <w:rPr>
          <w:color w:val="000000" w:themeColor="text1"/>
          <w:u w:color="000000" w:themeColor="text1"/>
        </w:rPr>
        <w:tab/>
      </w:r>
      <w:r w:rsidRPr="00697434">
        <w:rPr>
          <w:color w:val="000000" w:themeColor="text1"/>
          <w:u w:color="000000" w:themeColor="text1"/>
        </w:rPr>
        <w:t xml:space="preserve">A contribution made on or before the seventh day after a primary </w:t>
      </w:r>
      <w:r w:rsidRPr="005F2EE8">
        <w:rPr>
          <w:strike/>
          <w:color w:val="000000" w:themeColor="text1"/>
          <w:u w:color="000000" w:themeColor="text1"/>
        </w:rPr>
        <w:t xml:space="preserve">or primary runoff </w:t>
      </w:r>
      <w:r w:rsidRPr="00697434">
        <w:rPr>
          <w:color w:val="000000" w:themeColor="text1"/>
          <w:u w:color="000000" w:themeColor="text1"/>
        </w:rPr>
        <w:t>is attributed to the primary</w:t>
      </w:r>
      <w:r w:rsidRPr="005F2EE8">
        <w:rPr>
          <w:strike/>
          <w:color w:val="000000" w:themeColor="text1"/>
          <w:u w:color="000000" w:themeColor="text1"/>
        </w:rPr>
        <w:t xml:space="preserve"> or primary runoff, respectively</w:t>
      </w:r>
      <w:r w:rsidRPr="00697434">
        <w:rPr>
          <w:color w:val="000000" w:themeColor="text1"/>
          <w:u w:color="000000" w:themeColor="text1"/>
        </w:rPr>
        <w:t>.</w:t>
      </w:r>
      <w:r>
        <w:rPr>
          <w:color w:val="000000" w:themeColor="text1"/>
        </w:rPr>
        <w:t xml:space="preserve">  </w:t>
      </w:r>
      <w:r>
        <w:rPr>
          <w:color w:val="000000" w:themeColor="text1"/>
          <w:u w:val="single"/>
        </w:rPr>
        <w:t>However, in the event of a primary runoff, all contributions made after the day of the primary and continuing through the seventh day after the primary runoff are attributed to the primary runoff.</w:t>
      </w:r>
      <w:r>
        <w:rPr>
          <w:color w:val="000000" w:themeColor="text1"/>
          <w:u w:color="000000" w:themeColor="text1"/>
        </w:rPr>
        <w:t>”</w:t>
      </w:r>
    </w:p>
    <w:p w:rsidR="005F2EE8" w:rsidRDefault="005F2E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CBD"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SECTION</w:t>
      </w:r>
      <w:r w:rsidRPr="00814B3B">
        <w:tab/>
        <w:t>2.</w:t>
      </w:r>
      <w:r w:rsidRPr="00814B3B">
        <w:tab/>
        <w:t>Chapter 13, Title 8 of the 1976 Code is amended by adding:</w:t>
      </w:r>
    </w:p>
    <w:p w:rsidR="001C6D96" w:rsidRPr="00814B3B" w:rsidRDefault="001C6D96"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t>“Section 8</w:t>
      </w:r>
      <w:r w:rsidRPr="00814B3B">
        <w:noBreakHyphen/>
        <w:t>13</w:t>
      </w:r>
      <w:r w:rsidRPr="00814B3B">
        <w:noBreakHyphen/>
        <w:t>1339.</w:t>
      </w:r>
      <w:r w:rsidRPr="00814B3B">
        <w:tab/>
        <w:t xml:space="preserve">A political action committee organized by or on behalf of the Governor, the Lieutenant Governor, any other statewide constitutional officer, a member of the General Assembly, or a director or deputy director of a state department appointed by the Governor is prohibited.  Any political action committee prohibited by this section in existence on the effective date of this act must distribute all unexpended contributions in the </w:t>
      </w:r>
      <w:r w:rsidRPr="00814B3B">
        <w:lastRenderedPageBreak/>
        <w:t>manner provided for in Section 8</w:t>
      </w:r>
      <w:r w:rsidRPr="00814B3B">
        <w:noBreakHyphen/>
        <w:t>13</w:t>
      </w:r>
      <w:r w:rsidRPr="00814B3B">
        <w:noBreakHyphen/>
        <w:t>1370(C).  A political action committee does not include a candidate committee.”</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SECTION</w:t>
      </w:r>
      <w:r w:rsidRPr="00814B3B">
        <w:tab/>
        <w:t>3.</w:t>
      </w:r>
      <w:r w:rsidRPr="00814B3B">
        <w:tab/>
        <w:t>Section 8</w:t>
      </w:r>
      <w:r w:rsidRPr="00814B3B">
        <w:noBreakHyphen/>
        <w:t>13</w:t>
      </w:r>
      <w:r w:rsidRPr="00814B3B">
        <w:noBreakHyphen/>
        <w:t>1340 of the 1976 Code is amended to read:</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t>“Section 8</w:t>
      </w:r>
      <w:r w:rsidRPr="00814B3B">
        <w:noBreakHyphen/>
        <w:t>13</w:t>
      </w:r>
      <w:r w:rsidRPr="00814B3B">
        <w:noBreakHyphen/>
        <w:t>1340.</w:t>
      </w:r>
      <w:r w:rsidRPr="00814B3B">
        <w:tab/>
        <w:t>(A)</w:t>
      </w:r>
      <w:r w:rsidRPr="00814B3B">
        <w:tab/>
        <w:t xml:space="preserve">Except as provided in </w:t>
      </w:r>
      <w:r w:rsidRPr="00814B3B">
        <w:rPr>
          <w:strike/>
        </w:rPr>
        <w:t>subsections</w:t>
      </w:r>
      <w:r w:rsidRPr="00814B3B">
        <w:t xml:space="preserve"> </w:t>
      </w:r>
      <w:r w:rsidRPr="00814B3B">
        <w:rPr>
          <w:u w:val="single"/>
        </w:rPr>
        <w:t>subsection</w:t>
      </w:r>
      <w:r w:rsidRPr="00814B3B">
        <w:t xml:space="preserve"> (B) </w:t>
      </w:r>
      <w:r w:rsidRPr="00814B3B">
        <w:rPr>
          <w:strike/>
        </w:rPr>
        <w:t>and (E)</w:t>
      </w:r>
      <w:r w:rsidRPr="00814B3B">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w:t>
      </w:r>
      <w:r w:rsidRPr="00814B3B">
        <w:rPr>
          <w:strike/>
        </w:rPr>
        <w:t>, directly or indirectly established, financed, maintained, or controlled by the candidate or public official</w:t>
      </w:r>
      <w:r w:rsidRPr="00814B3B">
        <w:t xml:space="preserve">.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t>(B)</w:t>
      </w:r>
      <w:r w:rsidRPr="00814B3B">
        <w:tab/>
        <w:t xml:space="preserve">This section does not prohibit a candidate from: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r>
      <w:r w:rsidRPr="00814B3B">
        <w:tab/>
        <w:t>(1)</w:t>
      </w:r>
      <w:r w:rsidRPr="00814B3B">
        <w:tab/>
        <w:t xml:space="preserve">making a contribution from the candidate’s own personal funds on behalf of the candidate’s candidacy or to another candidate for a different office; or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r>
      <w:r w:rsidRPr="00814B3B">
        <w:tab/>
        <w:t>(2)</w:t>
      </w:r>
      <w:r w:rsidRPr="00814B3B">
        <w:tab/>
        <w:t>providing the candidate’s surplus funds or material assets upon final disbursement to a legislative caucus committee or party committee in accordance with the procedures for the final disbursement of a candidate under Section 8</w:t>
      </w:r>
      <w:r w:rsidRPr="00814B3B">
        <w:noBreakHyphen/>
        <w:t>13</w:t>
      </w:r>
      <w:r w:rsidRPr="00814B3B">
        <w:noBreakHyphen/>
        <w:t xml:space="preserve">1370 of this article.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t>(C)</w:t>
      </w:r>
      <w:r w:rsidRPr="00814B3B">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rPr>
          <w:strike/>
        </w:rPr>
        <w:t>(D)</w:t>
      </w:r>
      <w:r w:rsidRPr="00814B3B">
        <w:tab/>
      </w:r>
      <w:r w:rsidRPr="00814B3B">
        <w:rPr>
          <w:strike/>
        </w:rPr>
        <w:t xml:space="preserve">A committee is considered to be directly or indirectly established, financed, maintained, or controlled by a candidate or public official if any of the following are applicable: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(1)</w:t>
      </w:r>
      <w:r w:rsidRPr="00814B3B">
        <w:tab/>
      </w:r>
      <w:r w:rsidRPr="00814B3B">
        <w:rPr>
          <w:strike/>
        </w:rPr>
        <w:t xml:space="preserve">the candidate or public official, or an agent of either, has signature authority on the committee’s checks;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(2)</w:t>
      </w:r>
      <w:r w:rsidRPr="00814B3B">
        <w:tab/>
      </w:r>
      <w:r w:rsidRPr="00814B3B">
        <w:rPr>
          <w:strike/>
        </w:rPr>
        <w:t xml:space="preserve">funds contributed or disbursed by the committee are authorized or approved by the candidate or public official;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(3)</w:t>
      </w:r>
      <w:r w:rsidRPr="00814B3B">
        <w:tab/>
      </w:r>
      <w:r w:rsidRPr="00814B3B">
        <w:rPr>
          <w:strike/>
        </w:rPr>
        <w:t xml:space="preserve">the candidate or public official is clearly identified on either the stationery or letterhead of the committee;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(4)</w:t>
      </w:r>
      <w:r w:rsidRPr="00814B3B">
        <w:tab/>
      </w:r>
      <w:r w:rsidRPr="00814B3B">
        <w:rPr>
          <w:strike/>
        </w:rPr>
        <w:t xml:space="preserve">the candidate or public official signs solicitation letters or other correspondence on behalf of the entity;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(5)</w:t>
      </w:r>
      <w:r w:rsidRPr="00814B3B">
        <w:tab/>
      </w:r>
      <w:r w:rsidRPr="00814B3B">
        <w:rPr>
          <w:strike/>
        </w:rPr>
        <w:t xml:space="preserve">the candidate, public official, or his campaign staff, office staff, or immediate family members, or any other agent of either, has the authority to approve, alter, or veto the committee’s </w:t>
      </w:r>
      <w:r w:rsidRPr="00814B3B">
        <w:rPr>
          <w:strike/>
        </w:rPr>
        <w:lastRenderedPageBreak/>
        <w:t xml:space="preserve">solicitations, contributions, donations, disbursements, or contracts to make disbursements; or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r>
      <w:r w:rsidRPr="00814B3B">
        <w:tab/>
      </w:r>
      <w:r w:rsidRPr="00814B3B">
        <w:rPr>
          <w:strike/>
        </w:rPr>
        <w:t>(6)</w:t>
      </w:r>
      <w:r w:rsidRPr="00814B3B">
        <w:tab/>
      </w:r>
      <w:r w:rsidRPr="00814B3B">
        <w:rPr>
          <w:strike/>
        </w:rPr>
        <w:t xml:space="preserve">the committee pays for travel by the candidate or public official, his campaign staff or office staff, or any other agent of the candidate or public official, in excess of one hundred dollars per calendar year.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rPr>
          <w:strike/>
        </w:rPr>
        <w:t>(E)</w:t>
      </w:r>
      <w:r w:rsidRPr="00814B3B">
        <w:tab/>
      </w:r>
      <w:r w:rsidRPr="00814B3B">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rPr>
          <w:strike/>
        </w:rPr>
        <w:t>(F)</w:t>
      </w:r>
      <w:r w:rsidRPr="00814B3B">
        <w:tab/>
      </w:r>
      <w:r w:rsidRPr="00814B3B">
        <w:rPr>
          <w:strike/>
        </w:rPr>
        <w:t>No committee operating under the provisions of Section 8</w:t>
      </w:r>
      <w:r w:rsidRPr="00814B3B">
        <w:rPr>
          <w:strike/>
        </w:rPr>
        <w:noBreakHyphen/>
        <w:t>13</w:t>
      </w:r>
      <w:r w:rsidRPr="00814B3B">
        <w:rPr>
          <w:strike/>
        </w:rPr>
        <w:noBreakHyphen/>
        <w:t xml:space="preserve">1340(E) may: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814B3B">
        <w:tab/>
      </w:r>
      <w:r w:rsidRPr="00814B3B">
        <w:tab/>
      </w:r>
      <w:r w:rsidRPr="00814B3B">
        <w:rPr>
          <w:strike/>
        </w:rPr>
        <w:t>(1)</w:t>
      </w:r>
      <w:r w:rsidRPr="00814B3B">
        <w:tab/>
      </w:r>
      <w:r w:rsidRPr="00814B3B">
        <w:rPr>
          <w:strike/>
        </w:rPr>
        <w:t xml:space="preserve">solicit or accept a contribution from a registered lobbyist if that lobbyist engages in lobbying the public office or public body for which the candidate is seeking election; or </w:t>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14B3B">
        <w:tab/>
      </w:r>
      <w:r w:rsidRPr="00814B3B">
        <w:tab/>
      </w:r>
      <w:r w:rsidRPr="00814B3B">
        <w:rPr>
          <w:strike/>
        </w:rPr>
        <w:t>(2)</w:t>
      </w:r>
      <w:r w:rsidRPr="00814B3B">
        <w:tab/>
      </w:r>
      <w:r w:rsidRPr="00814B3B">
        <w:rPr>
          <w:strike/>
        </w:rPr>
        <w:t>transfer anything of value to any other committee except as a contribution under the limitations of Section 8</w:t>
      </w:r>
      <w:r w:rsidRPr="00814B3B">
        <w:rPr>
          <w:strike/>
        </w:rPr>
        <w:noBreakHyphen/>
        <w:t>13</w:t>
      </w:r>
      <w:r w:rsidRPr="00814B3B">
        <w:rPr>
          <w:strike/>
        </w:rPr>
        <w:noBreakHyphen/>
        <w:t>1314(A) or the dissolution provisions of Section 8</w:t>
      </w:r>
      <w:r w:rsidRPr="00814B3B">
        <w:rPr>
          <w:strike/>
        </w:rPr>
        <w:noBreakHyphen/>
        <w:t>13</w:t>
      </w:r>
      <w:r w:rsidRPr="00814B3B">
        <w:rPr>
          <w:strike/>
        </w:rPr>
        <w:noBreakHyphen/>
        <w:t>1370.</w:t>
      </w:r>
      <w:r w:rsidRPr="00814B3B">
        <w:t>”</w:t>
      </w:r>
      <w:r>
        <w:tab/>
      </w:r>
    </w:p>
    <w:p w:rsidR="00052CBD" w:rsidRPr="00814B3B"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522CE0" w:rsidRDefault="00052CBD" w:rsidP="0005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4B3B">
        <w:rPr>
          <w:bCs/>
        </w:rPr>
        <w:t>SECTION</w:t>
      </w:r>
      <w:r w:rsidRPr="00814B3B">
        <w:rPr>
          <w:bCs/>
        </w:rPr>
        <w:tab/>
        <w:t>4.</w:t>
      </w:r>
      <w:r w:rsidRPr="00814B3B">
        <w:rPr>
          <w:bCs/>
        </w:rPr>
        <w:tab/>
        <w:t>This act takes effect upon approval by the Governor</w:t>
      </w:r>
      <w:r w:rsidRPr="00814B3B">
        <w:t>.</w:t>
      </w:r>
    </w:p>
    <w:p w:rsidR="00EF6DA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6DA5" w:rsidRDefault="00EF6DA5" w:rsidP="005A65CA">
      <w:pPr>
        <w:suppressAutoHyphens/>
        <w:jc w:val="both"/>
        <w:rPr>
          <w:rFonts w:eastAsia="Times New Roman"/>
        </w:rPr>
      </w:pPr>
    </w:p>
    <w:sectPr w:rsidR="00EF6DA5" w:rsidSect="00FF29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640" w:rsidRDefault="00C95640" w:rsidP="00522CE0">
      <w:r>
        <w:separator/>
      </w:r>
    </w:p>
  </w:endnote>
  <w:endnote w:type="continuationSeparator" w:id="0">
    <w:p w:rsidR="00C95640" w:rsidRDefault="00C956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604F1F-24DA-4FFF-952D-FD11909E3589}"/>
    <w:embedBold r:id="rId2" w:fontKey="{4A84F545-C170-4373-AD4D-85433D6A75FA}"/>
  </w:font>
  <w:font w:name="Calibri">
    <w:panose1 w:val="020F0502020204030204"/>
    <w:charset w:val="00"/>
    <w:family w:val="swiss"/>
    <w:pitch w:val="variable"/>
    <w:sig w:usb0="A00002EF" w:usb1="4000207B" w:usb2="00000000" w:usb3="00000000" w:csb0="0000009F" w:csb1="00000000"/>
    <w:embedRegular r:id="rId3" w:fontKey="{30B63805-A5DE-4614-B7BD-D77BEB0EA91E}"/>
  </w:font>
  <w:font w:name="Cambria">
    <w:panose1 w:val="02040503050406030204"/>
    <w:charset w:val="00"/>
    <w:family w:val="roman"/>
    <w:pitch w:val="variable"/>
    <w:sig w:usb0="A00002EF" w:usb1="4000004B" w:usb2="00000000" w:usb3="00000000" w:csb0="0000009F" w:csb1="00000000"/>
    <w:embedRegular r:id="rId4" w:fontKey="{8283F4DC-584F-48B8-99C9-767C2C02AF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41A" w:rsidRPr="00EF6DA5" w:rsidRDefault="00EF6DA5" w:rsidP="00EF6DA5">
    <w:pPr>
      <w:pStyle w:val="Footer"/>
      <w:tabs>
        <w:tab w:val="clear" w:pos="4680"/>
        <w:tab w:val="clear" w:pos="9360"/>
        <w:tab w:val="center" w:pos="2995"/>
      </w:tabs>
      <w:spacing w:before="120"/>
    </w:pPr>
    <w:r>
      <w:t>[79</w:t>
    </w:r>
    <w:r w:rsidR="00FF2905">
      <w:t>-</w:t>
    </w:r>
    <w:fldSimple w:instr=" PAGE  \* MERGEFORMAT ">
      <w:r w:rsidR="005A65CA">
        <w:rPr>
          <w:noProof/>
        </w:rPr>
        <w:t>1</w:t>
      </w:r>
    </w:fldSimple>
    <w:r w:rsidR="00FF290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905" w:rsidRPr="00EF6DA5" w:rsidRDefault="00FF2905" w:rsidP="00EF6DA5">
    <w:pPr>
      <w:pStyle w:val="Footer"/>
      <w:tabs>
        <w:tab w:val="clear" w:pos="4680"/>
        <w:tab w:val="clear" w:pos="9360"/>
        <w:tab w:val="center" w:pos="2995"/>
      </w:tabs>
      <w:spacing w:before="120"/>
    </w:pPr>
    <w:r>
      <w:t>[79]</w:t>
    </w:r>
    <w:r>
      <w:tab/>
    </w:r>
    <w:fldSimple w:instr=" PAGE  \* MERGEFORMAT ">
      <w:r w:rsidR="005A65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640" w:rsidRDefault="00C95640" w:rsidP="00522CE0">
      <w:r>
        <w:separator/>
      </w:r>
    </w:p>
  </w:footnote>
  <w:footnote w:type="continuationSeparator" w:id="0">
    <w:p w:rsidR="00C95640" w:rsidRDefault="00C956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40.SSP"/>
    <w:docVar w:name="CoverAttorneyInitials" w:val="SSP"/>
    <w:docVar w:name="CoverAttorneyLastName" w:val="Parrish"/>
    <w:docVar w:name="CoverBillType" w:val="b"/>
    <w:docVar w:name="DraftFileName" w:val="JUD0040.SSP.DOCX"/>
    <w:docVar w:name="DraftStenoName" w:val="Craft"/>
    <w:docVar w:name="dvBillNumber" w:val="79"/>
    <w:docVar w:name="dvBillNumberPrefix" w:val="S. "/>
    <w:docVar w:name="dvOriginalBody" w:val="Senate"/>
    <w:docVar w:name="fulldraftpath" w:val="L:\S-JUD\BILLS\Hayes\JUD0040.SSP.DOCX"/>
    <w:docVar w:name="NameofBody" w:val="S"/>
    <w:docVar w:name="SenatorFolderName" w:val="Hayes"/>
    <w:docVar w:name="VGROUP2" w:val="S-JUD"/>
  </w:docVars>
  <w:rsids>
    <w:rsidRoot w:val="00DC7E9F"/>
    <w:rsid w:val="000141EB"/>
    <w:rsid w:val="00042AC1"/>
    <w:rsid w:val="00046516"/>
    <w:rsid w:val="00052CBD"/>
    <w:rsid w:val="000A4D08"/>
    <w:rsid w:val="000A6988"/>
    <w:rsid w:val="000B0720"/>
    <w:rsid w:val="000B5EAF"/>
    <w:rsid w:val="000E473B"/>
    <w:rsid w:val="000F002B"/>
    <w:rsid w:val="00107C3D"/>
    <w:rsid w:val="00126995"/>
    <w:rsid w:val="0016543B"/>
    <w:rsid w:val="00167A57"/>
    <w:rsid w:val="00170561"/>
    <w:rsid w:val="00186AC9"/>
    <w:rsid w:val="00190F47"/>
    <w:rsid w:val="00197DF1"/>
    <w:rsid w:val="001B3DD9"/>
    <w:rsid w:val="001C6D96"/>
    <w:rsid w:val="001D3BAC"/>
    <w:rsid w:val="00206D3D"/>
    <w:rsid w:val="0024519E"/>
    <w:rsid w:val="00245C4E"/>
    <w:rsid w:val="002C5896"/>
    <w:rsid w:val="00307C2B"/>
    <w:rsid w:val="0031409E"/>
    <w:rsid w:val="00333DF1"/>
    <w:rsid w:val="0033541C"/>
    <w:rsid w:val="00364389"/>
    <w:rsid w:val="003D6A5D"/>
    <w:rsid w:val="003D6E2B"/>
    <w:rsid w:val="003E7597"/>
    <w:rsid w:val="00406F61"/>
    <w:rsid w:val="00407A22"/>
    <w:rsid w:val="00412C9E"/>
    <w:rsid w:val="00450668"/>
    <w:rsid w:val="00452CD7"/>
    <w:rsid w:val="00477696"/>
    <w:rsid w:val="004952FA"/>
    <w:rsid w:val="004A592F"/>
    <w:rsid w:val="004B6A22"/>
    <w:rsid w:val="004D168C"/>
    <w:rsid w:val="004D6923"/>
    <w:rsid w:val="004D7F37"/>
    <w:rsid w:val="004F0A65"/>
    <w:rsid w:val="0051584C"/>
    <w:rsid w:val="00520D79"/>
    <w:rsid w:val="00522CE0"/>
    <w:rsid w:val="00541FF6"/>
    <w:rsid w:val="00565148"/>
    <w:rsid w:val="00581497"/>
    <w:rsid w:val="00586B30"/>
    <w:rsid w:val="0058748C"/>
    <w:rsid w:val="00593361"/>
    <w:rsid w:val="005A5017"/>
    <w:rsid w:val="005A648C"/>
    <w:rsid w:val="005A65CA"/>
    <w:rsid w:val="005D6319"/>
    <w:rsid w:val="005F15E4"/>
    <w:rsid w:val="005F2EE8"/>
    <w:rsid w:val="00606D23"/>
    <w:rsid w:val="0061141A"/>
    <w:rsid w:val="00641A16"/>
    <w:rsid w:val="006431BA"/>
    <w:rsid w:val="00676850"/>
    <w:rsid w:val="006A7994"/>
    <w:rsid w:val="006B4B3C"/>
    <w:rsid w:val="006C74EA"/>
    <w:rsid w:val="006D6C6E"/>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53E79"/>
    <w:rsid w:val="00983951"/>
    <w:rsid w:val="00984124"/>
    <w:rsid w:val="00984640"/>
    <w:rsid w:val="00995C37"/>
    <w:rsid w:val="009C118A"/>
    <w:rsid w:val="00A02011"/>
    <w:rsid w:val="00A13FD4"/>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95640"/>
    <w:rsid w:val="00CB187A"/>
    <w:rsid w:val="00CD7C71"/>
    <w:rsid w:val="00CE3A72"/>
    <w:rsid w:val="00D1088B"/>
    <w:rsid w:val="00D156D2"/>
    <w:rsid w:val="00D77EC0"/>
    <w:rsid w:val="00D86943"/>
    <w:rsid w:val="00DA47B9"/>
    <w:rsid w:val="00DC7E9F"/>
    <w:rsid w:val="00E4521D"/>
    <w:rsid w:val="00E5624B"/>
    <w:rsid w:val="00E677A1"/>
    <w:rsid w:val="00E91E2F"/>
    <w:rsid w:val="00EA3546"/>
    <w:rsid w:val="00EB1AAC"/>
    <w:rsid w:val="00EB47AE"/>
    <w:rsid w:val="00EC34E1"/>
    <w:rsid w:val="00ED0AE1"/>
    <w:rsid w:val="00EF6DA5"/>
    <w:rsid w:val="00F0234A"/>
    <w:rsid w:val="00F52959"/>
    <w:rsid w:val="00F532D4"/>
    <w:rsid w:val="00F55884"/>
    <w:rsid w:val="00FB0641"/>
    <w:rsid w:val="00FB5399"/>
    <w:rsid w:val="00FC0450"/>
    <w:rsid w:val="00FC0D36"/>
    <w:rsid w:val="00FC536C"/>
    <w:rsid w:val="00FF13F9"/>
    <w:rsid w:val="00FF29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406F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759</Words>
  <Characters>4328</Characters>
  <Application>Microsoft Office Word</Application>
  <DocSecurity>0</DocSecurity>
  <Lines>36</Lines>
  <Paragraphs>10</Paragraphs>
  <ScaleCrop>false</ScaleCrop>
  <Company> </Company>
  <LinksUpToDate>false</LinksUpToDate>
  <CharactersWithSpaces>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DavidBrunson</cp:lastModifiedBy>
  <cp:revision>2</cp:revision>
  <cp:lastPrinted>2010-11-23T21:25:00Z</cp:lastPrinted>
  <dcterms:created xsi:type="dcterms:W3CDTF">2011-06-02T02:07:00Z</dcterms:created>
  <dcterms:modified xsi:type="dcterms:W3CDTF">2011-06-02T02:07:00Z</dcterms:modified>
</cp:coreProperties>
</file>