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92DD2" w:rsidRP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2011</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DD2" w:rsidRPr="00792DD2" w:rsidRDefault="00792DD2" w:rsidP="00792DD2">
      <w:pPr>
        <w:tabs>
          <w:tab w:val="right" w:pos="5933"/>
        </w:tabs>
        <w:suppressAutoHyphens/>
        <w:jc w:val="both"/>
        <w:rPr>
          <w:rFonts w:eastAsia="Times New Roman"/>
        </w:rPr>
      </w:pPr>
      <w:r>
        <w:rPr>
          <w:rFonts w:eastAsia="Times New Roman"/>
        </w:rPr>
        <w:tab/>
      </w:r>
      <w:r>
        <w:rPr>
          <w:rFonts w:eastAsia="Times New Roman"/>
          <w:b/>
          <w:sz w:val="36"/>
        </w:rPr>
        <w:t>S. 831</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DD2" w:rsidRDefault="00792DD2" w:rsidP="00792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F754A">
        <w:t>Senators Massey and Ryberg</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4/27/11--S.</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20, 2011.</w:t>
      </w:r>
    </w:p>
    <w:p w:rsidR="00792DD2" w:rsidRPr="00792DD2" w:rsidRDefault="00792DD2" w:rsidP="00792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92DD2" w:rsidSect="00792DD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E69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36E38">
        <w:rPr>
          <w:color w:val="000000" w:themeColor="text1"/>
          <w:u w:color="000000" w:themeColor="text1"/>
        </w:rPr>
        <w:t>TO AMEND SECTION 22</w:t>
      </w:r>
      <w:r w:rsidRPr="00E36E38">
        <w:rPr>
          <w:color w:val="000000" w:themeColor="text1"/>
          <w:u w:color="000000" w:themeColor="text1"/>
        </w:rPr>
        <w:noBreakHyphen/>
        <w:t>2</w:t>
      </w:r>
      <w:r w:rsidRPr="00E36E38">
        <w:rPr>
          <w:color w:val="000000" w:themeColor="text1"/>
          <w:u w:color="000000" w:themeColor="text1"/>
        </w:rPr>
        <w:noBreakHyphen/>
        <w:t>190, CODE OF LAWS OF SOUTH CAROLINA, 1976, RELATING TO MAGISTRATES</w:t>
      </w:r>
      <w:r>
        <w:rPr>
          <w:color w:val="000000" w:themeColor="text1"/>
          <w:u w:color="000000" w:themeColor="text1"/>
        </w:rPr>
        <w:t>’</w:t>
      </w:r>
      <w:r w:rsidRPr="00E36E38">
        <w:rPr>
          <w:color w:val="000000" w:themeColor="text1"/>
          <w:u w:color="000000" w:themeColor="text1"/>
        </w:rPr>
        <w:t xml:space="preserve"> JURY AREAS, SO AS TO PROVIDE FOR REVISED JURY AREAS AND THE LOCATION OF THE MAGISTRATES’ OFFICES AND TO REPEAL ACT 79 OF 1977 AND ACT 758 OF 1988 RELATING TO MAGISTRATES IN AIKEN COUNTY.</w:t>
      </w:r>
    </w:p>
    <w:p w:rsidR="001E692D" w:rsidRDefault="001E692D"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E692D" w:rsidRDefault="001E692D"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E692D" w:rsidRDefault="001E692D"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pPr>
      <w:r>
        <w:t>SECTION</w:t>
      </w:r>
      <w:r>
        <w:tab/>
        <w:t>1.</w:t>
      </w:r>
      <w:r>
        <w:tab/>
        <w:t>Section 22-2-190(2) of the 1976 Code is amended to read:</w:t>
      </w: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pPr>
    </w:p>
    <w:p w:rsidR="00A97334" w:rsidRPr="00E12F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pPr>
      <w:r>
        <w:tab/>
        <w:t>“</w:t>
      </w:r>
      <w:r w:rsidRPr="00E12F5B">
        <w:t>(2)</w:t>
      </w:r>
      <w:r>
        <w:tab/>
      </w:r>
      <w:r w:rsidRPr="00E12F5B">
        <w:t>Aiken County</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1</w:t>
      </w:r>
      <w:r w:rsidRPr="001E5CDF">
        <w:rPr>
          <w:strike/>
        </w:rPr>
        <w:noBreakHyphen/>
        <w:t>North Augusta/Belvedere</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9, 10, 25, 26, 27, 28, 29, 44, 45, 54, 55, 58, 62 and 63.</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2</w:t>
      </w:r>
      <w:r w:rsidRPr="001E5CDF">
        <w:rPr>
          <w:strike/>
        </w:rPr>
        <w:noBreakHyphen/>
      </w:r>
      <w:r w:rsidRPr="001E5CDF">
        <w:rPr>
          <w:strike/>
        </w:rPr>
        <w:noBreakHyphen/>
        <w:t>Clearwater/Langley</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7, 12, 15, 18, 19, 49, 51, and 59.</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3</w:t>
      </w:r>
      <w:r w:rsidRPr="001E5CDF">
        <w:rPr>
          <w:strike/>
        </w:rPr>
        <w:noBreakHyphen/>
      </w:r>
      <w:r w:rsidRPr="001E5CDF">
        <w:rPr>
          <w:strike/>
        </w:rPr>
        <w:noBreakHyphen/>
        <w:t>Aiken/Montmorenci</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1, 2, 3, 4, 5, 6, 20, 22, 33, 34, 35, 46, 47, 52, 56, and 57.</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4</w:t>
      </w:r>
      <w:r w:rsidRPr="001E5CDF">
        <w:rPr>
          <w:strike/>
        </w:rPr>
        <w:noBreakHyphen/>
      </w:r>
      <w:r w:rsidRPr="001E5CDF">
        <w:rPr>
          <w:strike/>
        </w:rPr>
        <w:noBreakHyphen/>
        <w:t>Graniteville/Vaucluse</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11, 14, 16, 38, 41, and 50.</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5</w:t>
      </w:r>
      <w:r w:rsidRPr="001E5CDF">
        <w:rPr>
          <w:strike/>
        </w:rPr>
        <w:noBreakHyphen/>
      </w:r>
      <w:r w:rsidRPr="001E5CDF">
        <w:rPr>
          <w:strike/>
        </w:rPr>
        <w:noBreakHyphen/>
        <w:t>Jackson/Beech Island</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8, 17, 48, and 61.</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6</w:t>
      </w:r>
      <w:r w:rsidRPr="001E5CDF">
        <w:rPr>
          <w:strike/>
        </w:rPr>
        <w:noBreakHyphen/>
      </w:r>
      <w:r w:rsidRPr="001E5CDF">
        <w:rPr>
          <w:strike/>
        </w:rPr>
        <w:noBreakHyphen/>
        <w:t>South Aiken/New Ellenton</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13, 23, 37, 42, 43, 53, and 60.</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7</w:t>
      </w:r>
      <w:r w:rsidRPr="001E5CDF">
        <w:rPr>
          <w:strike/>
        </w:rPr>
        <w:noBreakHyphen/>
      </w:r>
      <w:r w:rsidRPr="001E5CDF">
        <w:rPr>
          <w:strike/>
        </w:rPr>
        <w:noBreakHyphen/>
        <w:t>Monetta/Oak Grove</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21, 24, 30, and 40.</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8</w:t>
      </w:r>
      <w:r w:rsidRPr="001E5CDF">
        <w:rPr>
          <w:strike/>
        </w:rPr>
        <w:noBreakHyphen/>
      </w:r>
      <w:r w:rsidRPr="001E5CDF">
        <w:rPr>
          <w:strike/>
        </w:rPr>
        <w:noBreakHyphen/>
        <w:t>Wagener/Salley</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31, 32, 36, and 39.</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lastRenderedPageBreak/>
        <w:tab/>
      </w:r>
      <w:r w:rsidRPr="00046EB8">
        <w:rPr>
          <w:color w:val="000000" w:themeColor="text1"/>
          <w:u w:val="single"/>
        </w:rPr>
        <w:t>District 1, North Augusta, comprised of Aiken County Precincts 9, 10, 25, 26, 27, 28, 29, 44, 45, 54, 55, 58, 62, 63, 67, 68, 73, and 74;</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2, Langley, comprised of Aiken County Precincts 8, 48, 65, 60, 38, 16, 41, 7, 12, 15, 18, 19, 49, 50, 51, 59, and 71;</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3, Aiken, comprised of Aiken County Precincts 1, 2, 3, 4, 5, 6, 20, 33, 34, 35, 46, 47, 52, 57, 66, 72, 14, and 11;</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4, New Ellenton, comprised of Aiken County Precincts 56, 17, 13, 22, 23, 37, 42, 43, 53, 61, 64, 69, 70, 75, and 76; and</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5, Wagener/Monetta, comprised of Aiken County Precincts 21, 24, 30, 40, 31, 32, 36, and 39.</w:t>
      </w: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rPr>
      </w:pPr>
      <w:r w:rsidRPr="00046EB8">
        <w:rPr>
          <w:color w:val="000000" w:themeColor="text1"/>
          <w:u w:val="single"/>
        </w:rPr>
        <w:t>Each magistrate’s office must be maintained at a place designated by the Aiken County Legislative Delegation.</w:t>
      </w:r>
      <w:r>
        <w:rPr>
          <w:color w:val="000000" w:themeColor="text1"/>
        </w:rPr>
        <w:t>”</w:t>
      </w: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rPr>
      </w:pP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color w:val="000000" w:themeColor="text1"/>
          <w:u w:color="000000" w:themeColor="text1"/>
        </w:rPr>
      </w:pPr>
      <w:r w:rsidRPr="00257D5B">
        <w:rPr>
          <w:color w:val="000000" w:themeColor="text1"/>
          <w:u w:color="000000" w:themeColor="text1"/>
        </w:rPr>
        <w:t>SECTION</w:t>
      </w:r>
      <w:r>
        <w:rPr>
          <w:color w:val="000000" w:themeColor="text1"/>
          <w:u w:color="000000" w:themeColor="text1"/>
        </w:rPr>
        <w:tab/>
      </w:r>
      <w:r w:rsidRPr="00257D5B">
        <w:rPr>
          <w:color w:val="000000" w:themeColor="text1"/>
          <w:u w:color="000000" w:themeColor="text1"/>
        </w:rPr>
        <w:t>2.</w:t>
      </w:r>
      <w:r w:rsidRPr="00257D5B">
        <w:rPr>
          <w:color w:val="000000" w:themeColor="text1"/>
          <w:u w:color="000000" w:themeColor="text1"/>
        </w:rPr>
        <w:tab/>
        <w:t xml:space="preserve">Act 79 of 1977 </w:t>
      </w:r>
      <w:r>
        <w:rPr>
          <w:color w:val="000000" w:themeColor="text1"/>
          <w:u w:color="000000" w:themeColor="text1"/>
        </w:rPr>
        <w:t xml:space="preserve">and </w:t>
      </w:r>
      <w:r w:rsidRPr="00257D5B">
        <w:rPr>
          <w:color w:val="000000" w:themeColor="text1"/>
          <w:u w:color="000000" w:themeColor="text1"/>
        </w:rPr>
        <w:t xml:space="preserve">Act 758 of 1988 </w:t>
      </w:r>
      <w:r>
        <w:rPr>
          <w:color w:val="000000" w:themeColor="text1"/>
          <w:u w:color="000000" w:themeColor="text1"/>
        </w:rPr>
        <w:t>are</w:t>
      </w:r>
      <w:r w:rsidRPr="00257D5B">
        <w:rPr>
          <w:color w:val="000000" w:themeColor="text1"/>
          <w:u w:color="000000" w:themeColor="text1"/>
        </w:rPr>
        <w:t xml:space="preserve"> repealed.</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color w:val="000000" w:themeColor="text1"/>
          <w:u w:color="000000" w:themeColor="text1"/>
        </w:rPr>
      </w:pPr>
    </w:p>
    <w:p w:rsidR="00522CE0" w:rsidRP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pPr>
      <w:r w:rsidRPr="00257D5B">
        <w:rPr>
          <w:color w:val="000000" w:themeColor="text1"/>
          <w:u w:color="000000" w:themeColor="text1"/>
        </w:rPr>
        <w:t>SECTION</w:t>
      </w:r>
      <w:r>
        <w:rPr>
          <w:color w:val="000000" w:themeColor="text1"/>
          <w:u w:color="000000" w:themeColor="text1"/>
        </w:rPr>
        <w:tab/>
        <w:t>3</w:t>
      </w:r>
      <w:r w:rsidRPr="00257D5B">
        <w:rPr>
          <w:color w:val="000000" w:themeColor="text1"/>
          <w:u w:color="000000" w:themeColor="text1"/>
        </w:rPr>
        <w:t>.</w:t>
      </w:r>
      <w:r w:rsidRPr="00257D5B">
        <w:rPr>
          <w:color w:val="000000" w:themeColor="text1"/>
          <w:u w:color="000000" w:themeColor="text1"/>
        </w:rPr>
        <w:tab/>
        <w:t>This act takes effect upon approval by the Governor.</w:t>
      </w:r>
    </w:p>
    <w:p w:rsidR="007772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7259" w:rsidRDefault="00777259" w:rsidP="0009128F">
      <w:pPr>
        <w:suppressAutoHyphens/>
        <w:jc w:val="both"/>
        <w:rPr>
          <w:rFonts w:eastAsia="Times New Roman"/>
        </w:rPr>
      </w:pPr>
    </w:p>
    <w:sectPr w:rsidR="00777259" w:rsidSect="00792DD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334" w:rsidRDefault="00A97334" w:rsidP="00522CE0">
      <w:r>
        <w:separator/>
      </w:r>
    </w:p>
  </w:endnote>
  <w:endnote w:type="continuationSeparator" w:id="0">
    <w:p w:rsidR="00A97334" w:rsidRDefault="00A9733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123AA0-DEBC-43BF-95B9-C70258FE81DF}"/>
    <w:embedBold r:id="rId2" w:fontKey="{1F37A4AD-F45C-4C0F-8EB8-91115CDC384E}"/>
  </w:font>
  <w:font w:name="Calibri">
    <w:panose1 w:val="020F0502020204030204"/>
    <w:charset w:val="00"/>
    <w:family w:val="swiss"/>
    <w:pitch w:val="variable"/>
    <w:sig w:usb0="A00002EF" w:usb1="4000207B" w:usb2="00000000" w:usb3="00000000" w:csb0="0000009F" w:csb1="00000000"/>
    <w:embedRegular r:id="rId3" w:fontKey="{3A010E73-D62F-4D9D-8ABE-1520895D9B03}"/>
  </w:font>
  <w:font w:name="Cambria">
    <w:panose1 w:val="02040503050406030204"/>
    <w:charset w:val="00"/>
    <w:family w:val="roman"/>
    <w:pitch w:val="variable"/>
    <w:sig w:usb0="A00002EF" w:usb1="4000004B" w:usb2="00000000" w:usb3="00000000" w:csb0="0000009F" w:csb1="00000000"/>
    <w:embedRegular r:id="rId4" w:fontKey="{ED51F504-A34A-4B15-8C49-01ED8225B3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478" w:rsidRPr="00777259" w:rsidRDefault="00777259" w:rsidP="00777259">
    <w:pPr>
      <w:pStyle w:val="Footer"/>
      <w:tabs>
        <w:tab w:val="clear" w:pos="4680"/>
        <w:tab w:val="clear" w:pos="9360"/>
        <w:tab w:val="center" w:pos="2995"/>
      </w:tabs>
      <w:spacing w:before="120"/>
    </w:pPr>
    <w:r>
      <w:t>[831</w:t>
    </w:r>
    <w:r w:rsidR="00792DD2">
      <w:t>-</w:t>
    </w:r>
    <w:fldSimple w:instr=" PAGE  \* MERGEFORMAT ">
      <w:r w:rsidR="0009128F">
        <w:rPr>
          <w:noProof/>
        </w:rPr>
        <w:t>1</w:t>
      </w:r>
    </w:fldSimple>
    <w:r w:rsidR="00792DD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DD2" w:rsidRPr="00777259" w:rsidRDefault="00792DD2" w:rsidP="00777259">
    <w:pPr>
      <w:pStyle w:val="Footer"/>
      <w:tabs>
        <w:tab w:val="clear" w:pos="4680"/>
        <w:tab w:val="clear" w:pos="9360"/>
        <w:tab w:val="center" w:pos="2995"/>
      </w:tabs>
      <w:spacing w:before="120"/>
    </w:pPr>
    <w:r>
      <w:t>[831]</w:t>
    </w:r>
    <w:r>
      <w:tab/>
    </w:r>
    <w:fldSimple w:instr=" PAGE  \* MERGEFORMAT ">
      <w:r w:rsidR="000912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334" w:rsidRDefault="00A97334" w:rsidP="00522CE0">
      <w:r>
        <w:separator/>
      </w:r>
    </w:p>
  </w:footnote>
  <w:footnote w:type="continuationSeparator" w:id="0">
    <w:p w:rsidR="00A97334" w:rsidRDefault="00A9733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13.PB"/>
    <w:docVar w:name="CoverAttorneyInitials" w:val="PB"/>
    <w:docVar w:name="CoverAttorneyLastName" w:val="Benson"/>
    <w:docVar w:name="CoverBillType" w:val="b"/>
    <w:docVar w:name="DraftFileName" w:val="JUD0113.PB.DOCX"/>
    <w:docVar w:name="DraftStenoName" w:val="Craft"/>
    <w:docVar w:name="dvBillNumber" w:val="831"/>
    <w:docVar w:name="dvBillNumberPrefix" w:val="S. "/>
    <w:docVar w:name="dvOriginalBody" w:val="Senate"/>
    <w:docVar w:name="fulldraftpath" w:val="L:\S-JUD\BILLS\Massey\JUD0113.PB.DOCX"/>
    <w:docVar w:name="NameofBody" w:val="S"/>
    <w:docVar w:name="SenatorFolderName" w:val="Massey"/>
    <w:docVar w:name="VGROUP2" w:val="S-JUD"/>
  </w:docVars>
  <w:rsids>
    <w:rsidRoot w:val="00B65779"/>
    <w:rsid w:val="000141EB"/>
    <w:rsid w:val="00042AC1"/>
    <w:rsid w:val="00046516"/>
    <w:rsid w:val="0009128F"/>
    <w:rsid w:val="000A4D08"/>
    <w:rsid w:val="000A6988"/>
    <w:rsid w:val="000B0720"/>
    <w:rsid w:val="000B5EAF"/>
    <w:rsid w:val="000E473B"/>
    <w:rsid w:val="000F002B"/>
    <w:rsid w:val="00107C3D"/>
    <w:rsid w:val="00110BF5"/>
    <w:rsid w:val="00126995"/>
    <w:rsid w:val="00163769"/>
    <w:rsid w:val="0016543B"/>
    <w:rsid w:val="00170561"/>
    <w:rsid w:val="00186AC9"/>
    <w:rsid w:val="00190F47"/>
    <w:rsid w:val="00197DF1"/>
    <w:rsid w:val="001B3DD9"/>
    <w:rsid w:val="001D3BAC"/>
    <w:rsid w:val="001E692D"/>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4E2D11"/>
    <w:rsid w:val="0050486C"/>
    <w:rsid w:val="00511C5C"/>
    <w:rsid w:val="00512478"/>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77259"/>
    <w:rsid w:val="00792DD2"/>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B3E1F"/>
    <w:rsid w:val="009C118A"/>
    <w:rsid w:val="009D153F"/>
    <w:rsid w:val="00A02011"/>
    <w:rsid w:val="00A35165"/>
    <w:rsid w:val="00A4011E"/>
    <w:rsid w:val="00A86015"/>
    <w:rsid w:val="00A97334"/>
    <w:rsid w:val="00AE59C8"/>
    <w:rsid w:val="00B030B6"/>
    <w:rsid w:val="00B10098"/>
    <w:rsid w:val="00B10E10"/>
    <w:rsid w:val="00B35389"/>
    <w:rsid w:val="00B450FF"/>
    <w:rsid w:val="00B65779"/>
    <w:rsid w:val="00B945C5"/>
    <w:rsid w:val="00BA20EA"/>
    <w:rsid w:val="00BC0A56"/>
    <w:rsid w:val="00C0213C"/>
    <w:rsid w:val="00C23348"/>
    <w:rsid w:val="00C6454A"/>
    <w:rsid w:val="00C74052"/>
    <w:rsid w:val="00CB187A"/>
    <w:rsid w:val="00CD06EE"/>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C0213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387</Words>
  <Characters>1710</Characters>
  <Application>Microsoft Office Word</Application>
  <DocSecurity>0</DocSecurity>
  <Lines>74</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2011-04-27T22:20:00Z</dcterms:created>
  <dcterms:modified xsi:type="dcterms:W3CDTF">2011-04-27T22:20:00Z</dcterms:modified>
</cp:coreProperties>
</file>