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0035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EDUCATION &amp; GENERAL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PRESIDENT                         151,200     151,200     151,200     151,200     151,200     151,200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13,777,533   3,548,683  13,777,534   3,548,683  13,777,534   3,548,683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(362.05)    (170.71)    (362.05)    (170.71)    (362.05)    (170.71)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NEW POSITIONS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</w:t>
      </w:r>
      <w:r w:rsidRPr="00C94BA9">
        <w:rPr>
          <w:rFonts w:ascii="Letter Gothic" w:hAnsi="Letter Gothic"/>
          <w:i/>
          <w:sz w:val="18"/>
        </w:rPr>
        <w:t xml:space="preserve">     INSTRUCTOR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 (2.00)                  (2.00)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</w:t>
      </w:r>
      <w:r w:rsidRPr="00C94BA9">
        <w:rPr>
          <w:rFonts w:ascii="Letter Gothic" w:hAnsi="Letter Gothic"/>
          <w:i/>
          <w:sz w:val="18"/>
        </w:rPr>
        <w:t xml:space="preserve">     STUDENT SERVICES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  <w:r w:rsidRPr="00C94BA9">
        <w:rPr>
          <w:rFonts w:ascii="Letter Gothic" w:hAnsi="Letter Gothic"/>
          <w:i/>
          <w:sz w:val="18"/>
        </w:rPr>
        <w:t xml:space="preserve">     COORDINATOR II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</w:t>
      </w:r>
      <w:r w:rsidRPr="00C94BA9">
        <w:rPr>
          <w:rFonts w:ascii="Letter Gothic" w:hAnsi="Letter Gothic"/>
          <w:i/>
          <w:sz w:val="18"/>
        </w:rPr>
        <w:t xml:space="preserve">     SENIOR APPLICATIONS ANALYST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</w:t>
      </w:r>
      <w:r w:rsidRPr="00C94BA9">
        <w:rPr>
          <w:rFonts w:ascii="Letter Gothic" w:hAnsi="Letter Gothic"/>
          <w:i/>
          <w:sz w:val="18"/>
        </w:rPr>
        <w:t xml:space="preserve">     GRANTS ADMINISTRATOR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</w:t>
      </w:r>
      <w:r w:rsidRPr="00C94BA9">
        <w:rPr>
          <w:rFonts w:ascii="Letter Gothic" w:hAnsi="Letter Gothic"/>
          <w:i/>
          <w:sz w:val="18"/>
        </w:rPr>
        <w:t xml:space="preserve">     PROGRAM COORDINATOR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                        (1.00)                  (1.00)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UNCLASSIFIED POSITIONS         14,897,763   3,457,420  14,897,763   3,457,420  14,897,763   3,457,420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(148.25)     (95.93)    (148.25)     (95.93)    (148.25)     (95.93)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NEW POSITIONS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</w:t>
      </w:r>
      <w:r w:rsidRPr="00C94BA9">
        <w:rPr>
          <w:rFonts w:ascii="Letter Gothic" w:hAnsi="Letter Gothic"/>
          <w:i/>
          <w:sz w:val="18"/>
        </w:rPr>
        <w:t xml:space="preserve">     ASSISTANT PROFESSOR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  (2.25)                  (2.25)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OTHER PERSONAL SERVICES         4,811,852               4,811,852               4,811,852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PERSONAL SERVICE          33,638,348   7,157,303  33,638,349   7,157,303  33,638,349   7,157,303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(511.30)    (267.64)    (519.55)    (267.64)    (519.55)    (267.64)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OTHER OPERATING EXPENSES        15,445,345              15,445,345              15,445,345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UNRESTRICTED               49,083,693   7,157,303  49,083,694   7,157,303  49,083,694   7,157,303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(511.30)    (267.64)    (519.55)    (267.64)    (519.55)    (267.64)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B.  RESTRICTED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PERSONAL SERVICE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OTHER PERSONAL SERVICES         2,158,555               2,171,303               2,171,303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PERSONAL SERVICE           2,158,555               2,171,303               2,171,303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43,056,925              43,878,571              43,878,571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RESTRICTED                 45,215,480              46,049,874              46,049,874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0036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EDUCATION AND GENERAL       94,299,173   7,157,303  95,133,568   7,157,303  95,133,568   7,157,303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(511.30)    (267.64)    (519.55)    (267.64)    (519.55)    (267.64)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II.  AUXILIARY ENTERPRISES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PERSONAL SERVICE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CLASSIFIED POSITIONS             1,998,288               1,998,288               1,998,288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(94.20)                 (94.20)                 (94.20)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NEW POSITIONS</w:t>
      </w:r>
    </w:p>
    <w:p w:rsidR="000C4F3D" w:rsidRDefault="000C4F3D" w:rsidP="000C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</w:t>
      </w:r>
      <w:r w:rsidRPr="00C94BA9">
        <w:rPr>
          <w:rFonts w:ascii="Letter Gothic" w:hAnsi="Letter Gothic"/>
          <w:i/>
          <w:sz w:val="18"/>
        </w:rPr>
        <w:t xml:space="preserve">    ATHLETIC COACH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UNCLASSIFIED POSITIONS           2,848,842               2,848,842               2,848,842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PERSONAL SERVICES          1,263,159               1,263,159               1,263,159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PERSONAL SERVICE            6,110,289               6,110,289               6,110,289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(121.20)                (122.20)                (122.20)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OTHER OPERATING EXPENSES         21,963,768              21,963,768              21,963,768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AUXILIARY ENTERPRISES       28,074,057              28,074,057              28,074,057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(121.20)                (122.20)                (122.20)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III.  EMPLOYEE BENEFITS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C. STATE EMPLOYER CONTRIBUTIONS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EMPLOYER CONTRIBUTIONS          12,450,340   1,770,470  12,452,919   1,770,470  12,466,054   1,783,605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FRINGE BENEFITS            12,450,340   1,770,470  12,452,919   1,770,470  12,466,054   1,783,605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EMPLOYEE BENEFITS           12,450,340   1,770,470  12,452,919   1,770,470  12,466,054   1,783,605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THE CITADEL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FUNDS AVAILABLE            134,823,570   8,927,773 135,660,544   8,927,773 135,673,679   8,940,908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AUTHORIZED FTE POSITIONS      (632.50)    (267.64)    (641.75)    (267.64)    (641.75)    (267.64)</w:t>
      </w:r>
    </w:p>
    <w:p w:rsidR="000C4F3D" w:rsidRPr="00C94BA9" w:rsidRDefault="000C4F3D" w:rsidP="000C4F3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C4F3D" w:rsidRDefault="000C4F3D" w:rsidP="000C4F3D">
      <w:pPr>
        <w:spacing w:line="170" w:lineRule="exact"/>
        <w:rPr>
          <w:rFonts w:ascii="Letter Gothic" w:hAnsi="Letter Gothic"/>
          <w:sz w:val="18"/>
        </w:rPr>
      </w:pPr>
    </w:p>
    <w:sectPr w:rsidR="000C4F3D" w:rsidSect="000C4F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C99F36-2EC0-49B3-A0E8-C584402128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E9AD81D-1F67-410F-A57F-161E90BF5C05}"/>
    <w:embedItalic r:id="rId3" w:fontKey="{B562BC44-62A6-4138-8DFC-F84C505141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0FDAF94-3674-468B-B298-467FF1EAAD8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CD59F84-F175-4D3F-AA8C-A88DEBB9C55B}"/>
    <w:embedItalic r:id="rId6" w:fontKey="{0AE3334D-A485-4D42-A4CB-D182032CB5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03693D2-7BEF-4259-AA27-94274E036B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C4F3D"/>
    <w:rsid w:val="00005E8A"/>
    <w:rsid w:val="00047E19"/>
    <w:rsid w:val="0006477E"/>
    <w:rsid w:val="000C4F3D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1210</Words>
  <Characters>6903</Characters>
  <Application>Microsoft Office Word</Application>
  <DocSecurity>0</DocSecurity>
  <Lines>57</Lines>
  <Paragraphs>16</Paragraphs>
  <ScaleCrop>false</ScaleCrop>
  <Company>LPITS</Company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