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0056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UNIVERSITY OF SOUTH CAROLINA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USC - NON-MEDICINE: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UNRESTRICTED E &amp; G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PERSONAL SERVICE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PRESIDENT                         286,200     286,200     286,200     286,200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CLASSIFIED POSITIONS           89,431,643  20,315,342  89,431,643  20,315,342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(2188.72)   (1540.57)   (2283.47)   (1540.57)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UNCLASSIFIED POSITIONS        158,582,840  51,289,053 158,582,840  51,289,053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(1209.89)    (908.81)   (1241.89)    (908.81)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OTHER PERSONAL SERVICES        35,520,863              35,520,863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TOTAL PERSONAL SERVICE         283,821,546  71,890,595 283,821,546  71,890,595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(3399.61)   (2450.38)   (3526.36)   (2450.38)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OTHER OPERATING EXPENSES       200,452,231   2,115,000 230,452,231   2,115,000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SPECIAL ITEMS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LAW LIBRARY                       344,076     344,076     344,076     344,076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PALMETTO POISON CENTER            251,763     251,763     251,763     251,763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SMALL BUSINESS DEVELOPMENT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CENTER                           791,734     791,734     791,734     791,734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SPECIAL ITEMS              1,387,573   1,387,573   1,387,573   1,387,573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TOTAL USC - NON-MED: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UNRESTRICTED                   485,661,350  75,393,168 515,661,350  75,393,168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(3399.61)   (2450.38)   (3526.36)   (2450.38)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B. USC - NON-MEDICINE: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RESTRICTED E &amp; G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PERSONAL SERVICE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CLASSIFIED POSITIONS            3,163,925               3,163,925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(119.09)                (119.09)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UNCLASSIFIED POSITIONS         33,617,643              33,617,643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(223.82)                (223.82)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OTHER PERSONAL SERVICES        19,453,772              19,453,772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TOTAL PERSONAL SERVICE          56,235,340              56,235,340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(342.91)                (342.91)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OPERATING EXPENSES       163,713,051             163,213,051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SPECIAL ITEMS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EIA-SCHOOL IMPROVEMENT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COUNCIL PROJECT                  127,303                 127,303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SPECIAL ITEMS                127,303                 127,303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0057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USC - NON-MED: RESTRICTED 220,075,694             219,575,694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(342.91)                (342.91)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C. USC - NON-MEDICINE: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AUXILIARY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PERSONAL SERVICE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CLASSIFIED POSITIONS           12,833,515              12,833,515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(213.08)                (213.08)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UNCLASSIFIED POSITIONS         13,137,961              13,137,961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(106.00)                (106.00)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OTHER PERSONAL SERVICES        10,692,182              10,692,182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TOTAL PERSONAL SERVICE          36,663,658              36,663,658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(319.08)                (319.08)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OTHER OPERATING EXPENSES        67,989,879              89,989,879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USC - NON-MED: AUXILIARY  104,653,537             126,653,537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(319.08)                (319.08)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USC - NON-MEDICINE         810,390,581  75,393,168 861,890,581  75,393,168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(4061.60)   (2450.38)   (4188.35)   (2450.38)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II. USC - MEDICINE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A. USC - MEDICINE: UNRESTRICTED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PERSONAL SERVICE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CLASSIFIED POSITIONS            5,871,677   1,244,330   5,871,677   1,244,330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(220.55)     (86.70)    (170.55)     (86.70)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UNCLASSIFIED POSITIONS         12,458,230   9,331,476  12,458,230   9,331,476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(182.13)    (127.30)    (167.13)    (127.30)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OTHER PERSONAL SERVICES         1,015,541               1,015,541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TOTAL PERSONAL SERVICE          19,345,448  10,575,806  19,345,448  10,575,806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(402.68)    (214.00)    (337.68)    (214.00)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OTHER OPERATING EXPENSES        10,592,526              10,592,526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TOTAL USC - MEDICINE: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UNRESTRICTED                    29,937,974  10,575,806  29,937,974  10,575,806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(402.68)    (214.00)    (337.68)    (214.00)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B. USC - MEDICINE: RESTRICTED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PERSONAL SERVICE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CLASSIFIED POSITIONS            2,316,700               2,316,700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(201.58)                (141.58)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0058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UNCLASSIFIED POSITIONS         13,679,419              13,679,419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(139.84)                (114.84)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OTHER PERSONAL SERVICES         1,467,010               1,467,010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PERSONAL SERVICE          17,463,129              17,463,129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(341.42)                (256.42)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OTHER OPERATING EXPENSES        11,506,490              11,356,490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USC - MEDICINE:RESTRICTED  28,969,619              28,819,619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(341.42)                (256.42)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C. USC - MEDICINE: EMPLOYEE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BENEFITS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EMPLOYER CONTRIBUTIONS          10,529,825   2,739,216  11,636,898   2,846,289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FRINGE BENEFITS            10,529,825   2,739,216  11,636,898   2,846,289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EMPLOYEE BENEFITS           10,529,825   2,739,216  11,636,898   2,846,289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USC - MEDICINE              69,437,418  13,315,022  70,394,491  13,422,095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(744.10)    (214.00)    (594.10)    (214.00)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III. USC GREENVILLE SCHOOL OF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MEDICINE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A. UNRESTRICTED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PERSONAL SERVICE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CLASSIFIED POSITIONS              375,000                 375,000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(9.00)                 (16.00)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UNCLASSIFIED POSITIONS          1,200,000               1,200,000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(23.00)                 (28.00)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1,575,000               1,575,000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(32.00)                 (44.00)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14,286,743              14,286,743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UNRESTRICTED               15,861,743              15,861,743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(32.00)                 (44.00)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B. GREENVILLE - MEDICINE: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EMPLOYEE BENEFITS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EMPLOYER CONTRIBUTIONS             600,000                 750,000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FRINGE BENEFITS               600,000                 750,000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EMPLOYEE BENEFITS              600,000                 750,000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0059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TOTAL USC GREENVILLE SCHOOL OF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MEDICINE                         16,461,743              16,611,743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(32.00)                 (44.00)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IV. EMPLOYEE BENEFITS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C.  STATE EMPLOYER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CONTRIBUTIONS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EMPLOYER CONTRIBUTIONS          99,795,027  19,543,605 105,487,954  19,436,532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FRINGE BENEFITS            99,795,027  19,543,605 105,487,954  19,436,532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EMPLOYEE BENEFITS           99,795,027  19,543,605 105,487,954  19,436,532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V. NON-RECURRING APPROPRIATIONS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SUPPLEMENTAL - ON YOUR TIME       2,500,000   2,500,000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SUPPLEMENTAL - SC CHILD ABUSE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MEDICAL RESPO                      225,000     225,000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NON-RECURRING APPRO.         2,725,000   2,725,000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NON-RECURRING                2,725,000   2,725,000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UNIV OF SOUTH CAROLINA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TOTAL RECURRING BASE             </w:t>
      </w:r>
      <w:r>
        <w:rPr>
          <w:rFonts w:ascii="Letter Gothic" w:hAnsi="Letter Gothic"/>
          <w:sz w:val="18"/>
        </w:rPr>
        <w:t xml:space="preserve"> </w:t>
      </w:r>
      <w:r w:rsidRPr="00631B3C">
        <w:rPr>
          <w:rFonts w:ascii="Letter Gothic" w:hAnsi="Letter Gothic"/>
          <w:sz w:val="16"/>
          <w:szCs w:val="16"/>
        </w:rPr>
        <w:t xml:space="preserve">996,084,769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31B3C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631B3C">
        <w:rPr>
          <w:rFonts w:ascii="Letter Gothic" w:hAnsi="Letter Gothic"/>
          <w:sz w:val="16"/>
          <w:szCs w:val="16"/>
        </w:rPr>
        <w:t>1054,384,769</w:t>
      </w:r>
      <w:r>
        <w:rPr>
          <w:rFonts w:ascii="Letter Gothic" w:hAnsi="Letter Gothic"/>
          <w:sz w:val="16"/>
          <w:szCs w:val="16"/>
        </w:rPr>
        <w:t xml:space="preserve">  </w:t>
      </w:r>
      <w:r w:rsidRPr="00631B3C">
        <w:rPr>
          <w:rFonts w:ascii="Letter Gothic" w:hAnsi="Letter Gothic"/>
          <w:sz w:val="16"/>
          <w:szCs w:val="16"/>
        </w:rPr>
        <w:t xml:space="preserve"> 108,251,795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24 TOTAL FUNDS AVAILABLE            </w:t>
      </w:r>
      <w:r>
        <w:rPr>
          <w:rFonts w:ascii="Letter Gothic" w:hAnsi="Letter Gothic"/>
          <w:sz w:val="18"/>
        </w:rPr>
        <w:t xml:space="preserve"> </w:t>
      </w:r>
      <w:r w:rsidRPr="00631B3C">
        <w:rPr>
          <w:rFonts w:ascii="Letter Gothic" w:hAnsi="Letter Gothic"/>
          <w:sz w:val="16"/>
          <w:szCs w:val="16"/>
        </w:rPr>
        <w:t xml:space="preserve">998,809,769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31B3C">
        <w:rPr>
          <w:rFonts w:ascii="Letter Gothic" w:hAnsi="Letter Gothic"/>
          <w:sz w:val="16"/>
          <w:szCs w:val="16"/>
        </w:rPr>
        <w:t>110,976,795</w:t>
      </w:r>
      <w:r>
        <w:rPr>
          <w:rFonts w:ascii="Letter Gothic" w:hAnsi="Letter Gothic"/>
          <w:sz w:val="16"/>
          <w:szCs w:val="16"/>
        </w:rPr>
        <w:t xml:space="preserve"> </w:t>
      </w:r>
      <w:r w:rsidRPr="00631B3C">
        <w:rPr>
          <w:rFonts w:ascii="Letter Gothic" w:hAnsi="Letter Gothic"/>
          <w:sz w:val="16"/>
          <w:szCs w:val="16"/>
        </w:rPr>
        <w:t>1054,384,769</w:t>
      </w:r>
      <w:r>
        <w:rPr>
          <w:rFonts w:ascii="Letter Gothic" w:hAnsi="Letter Gothic"/>
          <w:sz w:val="16"/>
          <w:szCs w:val="16"/>
        </w:rPr>
        <w:t xml:space="preserve">  </w:t>
      </w:r>
      <w:r w:rsidRPr="00631B3C">
        <w:rPr>
          <w:rFonts w:ascii="Letter Gothic" w:hAnsi="Letter Gothic"/>
          <w:sz w:val="16"/>
          <w:szCs w:val="16"/>
        </w:rPr>
        <w:t xml:space="preserve"> 108,251,795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(4837.70)   (2664.38)   (4826.45)   (2664.38)</w:t>
      </w:r>
    </w:p>
    <w:p w:rsidR="00145A00" w:rsidRPr="00D11C52" w:rsidRDefault="00145A00" w:rsidP="00145A0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45A00" w:rsidRDefault="00145A00" w:rsidP="00145A00">
      <w:pPr>
        <w:spacing w:line="170" w:lineRule="exact"/>
        <w:rPr>
          <w:rFonts w:ascii="Letter Gothic" w:hAnsi="Letter Gothic"/>
          <w:sz w:val="18"/>
        </w:rPr>
      </w:pPr>
    </w:p>
    <w:sectPr w:rsidR="00145A00" w:rsidSect="00145A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C3CA72-DB43-4B5A-92D0-C5EE92896E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CB933F8-F0C6-4F73-939B-B3B2CC9E7C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0D051EE-923C-41E7-BB6B-A961DC498E1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5AB054F7-BBD5-46E5-8C0A-266F1C2075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8742C6-F6CA-406D-AB72-6F97F92E58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45A00"/>
    <w:rsid w:val="00005E8A"/>
    <w:rsid w:val="00036E0A"/>
    <w:rsid w:val="00047E19"/>
    <w:rsid w:val="0006477E"/>
    <w:rsid w:val="000E2473"/>
    <w:rsid w:val="000F7DEC"/>
    <w:rsid w:val="00123C01"/>
    <w:rsid w:val="00142892"/>
    <w:rsid w:val="00145A00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2364</Words>
  <Characters>13475</Characters>
  <Application>Microsoft Office Word</Application>
  <DocSecurity>0</DocSecurity>
  <Lines>112</Lines>
  <Paragraphs>31</Paragraphs>
  <ScaleCrop>false</ScaleCrop>
  <Company>LPITS</Company>
  <LinksUpToDate>false</LinksUpToDate>
  <CharactersWithSpaces>15808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