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21EBA" w:rsidRDefault="00F21EBA" w:rsidP="00F21EBA">
      <w:pPr>
        <w:widowControl w:val="0"/>
        <w:jc w:val="center"/>
      </w:pPr>
      <w:r w:rsidRPr="00F21EBA">
        <w:rPr>
          <w:b/>
        </w:rPr>
        <w:t>South Carolina General Assembly</w:t>
      </w:r>
    </w:p>
    <w:p w:rsidR="00F21EBA" w:rsidRDefault="00F21EBA" w:rsidP="00F21EBA">
      <w:pPr>
        <w:widowControl w:val="0"/>
        <w:jc w:val="center"/>
      </w:pPr>
      <w:r>
        <w:t>120th Session, 2013-2014</w:t>
      </w:r>
    </w:p>
    <w:p w:rsidR="00F21EBA" w:rsidRDefault="00F21EBA" w:rsidP="00F21EBA">
      <w:pPr>
        <w:widowControl w:val="0"/>
      </w:pPr>
    </w:p>
    <w:p w:rsidR="00F21EBA" w:rsidRDefault="00F21EBA" w:rsidP="00F21EBA">
      <w:pPr>
        <w:widowControl w:val="0"/>
        <w:rPr>
          <w:b/>
        </w:rPr>
      </w:pPr>
      <w:r w:rsidRPr="00F21EBA">
        <w:rPr>
          <w:b/>
        </w:rPr>
        <w:t>S.</w:t>
      </w:r>
      <w:r>
        <w:rPr>
          <w:b/>
        </w:rPr>
        <w:t xml:space="preserve"> </w:t>
      </w:r>
      <w:r w:rsidRPr="00F21EBA">
        <w:rPr>
          <w:b/>
        </w:rPr>
        <w:t>1077</w:t>
      </w:r>
    </w:p>
    <w:p w:rsidR="00F21EBA" w:rsidRDefault="00F21EBA" w:rsidP="00F21EBA">
      <w:pPr>
        <w:widowControl w:val="0"/>
        <w:rPr>
          <w:b/>
        </w:rPr>
      </w:pPr>
    </w:p>
    <w:p w:rsidR="00F21EBA" w:rsidRDefault="00F21EBA" w:rsidP="00F21EBA">
      <w:pPr>
        <w:widowControl w:val="0"/>
      </w:pPr>
      <w:r w:rsidRPr="00F21EBA">
        <w:rPr>
          <w:b/>
        </w:rPr>
        <w:t>STATUS INFORMATION</w:t>
      </w:r>
    </w:p>
    <w:p w:rsidR="00F21EBA" w:rsidRDefault="00F21EBA" w:rsidP="00F21EBA">
      <w:pPr>
        <w:widowControl w:val="0"/>
      </w:pPr>
    </w:p>
    <w:p w:rsidR="00F21EBA" w:rsidRDefault="00F21EBA" w:rsidP="00F21EBA">
      <w:pPr>
        <w:widowControl w:val="0"/>
      </w:pPr>
      <w:r>
        <w:t>Concurrent Resolution</w:t>
      </w:r>
    </w:p>
    <w:p w:rsidR="00F21EBA" w:rsidRDefault="00A93F6A" w:rsidP="00F21EBA">
      <w:pPr>
        <w:widowControl w:val="0"/>
      </w:pPr>
      <w:r>
        <w:t>Sponsors: Senators Hembree, Verdin, Cromer, Bennett, Cleary, Thurmond, Massey, Hayes, Shealy, Grooms, Young, Fair, Campbell, Courson, Davis, L. Martin, Alexander, Gregory, Turner and Peeler</w:t>
      </w:r>
    </w:p>
    <w:p w:rsidR="00F21EBA" w:rsidRDefault="00F21EBA" w:rsidP="00F21EBA">
      <w:pPr>
        <w:widowControl w:val="0"/>
      </w:pPr>
      <w:r>
        <w:t>Document Path: l:\s-res\gh\015opto.hm.gh.docx</w:t>
      </w:r>
    </w:p>
    <w:p w:rsidR="00F21EBA" w:rsidRDefault="00F21EBA" w:rsidP="00F21EBA">
      <w:pPr>
        <w:widowControl w:val="0"/>
      </w:pPr>
    </w:p>
    <w:p w:rsidR="00EE36C3" w:rsidRDefault="00EE36C3" w:rsidP="00F21EBA">
      <w:pPr>
        <w:widowControl w:val="0"/>
      </w:pPr>
      <w:r>
        <w:t>Introduced in the Senate on March 4, 2014</w:t>
      </w:r>
    </w:p>
    <w:p w:rsidR="00EE36C3" w:rsidRDefault="00EE36C3" w:rsidP="00F21EBA">
      <w:pPr>
        <w:widowControl w:val="0"/>
      </w:pPr>
      <w:r>
        <w:t>Currently residing in the Senate</w:t>
      </w:r>
    </w:p>
    <w:p w:rsidR="00EE36C3" w:rsidRDefault="00EE36C3" w:rsidP="00F21EBA">
      <w:pPr>
        <w:widowControl w:val="0"/>
      </w:pPr>
    </w:p>
    <w:p w:rsidR="00F21EBA" w:rsidRDefault="00F21EBA" w:rsidP="00F21EBA">
      <w:pPr>
        <w:widowControl w:val="0"/>
      </w:pPr>
      <w:r>
        <w:t xml:space="preserve">Summary: </w:t>
      </w:r>
      <w:r w:rsidR="00A00F62">
        <w:t>State Health Care Choice Act</w:t>
      </w:r>
    </w:p>
    <w:p w:rsidR="00F21EBA" w:rsidRDefault="00F21EBA" w:rsidP="00F21EBA">
      <w:pPr>
        <w:widowControl w:val="0"/>
      </w:pPr>
    </w:p>
    <w:p w:rsidR="00F21EBA" w:rsidRDefault="00F21EBA" w:rsidP="00F21EBA">
      <w:pPr>
        <w:widowControl w:val="0"/>
      </w:pPr>
    </w:p>
    <w:p w:rsidR="00F21EBA" w:rsidRDefault="00F21EBA" w:rsidP="00F21EBA">
      <w:pPr>
        <w:widowControl w:val="0"/>
        <w:tabs>
          <w:tab w:val="center" w:pos="590"/>
          <w:tab w:val="center" w:pos="1440"/>
          <w:tab w:val="left" w:pos="1872"/>
          <w:tab w:val="left" w:pos="9187"/>
        </w:tabs>
      </w:pPr>
      <w:r w:rsidRPr="00F21EBA">
        <w:rPr>
          <w:b/>
        </w:rPr>
        <w:t>HISTORY OF LEGISLATIVE ACTIONS</w:t>
      </w:r>
    </w:p>
    <w:p w:rsidR="00F21EBA" w:rsidRDefault="00F21EBA" w:rsidP="00F21EBA">
      <w:pPr>
        <w:widowControl w:val="0"/>
        <w:tabs>
          <w:tab w:val="center" w:pos="590"/>
          <w:tab w:val="center" w:pos="1440"/>
          <w:tab w:val="left" w:pos="1872"/>
          <w:tab w:val="left" w:pos="9187"/>
        </w:tabs>
      </w:pPr>
    </w:p>
    <w:p w:rsidR="00F21EBA" w:rsidRPr="00F21EBA" w:rsidRDefault="00F21EBA" w:rsidP="00F21EBA">
      <w:pPr>
        <w:widowControl w:val="0"/>
        <w:tabs>
          <w:tab w:val="center" w:pos="590"/>
          <w:tab w:val="center" w:pos="1440"/>
          <w:tab w:val="left" w:pos="1872"/>
          <w:tab w:val="left" w:pos="9187"/>
        </w:tabs>
      </w:pPr>
      <w:bookmarkStart w:id="0" w:name="_GoBack"/>
      <w:r w:rsidRPr="00F21EBA">
        <w:rPr>
          <w:u w:val="single"/>
        </w:rPr>
        <w:tab/>
        <w:t>Date</w:t>
      </w:r>
      <w:r w:rsidRPr="00F21EBA">
        <w:rPr>
          <w:u w:val="single"/>
        </w:rPr>
        <w:tab/>
        <w:t>Body</w:t>
      </w:r>
      <w:r w:rsidRPr="00F21EBA">
        <w:rPr>
          <w:u w:val="single"/>
        </w:rPr>
        <w:tab/>
        <w:t>Action Description with journal page number</w:t>
      </w:r>
      <w:r w:rsidRPr="00F21EBA">
        <w:rPr>
          <w:u w:val="single"/>
        </w:rPr>
        <w:tab/>
      </w:r>
      <w:bookmarkEnd w:id="0"/>
    </w:p>
    <w:p w:rsidR="00AC6F0B" w:rsidRDefault="00AC6F0B" w:rsidP="00AC6F0B">
      <w:pPr>
        <w:widowControl w:val="0"/>
        <w:tabs>
          <w:tab w:val="right" w:pos="1008"/>
          <w:tab w:val="left" w:pos="1152"/>
          <w:tab w:val="left" w:pos="1872"/>
          <w:tab w:val="left" w:pos="9187"/>
        </w:tabs>
        <w:ind w:left="2088" w:hanging="2088"/>
      </w:pPr>
      <w:r>
        <w:tab/>
        <w:t>3/4/2014</w:t>
      </w:r>
      <w:r>
        <w:tab/>
        <w:t>Senate</w:t>
      </w:r>
      <w:r>
        <w:tab/>
      </w:r>
      <w:r w:rsidRPr="009A0248">
        <w:t>Introduced (</w:t>
      </w:r>
      <w:hyperlink r:id="rId6" w:history="1">
        <w:r w:rsidRPr="009A0248">
          <w:rPr>
            <w:rStyle w:val="Hyperlink"/>
          </w:rPr>
          <w:t>Senate Journal</w:t>
        </w:r>
        <w:r w:rsidRPr="009A0248">
          <w:rPr>
            <w:rStyle w:val="Hyperlink"/>
          </w:rPr>
          <w:noBreakHyphen/>
          <w:t>page 8</w:t>
        </w:r>
      </w:hyperlink>
      <w:r w:rsidRPr="009A0248">
        <w:t>)</w:t>
      </w:r>
    </w:p>
    <w:p w:rsidR="00AC6F0B" w:rsidRDefault="00AC6F0B" w:rsidP="00AC6F0B">
      <w:pPr>
        <w:widowControl w:val="0"/>
        <w:tabs>
          <w:tab w:val="right" w:pos="1008"/>
          <w:tab w:val="left" w:pos="1152"/>
          <w:tab w:val="left" w:pos="1872"/>
          <w:tab w:val="left" w:pos="9187"/>
        </w:tabs>
        <w:ind w:left="2088" w:hanging="2088"/>
      </w:pPr>
      <w:r>
        <w:tab/>
        <w:t>3/4/2014</w:t>
      </w:r>
      <w:r>
        <w:tab/>
        <w:t>Senate</w:t>
      </w:r>
      <w:r>
        <w:tab/>
      </w:r>
      <w:r w:rsidRPr="009A0248">
        <w:t xml:space="preserve">Referred </w:t>
      </w:r>
      <w:r>
        <w:t xml:space="preserve">to Committee on </w:t>
      </w:r>
      <w:r w:rsidRPr="009A0248">
        <w:rPr>
          <w:b/>
        </w:rPr>
        <w:t>Medical Affairs</w:t>
      </w:r>
      <w:r>
        <w:t xml:space="preserve"> </w:t>
      </w:r>
      <w:r w:rsidRPr="009A0248">
        <w:t>(</w:t>
      </w:r>
      <w:hyperlink r:id="rId7" w:history="1">
        <w:r w:rsidRPr="009A0248">
          <w:rPr>
            <w:rStyle w:val="Hyperlink"/>
          </w:rPr>
          <w:t>Senate Journal</w:t>
        </w:r>
        <w:r w:rsidRPr="009A0248">
          <w:rPr>
            <w:rStyle w:val="Hyperlink"/>
          </w:rPr>
          <w:noBreakHyphen/>
          <w:t>page 8</w:t>
        </w:r>
      </w:hyperlink>
      <w:r w:rsidRPr="009A0248">
        <w:t>)</w:t>
      </w:r>
    </w:p>
    <w:p w:rsidR="00AC6F0B" w:rsidRDefault="00AC6F0B" w:rsidP="00AC6F0B">
      <w:pPr>
        <w:widowControl w:val="0"/>
        <w:tabs>
          <w:tab w:val="right" w:pos="1008"/>
          <w:tab w:val="left" w:pos="1152"/>
          <w:tab w:val="left" w:pos="1872"/>
          <w:tab w:val="left" w:pos="9187"/>
        </w:tabs>
        <w:ind w:left="2088" w:hanging="2088"/>
      </w:pPr>
      <w:r>
        <w:tab/>
        <w:t>3/20/2014</w:t>
      </w:r>
      <w:r>
        <w:tab/>
        <w:t>Senate</w:t>
      </w:r>
      <w:r>
        <w:tab/>
      </w:r>
      <w:r w:rsidRPr="009A0248">
        <w:t>Committee repor</w:t>
      </w:r>
      <w:r>
        <w:t xml:space="preserve">t: Majority favorable, minority </w:t>
      </w:r>
      <w:r w:rsidRPr="009A0248">
        <w:t xml:space="preserve">unfavorable </w:t>
      </w:r>
      <w:r w:rsidRPr="009A0248">
        <w:rPr>
          <w:b/>
        </w:rPr>
        <w:t>Medical Affairs</w:t>
      </w:r>
      <w:r w:rsidRPr="009A0248">
        <w:t xml:space="preserve"> (</w:t>
      </w:r>
      <w:hyperlink r:id="rId8" w:history="1">
        <w:r w:rsidRPr="009A0248">
          <w:rPr>
            <w:rStyle w:val="Hyperlink"/>
          </w:rPr>
          <w:t>Senate Journal</w:t>
        </w:r>
        <w:r w:rsidRPr="009A0248">
          <w:rPr>
            <w:rStyle w:val="Hyperlink"/>
          </w:rPr>
          <w:noBreakHyphen/>
          <w:t>page 15</w:t>
        </w:r>
      </w:hyperlink>
      <w:r w:rsidRPr="009A0248">
        <w:t>)</w:t>
      </w:r>
    </w:p>
    <w:p w:rsidR="00AC6F0B" w:rsidRDefault="00AC6F0B" w:rsidP="00AC6F0B">
      <w:pPr>
        <w:widowControl w:val="0"/>
        <w:tabs>
          <w:tab w:val="right" w:pos="1008"/>
          <w:tab w:val="left" w:pos="1152"/>
          <w:tab w:val="left" w:pos="1872"/>
          <w:tab w:val="left" w:pos="9187"/>
        </w:tabs>
        <w:ind w:left="2088" w:hanging="2088"/>
      </w:pPr>
      <w:r>
        <w:tab/>
        <w:t>3/21/2014</w:t>
      </w:r>
      <w:r>
        <w:tab/>
      </w:r>
      <w:r>
        <w:tab/>
      </w:r>
      <w:r w:rsidRPr="009A0248">
        <w:t>Scrivener's error corrected</w:t>
      </w:r>
    </w:p>
    <w:p w:rsidR="00AC6F0B" w:rsidRDefault="00AC6F0B" w:rsidP="00AC6F0B">
      <w:pPr>
        <w:widowControl w:val="0"/>
        <w:tabs>
          <w:tab w:val="right" w:pos="1008"/>
          <w:tab w:val="left" w:pos="1152"/>
          <w:tab w:val="left" w:pos="1872"/>
          <w:tab w:val="left" w:pos="9187"/>
        </w:tabs>
        <w:ind w:left="2088" w:hanging="2088"/>
      </w:pPr>
    </w:p>
    <w:p w:rsidR="00F21EBA" w:rsidRPr="00F21EBA" w:rsidRDefault="00F21EBA" w:rsidP="00F21EBA">
      <w:pPr>
        <w:widowControl w:val="0"/>
        <w:tabs>
          <w:tab w:val="right" w:pos="1008"/>
          <w:tab w:val="left" w:pos="1152"/>
          <w:tab w:val="left" w:pos="1872"/>
          <w:tab w:val="left" w:pos="9187"/>
        </w:tabs>
        <w:ind w:left="2088" w:hanging="2088"/>
      </w:pPr>
    </w:p>
    <w:p w:rsidR="00F21EBA" w:rsidRDefault="00F21EBA" w:rsidP="00F21EBA">
      <w:pPr>
        <w:widowControl w:val="0"/>
      </w:pPr>
      <w:r w:rsidRPr="00F21EBA">
        <w:rPr>
          <w:b/>
        </w:rPr>
        <w:t>VERSIONS OF THIS BILL</w:t>
      </w:r>
    </w:p>
    <w:p w:rsidR="00F21EBA" w:rsidRDefault="00F21EBA" w:rsidP="00F21EBA">
      <w:pPr>
        <w:widowControl w:val="0"/>
      </w:pPr>
    </w:p>
    <w:p w:rsidR="00F21EBA" w:rsidRDefault="00CF6B00" w:rsidP="00F21EBA">
      <w:pPr>
        <w:widowControl w:val="0"/>
      </w:pPr>
      <w:hyperlink r:id="rId9" w:history="1">
        <w:r w:rsidR="00F21EBA">
          <w:rPr>
            <w:rStyle w:val="Hyperlink"/>
          </w:rPr>
          <w:t>3/4/2014</w:t>
        </w:r>
      </w:hyperlink>
    </w:p>
    <w:p w:rsidR="004626A7" w:rsidRDefault="00CF6B00" w:rsidP="00F21EBA">
      <w:hyperlink r:id="rId10" w:history="1">
        <w:r w:rsidR="004626A7" w:rsidRPr="004626A7">
          <w:rPr>
            <w:rStyle w:val="Hyperlink"/>
          </w:rPr>
          <w:t>3/20/2014</w:t>
        </w:r>
      </w:hyperlink>
    </w:p>
    <w:p w:rsidR="000F7200" w:rsidRDefault="00CF6B00" w:rsidP="00F21EBA">
      <w:hyperlink r:id="rId11" w:history="1">
        <w:r w:rsidR="000F7200" w:rsidRPr="000F7200">
          <w:rPr>
            <w:rStyle w:val="Hyperlink"/>
          </w:rPr>
          <w:t>3/21/2014</w:t>
        </w:r>
      </w:hyperlink>
    </w:p>
    <w:p w:rsidR="00F21EBA" w:rsidRDefault="00F21EBA" w:rsidP="00F21EBA"/>
    <w:p w:rsidR="00F21EBA" w:rsidRDefault="00F21EBA" w:rsidP="00F21EBA">
      <w:pPr>
        <w:sectPr w:rsidR="00F21EBA" w:rsidSect="00F21EBA">
          <w:pgSz w:w="12240" w:h="15840" w:code="1"/>
          <w:pgMar w:top="1080" w:right="1440" w:bottom="1080" w:left="1440" w:header="720" w:footer="720" w:gutter="0"/>
          <w:cols w:space="720"/>
          <w:noEndnote/>
          <w:docGrid w:linePitch="360"/>
        </w:sectPr>
      </w:pPr>
    </w:p>
    <w:p w:rsidR="000F7200" w:rsidRDefault="000F72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COMMITTEE REPORT</w:t>
      </w:r>
    </w:p>
    <w:p w:rsidR="000F7200" w:rsidRDefault="000F72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20, 2014</w:t>
      </w:r>
    </w:p>
    <w:p w:rsidR="000F7200" w:rsidRDefault="000F72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F7200" w:rsidRPr="00926529" w:rsidRDefault="000F7200" w:rsidP="00926529">
      <w:pPr>
        <w:tabs>
          <w:tab w:val="right" w:pos="5933"/>
        </w:tabs>
        <w:suppressAutoHyphens/>
        <w:jc w:val="both"/>
        <w:rPr>
          <w:rFonts w:eastAsia="Times New Roman"/>
        </w:rPr>
      </w:pPr>
      <w:r>
        <w:rPr>
          <w:rFonts w:eastAsia="Times New Roman"/>
        </w:rPr>
        <w:tab/>
      </w:r>
      <w:r>
        <w:rPr>
          <w:rFonts w:eastAsia="Times New Roman"/>
          <w:b/>
          <w:sz w:val="36"/>
        </w:rPr>
        <w:t>S. 1077</w:t>
      </w:r>
    </w:p>
    <w:p w:rsidR="000F7200" w:rsidRDefault="000F72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F7200" w:rsidRDefault="000F72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Hembree, Verdin, Cromer, Bennett, Cleary, Thurmond, Massey, Hayes, Shealy, Grooms, Young, Fair, Campbell, Courson, Davis, L. Martin, Alexander, Gregory, Turner and Peeler</w:t>
      </w:r>
    </w:p>
    <w:p w:rsidR="000F7200" w:rsidRDefault="000F72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F7200" w:rsidRDefault="000F7200" w:rsidP="009718F9">
      <w:pPr>
        <w:tabs>
          <w:tab w:val="right" w:pos="5933"/>
        </w:tabs>
        <w:suppressAutoHyphens/>
        <w:jc w:val="both"/>
        <w:rPr>
          <w:rFonts w:eastAsia="Times New Roman"/>
        </w:rPr>
      </w:pPr>
      <w:r>
        <w:rPr>
          <w:rFonts w:eastAsia="Times New Roman"/>
        </w:rPr>
        <w:t>S. Printed 3/20/14--S.</w:t>
      </w:r>
      <w:r>
        <w:rPr>
          <w:rFonts w:eastAsia="Times New Roman"/>
        </w:rPr>
        <w:tab/>
        <w:t>[SEC 3/21/14 1:55 PM]</w:t>
      </w:r>
    </w:p>
    <w:p w:rsidR="000F7200" w:rsidRDefault="000F72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4, 2014.</w:t>
      </w:r>
    </w:p>
    <w:p w:rsidR="000F7200" w:rsidRPr="00926529" w:rsidRDefault="000F7200" w:rsidP="009265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0F7200" w:rsidRDefault="000F72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F7200" w:rsidRPr="00926529" w:rsidRDefault="000F7200" w:rsidP="009265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MEDICAL AFFAIRS</w:t>
      </w:r>
    </w:p>
    <w:p w:rsidR="000F7200" w:rsidRDefault="000F72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Concurrent Resolution (S. 1077) </w:t>
      </w:r>
      <w:r w:rsidRPr="00926529">
        <w:rPr>
          <w:color w:val="000000" w:themeColor="text1"/>
          <w:u w:color="000000" w:themeColor="text1"/>
        </w:rPr>
        <w:t>to memorialize the United States Congress to enact the State Health Care Choice Act, Senate Bill 1711, to ensure that the State of South Carolina and all states</w:t>
      </w:r>
      <w:r>
        <w:rPr>
          <w:rFonts w:eastAsia="Times New Roman"/>
        </w:rPr>
        <w:t>, etc., respectfully</w:t>
      </w:r>
    </w:p>
    <w:p w:rsidR="000F7200" w:rsidRPr="00926529" w:rsidRDefault="000F7200" w:rsidP="009265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0F7200" w:rsidRDefault="000F72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0F7200" w:rsidRDefault="000F72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F7200" w:rsidRDefault="000F7200" w:rsidP="00926529">
      <w:pPr>
        <w:tabs>
          <w:tab w:val="left" w:pos="3024"/>
        </w:tabs>
        <w:suppressAutoHyphens/>
        <w:jc w:val="both"/>
        <w:rPr>
          <w:rFonts w:eastAsia="Times New Roman"/>
        </w:rPr>
      </w:pPr>
      <w:r>
        <w:rPr>
          <w:rFonts w:eastAsia="Times New Roman"/>
        </w:rPr>
        <w:t>Majority favorable.</w:t>
      </w:r>
      <w:r>
        <w:rPr>
          <w:rFonts w:eastAsia="Times New Roman"/>
        </w:rPr>
        <w:tab/>
        <w:t>Minority unfavorable.</w:t>
      </w:r>
    </w:p>
    <w:p w:rsidR="000F7200" w:rsidRDefault="000F7200" w:rsidP="00926529">
      <w:pPr>
        <w:tabs>
          <w:tab w:val="left" w:pos="3024"/>
        </w:tabs>
        <w:suppressAutoHyphens/>
        <w:jc w:val="both"/>
        <w:rPr>
          <w:rFonts w:eastAsia="Times New Roman"/>
        </w:rPr>
      </w:pPr>
      <w:r>
        <w:rPr>
          <w:rFonts w:eastAsia="Times New Roman"/>
        </w:rPr>
        <w:t>HARVEY S. PEELER, JR.</w:t>
      </w:r>
      <w:r>
        <w:rPr>
          <w:rFonts w:eastAsia="Times New Roman"/>
        </w:rPr>
        <w:tab/>
        <w:t>C. BRADLEY HUTTO</w:t>
      </w:r>
    </w:p>
    <w:p w:rsidR="000F7200" w:rsidRDefault="000F7200" w:rsidP="00926529">
      <w:pPr>
        <w:tabs>
          <w:tab w:val="left" w:pos="3024"/>
        </w:tabs>
        <w:suppressAutoHyphens/>
        <w:jc w:val="both"/>
        <w:rPr>
          <w:rFonts w:eastAsia="Times New Roman"/>
        </w:rPr>
      </w:pPr>
      <w:r>
        <w:rPr>
          <w:rFonts w:eastAsia="Times New Roman"/>
        </w:rPr>
        <w:t>For Majority.</w:t>
      </w:r>
      <w:r>
        <w:rPr>
          <w:rFonts w:eastAsia="Times New Roman"/>
        </w:rPr>
        <w:tab/>
        <w:t>For Minority.</w:t>
      </w:r>
    </w:p>
    <w:p w:rsidR="000F7200" w:rsidRPr="00926529" w:rsidRDefault="000F7200" w:rsidP="009265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0F7200" w:rsidRDefault="000F72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F7200" w:rsidRDefault="000F72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0F7200" w:rsidSect="00926529">
          <w:footerReference w:type="default" r:id="rId12"/>
          <w:pgSz w:w="12240" w:h="15840" w:code="1"/>
          <w:pgMar w:top="1008" w:right="4680" w:bottom="3499" w:left="1627" w:header="720" w:footer="3499" w:gutter="0"/>
          <w:lnNumType w:countBy="1" w:distance="173"/>
          <w:pgNumType w:start="1"/>
          <w:cols w:space="720"/>
          <w:noEndnote/>
          <w:docGrid w:linePitch="360"/>
        </w:sectPr>
      </w:pPr>
    </w:p>
    <w:p w:rsidR="000F7200" w:rsidRPr="00522CE0" w:rsidRDefault="000F72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F7200" w:rsidRPr="00522CE0" w:rsidRDefault="000F72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F7200" w:rsidRPr="00522CE0" w:rsidRDefault="000F72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F7200" w:rsidRPr="00522CE0" w:rsidRDefault="000F72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F7200" w:rsidRPr="00522CE0" w:rsidRDefault="000F72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F7200" w:rsidRPr="00522CE0" w:rsidRDefault="000F72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F7200" w:rsidRPr="00522CE0" w:rsidRDefault="000F72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F7200" w:rsidRPr="00522CE0" w:rsidRDefault="000F72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F7200" w:rsidRPr="008F023B" w:rsidRDefault="000F7200" w:rsidP="00544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Pr>
          <w:rFonts w:eastAsia="Times New Roman"/>
          <w:b/>
          <w:sz w:val="30"/>
          <w:szCs w:val="30"/>
        </w:rPr>
        <w:t>CONCURRENT RESOLUTION</w:t>
      </w:r>
    </w:p>
    <w:p w:rsidR="000F7200" w:rsidRPr="00522CE0" w:rsidRDefault="000F72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F7200" w:rsidRPr="006812DF" w:rsidRDefault="000F7200" w:rsidP="00681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top"/>
      <w:bookmarkEnd w:id="3"/>
      <w:r w:rsidRPr="00AB0444">
        <w:rPr>
          <w:color w:val="000000" w:themeColor="text1"/>
          <w:u w:color="000000" w:themeColor="text1"/>
        </w:rPr>
        <w:t>TO MEMORIALIZE THE UNITED STATES CONGRESS TO ENACT THE STATE HEALTH CARE CHOICE ACT</w:t>
      </w:r>
      <w:r>
        <w:rPr>
          <w:color w:val="000000" w:themeColor="text1"/>
          <w:u w:color="000000" w:themeColor="text1"/>
        </w:rPr>
        <w:t>, SENATE BILL 1711,</w:t>
      </w:r>
      <w:r w:rsidRPr="00AB0444">
        <w:rPr>
          <w:color w:val="000000" w:themeColor="text1"/>
          <w:u w:color="000000" w:themeColor="text1"/>
        </w:rPr>
        <w:t xml:space="preserve"> TO ENSURE THAT THE STATE OF SOUTH CAROLINA AND ALL STATES HAVE THE OPTION TO CONTINUE TO IMPLEMENT STATE LAWS RELATING TO HEALTH CARE DELIVERY AND HEALTH INSURANCE THAT WERE IN EFFECT PRIOR TO THE DATE OF ENACTMENT OF THE PATIENT PROTECTION AND AFFORDABLE CARE ACT.</w:t>
      </w:r>
    </w:p>
    <w:p w:rsidR="000F7200" w:rsidRDefault="000F72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0F7200" w:rsidRPr="00AB0444" w:rsidRDefault="000F7200" w:rsidP="00681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B0444">
        <w:rPr>
          <w:color w:val="000000" w:themeColor="text1"/>
          <w:u w:color="000000" w:themeColor="text1"/>
        </w:rPr>
        <w:t>Whereas, the State Health Care Choice Act authorizes a state to limit the application of the Patient Protection and Affordable Care Act;</w:t>
      </w:r>
      <w:r>
        <w:rPr>
          <w:color w:val="000000" w:themeColor="text1"/>
          <w:u w:color="000000" w:themeColor="text1"/>
        </w:rPr>
        <w:t xml:space="preserve"> and</w:t>
      </w:r>
    </w:p>
    <w:p w:rsidR="000F7200" w:rsidRPr="00AB0444" w:rsidRDefault="000F7200" w:rsidP="00681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F7200" w:rsidRPr="00AB0444" w:rsidRDefault="000F7200" w:rsidP="00681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the ac</w:t>
      </w:r>
      <w:r w:rsidRPr="00AB0444">
        <w:rPr>
          <w:color w:val="000000" w:themeColor="text1"/>
          <w:u w:color="000000" w:themeColor="text1"/>
        </w:rPr>
        <w:t xml:space="preserve">t </w:t>
      </w:r>
      <w:r>
        <w:rPr>
          <w:color w:val="000000" w:themeColor="text1"/>
          <w:u w:color="000000" w:themeColor="text1"/>
        </w:rPr>
        <w:t>a</w:t>
      </w:r>
      <w:r w:rsidRPr="00947897">
        <w:rPr>
          <w:color w:val="000000" w:themeColor="text1"/>
          <w:u w:color="000000" w:themeColor="text1"/>
        </w:rPr>
        <w:t xml:space="preserve">uthorizes a state </w:t>
      </w:r>
      <w:r>
        <w:rPr>
          <w:color w:val="000000" w:themeColor="text1"/>
          <w:u w:color="000000" w:themeColor="text1"/>
        </w:rPr>
        <w:t>to enact</w:t>
      </w:r>
      <w:r w:rsidRPr="00947897">
        <w:rPr>
          <w:color w:val="000000" w:themeColor="text1"/>
          <w:u w:color="000000" w:themeColor="text1"/>
        </w:rPr>
        <w:t xml:space="preserve"> a law that: (1) expresses the intent of the state to opt out of one or more of the provisions of the Patient Prot</w:t>
      </w:r>
      <w:r>
        <w:rPr>
          <w:color w:val="000000" w:themeColor="text1"/>
          <w:u w:color="000000" w:themeColor="text1"/>
        </w:rPr>
        <w:t>ection and Affordable Care Act</w:t>
      </w:r>
      <w:r w:rsidRPr="00947897">
        <w:rPr>
          <w:color w:val="000000" w:themeColor="text1"/>
          <w:u w:color="000000" w:themeColor="text1"/>
        </w:rPr>
        <w:t>, (2) contains a list of the provisions that will not apply to the state, and (3) either expresses the state's intent to continu</w:t>
      </w:r>
      <w:r>
        <w:rPr>
          <w:color w:val="000000" w:themeColor="text1"/>
          <w:u w:color="000000" w:themeColor="text1"/>
        </w:rPr>
        <w:t xml:space="preserve">e to administer health coverage </w:t>
      </w:r>
      <w:r w:rsidRPr="00947897">
        <w:rPr>
          <w:color w:val="000000" w:themeColor="text1"/>
          <w:u w:color="000000" w:themeColor="text1"/>
        </w:rPr>
        <w:t>related laws as in effect in the state on March 23, 2010, or provides for the implementation of related sta</w:t>
      </w:r>
      <w:r>
        <w:rPr>
          <w:color w:val="000000" w:themeColor="text1"/>
          <w:u w:color="000000" w:themeColor="text1"/>
        </w:rPr>
        <w:t>te laws enacted after such date; and</w:t>
      </w:r>
    </w:p>
    <w:p w:rsidR="000F7200" w:rsidRPr="00AB0444" w:rsidRDefault="000F7200" w:rsidP="00681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F7200" w:rsidRPr="00AB0444" w:rsidRDefault="000F7200" w:rsidP="00681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B0444">
        <w:rPr>
          <w:color w:val="000000" w:themeColor="text1"/>
          <w:u w:color="000000" w:themeColor="text1"/>
        </w:rPr>
        <w:t xml:space="preserve">Whereas, the </w:t>
      </w:r>
      <w:r>
        <w:rPr>
          <w:color w:val="000000" w:themeColor="text1"/>
          <w:u w:color="000000" w:themeColor="text1"/>
        </w:rPr>
        <w:t>a</w:t>
      </w:r>
      <w:r w:rsidRPr="00AB0444">
        <w:rPr>
          <w:color w:val="000000" w:themeColor="text1"/>
          <w:u w:color="000000" w:themeColor="text1"/>
        </w:rPr>
        <w:t>ct sets forth provisions that may be made inapplicable within a state, including provisions related to health coverage, essential health benefits, health insurance exchanges, alternative health plans established by states, individual and employer health coverage requirements, interoperable protocols for enrollment in federal and state health and human service programs, and expansion of Medicaid coverage;</w:t>
      </w:r>
      <w:r>
        <w:rPr>
          <w:color w:val="000000" w:themeColor="text1"/>
          <w:u w:color="000000" w:themeColor="text1"/>
        </w:rPr>
        <w:t xml:space="preserve"> and</w:t>
      </w:r>
    </w:p>
    <w:p w:rsidR="000F7200" w:rsidRPr="00AB0444" w:rsidRDefault="000F7200" w:rsidP="00681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F7200" w:rsidRPr="00AB0444" w:rsidRDefault="000F7200" w:rsidP="00681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B0444">
        <w:rPr>
          <w:color w:val="000000" w:themeColor="text1"/>
          <w:u w:color="000000" w:themeColor="text1"/>
        </w:rPr>
        <w:t xml:space="preserve">Whereas, the current </w:t>
      </w:r>
      <w:r>
        <w:rPr>
          <w:color w:val="000000" w:themeColor="text1"/>
          <w:u w:color="000000" w:themeColor="text1"/>
        </w:rPr>
        <w:t>a</w:t>
      </w:r>
      <w:r w:rsidRPr="00AB0444">
        <w:rPr>
          <w:color w:val="000000" w:themeColor="text1"/>
          <w:u w:color="000000" w:themeColor="text1"/>
        </w:rPr>
        <w:t>dministration has delayed the employer mandate and if the mandate can be delayed for large businesses, American families deserve the same treatment;</w:t>
      </w:r>
      <w:r>
        <w:rPr>
          <w:color w:val="000000" w:themeColor="text1"/>
          <w:u w:color="000000" w:themeColor="text1"/>
        </w:rPr>
        <w:t xml:space="preserve"> and</w:t>
      </w:r>
    </w:p>
    <w:p w:rsidR="000F7200" w:rsidRPr="00AB0444" w:rsidRDefault="000F7200" w:rsidP="00681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F7200" w:rsidRPr="00AB0444" w:rsidRDefault="000F7200" w:rsidP="00681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B0444">
        <w:rPr>
          <w:color w:val="000000" w:themeColor="text1"/>
          <w:u w:color="000000" w:themeColor="text1"/>
        </w:rPr>
        <w:t xml:space="preserve">Whereas, states are </w:t>
      </w:r>
      <w:r>
        <w:rPr>
          <w:color w:val="000000" w:themeColor="text1"/>
          <w:u w:color="000000" w:themeColor="text1"/>
        </w:rPr>
        <w:t>publishing</w:t>
      </w:r>
      <w:r w:rsidRPr="00AB0444">
        <w:rPr>
          <w:color w:val="000000" w:themeColor="text1"/>
          <w:u w:color="000000" w:themeColor="text1"/>
        </w:rPr>
        <w:t xml:space="preserve"> the rates that consumers will have to pay b</w:t>
      </w:r>
      <w:r>
        <w:rPr>
          <w:color w:val="000000" w:themeColor="text1"/>
          <w:u w:color="000000" w:themeColor="text1"/>
        </w:rPr>
        <w:t xml:space="preserve">ecause of the health care law. </w:t>
      </w:r>
      <w:r w:rsidRPr="00AB0444">
        <w:rPr>
          <w:color w:val="000000" w:themeColor="text1"/>
          <w:u w:color="000000" w:themeColor="text1"/>
        </w:rPr>
        <w:t>These rates will force thousands of families to pay significantly more</w:t>
      </w:r>
      <w:r>
        <w:rPr>
          <w:color w:val="000000" w:themeColor="text1"/>
          <w:u w:color="000000" w:themeColor="text1"/>
        </w:rPr>
        <w:t xml:space="preserve"> in health insurance premiums. </w:t>
      </w:r>
      <w:r w:rsidRPr="00AB0444">
        <w:rPr>
          <w:color w:val="000000" w:themeColor="text1"/>
          <w:u w:color="000000" w:themeColor="text1"/>
        </w:rPr>
        <w:t>States should be given the option to lower insuran</w:t>
      </w:r>
      <w:r>
        <w:rPr>
          <w:color w:val="000000" w:themeColor="text1"/>
          <w:u w:color="000000" w:themeColor="text1"/>
        </w:rPr>
        <w:t>ce premiums for their citizens; and</w:t>
      </w:r>
    </w:p>
    <w:p w:rsidR="000F7200" w:rsidRPr="00AB0444" w:rsidRDefault="000F7200" w:rsidP="00681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F7200" w:rsidRPr="00AB0444" w:rsidRDefault="000F7200" w:rsidP="00681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B0444">
        <w:rPr>
          <w:color w:val="000000" w:themeColor="text1"/>
          <w:u w:color="000000" w:themeColor="text1"/>
        </w:rPr>
        <w:t xml:space="preserve">Whereas, the economy </w:t>
      </w:r>
      <w:r>
        <w:rPr>
          <w:color w:val="000000" w:themeColor="text1"/>
          <w:u w:color="000000" w:themeColor="text1"/>
        </w:rPr>
        <w:t>remains uncertain</w:t>
      </w:r>
      <w:r w:rsidRPr="00AB0444">
        <w:rPr>
          <w:color w:val="000000" w:themeColor="text1"/>
          <w:u w:color="000000" w:themeColor="text1"/>
        </w:rPr>
        <w:t xml:space="preserve"> because businesses are fearful about th</w:t>
      </w:r>
      <w:r>
        <w:rPr>
          <w:color w:val="000000" w:themeColor="text1"/>
          <w:u w:color="000000" w:themeColor="text1"/>
        </w:rPr>
        <w:t xml:space="preserve">e impact of the Patient Protection and Affordable Care Act. </w:t>
      </w:r>
      <w:r w:rsidRPr="00AB0444">
        <w:rPr>
          <w:color w:val="000000" w:themeColor="text1"/>
          <w:u w:color="000000" w:themeColor="text1"/>
        </w:rPr>
        <w:t xml:space="preserve">The </w:t>
      </w:r>
      <w:r>
        <w:rPr>
          <w:color w:val="000000" w:themeColor="text1"/>
          <w:u w:color="000000" w:themeColor="text1"/>
        </w:rPr>
        <w:t>State Health Care Choice A</w:t>
      </w:r>
      <w:r w:rsidRPr="00AB0444">
        <w:rPr>
          <w:color w:val="000000" w:themeColor="text1"/>
          <w:u w:color="000000" w:themeColor="text1"/>
        </w:rPr>
        <w:t xml:space="preserve">ct allows states to </w:t>
      </w:r>
      <w:r>
        <w:rPr>
          <w:color w:val="000000" w:themeColor="text1"/>
          <w:u w:color="000000" w:themeColor="text1"/>
        </w:rPr>
        <w:t>make health care policy decisions that are tailored to the best interests of the citizens of the individual states, and provides certainty to the business community, resulting in economic stability and growth. Now, therefore,</w:t>
      </w:r>
    </w:p>
    <w:p w:rsidR="000F7200" w:rsidRPr="00AB0444" w:rsidRDefault="000F7200" w:rsidP="00681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F7200" w:rsidRPr="00AB0444" w:rsidRDefault="000F7200" w:rsidP="00681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B0444">
        <w:rPr>
          <w:color w:val="000000" w:themeColor="text1"/>
          <w:u w:color="000000" w:themeColor="text1"/>
        </w:rPr>
        <w:t>Be it resolved by the Senate, the House</w:t>
      </w:r>
      <w:r>
        <w:rPr>
          <w:color w:val="000000" w:themeColor="text1"/>
          <w:u w:color="000000" w:themeColor="text1"/>
        </w:rPr>
        <w:t xml:space="preserve"> of Representatives concurring:</w:t>
      </w:r>
    </w:p>
    <w:p w:rsidR="000F7200" w:rsidRPr="00AB0444" w:rsidRDefault="000F7200" w:rsidP="00681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F7200" w:rsidRPr="00AB0444" w:rsidRDefault="000F7200" w:rsidP="00681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B0444">
        <w:rPr>
          <w:color w:val="000000" w:themeColor="text1"/>
          <w:u w:color="000000" w:themeColor="text1"/>
        </w:rPr>
        <w:t>That the members of the General Assembly memorialize Congress to enact t</w:t>
      </w:r>
      <w:r>
        <w:rPr>
          <w:color w:val="000000" w:themeColor="text1"/>
          <w:u w:color="000000" w:themeColor="text1"/>
        </w:rPr>
        <w:t xml:space="preserve">he State Health Care Choice Act, Senate Bill 1711, </w:t>
      </w:r>
      <w:r w:rsidRPr="00AB0444">
        <w:rPr>
          <w:color w:val="000000" w:themeColor="text1"/>
          <w:u w:color="000000" w:themeColor="text1"/>
        </w:rPr>
        <w:t xml:space="preserve">to ensure that the State of South Carolina and all states have the option to continue to implement state laws relating to health care delivery and health insurance that were in effect prior to the date of enactment of the Patient Protection </w:t>
      </w:r>
      <w:r>
        <w:rPr>
          <w:color w:val="000000" w:themeColor="text1"/>
          <w:u w:color="000000" w:themeColor="text1"/>
        </w:rPr>
        <w:t>a</w:t>
      </w:r>
      <w:r w:rsidRPr="00AB0444">
        <w:rPr>
          <w:color w:val="000000" w:themeColor="text1"/>
          <w:u w:color="000000" w:themeColor="text1"/>
        </w:rPr>
        <w:t>nd Affordable Care Act.</w:t>
      </w:r>
    </w:p>
    <w:p w:rsidR="000F7200" w:rsidRPr="00AB0444" w:rsidRDefault="000F7200" w:rsidP="00681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F7200" w:rsidRPr="006812DF" w:rsidRDefault="000F7200" w:rsidP="006812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B</w:t>
      </w:r>
      <w:r w:rsidRPr="00AB0444">
        <w:rPr>
          <w:color w:val="000000" w:themeColor="text1"/>
          <w:u w:color="000000" w:themeColor="text1"/>
        </w:rPr>
        <w:t xml:space="preserve">e it further resolved that a copy of this resolution be forwarded to the President of the United States Senate, the Speaker of the United States House of Representatives, </w:t>
      </w:r>
      <w:r>
        <w:rPr>
          <w:color w:val="000000" w:themeColor="text1"/>
          <w:u w:color="000000" w:themeColor="text1"/>
        </w:rPr>
        <w:t xml:space="preserve">and </w:t>
      </w:r>
      <w:r w:rsidRPr="00AB0444">
        <w:rPr>
          <w:color w:val="000000" w:themeColor="text1"/>
          <w:u w:color="000000" w:themeColor="text1"/>
        </w:rPr>
        <w:t>each member of the South Carolina Congressional Delegation.</w:t>
      </w:r>
    </w:p>
    <w:p w:rsidR="000F7200" w:rsidRDefault="000F720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544C8E" w:rsidRDefault="00544C8E" w:rsidP="000F72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544C8E" w:rsidSect="00926529">
      <w:footerReference w:type="default" r:id="rId13"/>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172D1" w:rsidRDefault="005172D1" w:rsidP="00522CE0">
      <w:r>
        <w:separator/>
      </w:r>
    </w:p>
  </w:endnote>
  <w:endnote w:type="continuationSeparator" w:id="0">
    <w:p w:rsidR="005172D1" w:rsidRDefault="005172D1"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FA68295-4DBE-46BB-82FF-7D75102F6A44}"/>
    <w:embedBold r:id="rId2" w:fontKey="{D7E3CA3B-1D48-4FB0-A6CD-917012D72D05}"/>
  </w:font>
  <w:font w:name="Calibri">
    <w:panose1 w:val="020F0502020204030204"/>
    <w:charset w:val="00"/>
    <w:family w:val="swiss"/>
    <w:pitch w:val="variable"/>
    <w:sig w:usb0="E10002FF" w:usb1="4000ACFF" w:usb2="00000009" w:usb3="00000000" w:csb0="0000019F" w:csb1="00000000"/>
    <w:embedRegular r:id="rId3" w:fontKey="{0CD1A488-C57D-4921-9E0E-F2A069A948BB}"/>
    <w:embedBold r:id="rId4" w:fontKey="{1B63E933-FC1A-453B-A55D-301D6CBB1470}"/>
  </w:font>
  <w:font w:name="Cambria">
    <w:panose1 w:val="02040503050406030204"/>
    <w:charset w:val="00"/>
    <w:family w:val="roman"/>
    <w:pitch w:val="variable"/>
    <w:sig w:usb0="E00002FF" w:usb1="400004FF" w:usb2="00000000" w:usb3="00000000" w:csb0="0000019F" w:csb1="00000000"/>
    <w:embedRegular r:id="rId5" w:fontKey="{D2C63A2E-359F-4BA5-A33B-D0B166D2BDF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7200" w:rsidRPr="00544C8E" w:rsidRDefault="000F7200" w:rsidP="00544C8E">
    <w:pPr>
      <w:pStyle w:val="Footer"/>
      <w:tabs>
        <w:tab w:val="clear" w:pos="4680"/>
        <w:tab w:val="clear" w:pos="9360"/>
        <w:tab w:val="center" w:pos="2995"/>
      </w:tabs>
      <w:spacing w:before="120"/>
    </w:pPr>
    <w:r>
      <w:t>[1077-</w:t>
    </w:r>
    <w:r w:rsidR="00CB3532">
      <w:fldChar w:fldCharType="begin"/>
    </w:r>
    <w:r w:rsidR="00CB3532">
      <w:instrText xml:space="preserve"> PAGE  \* MERGEFORMAT </w:instrText>
    </w:r>
    <w:r w:rsidR="00CB3532">
      <w:fldChar w:fldCharType="separate"/>
    </w:r>
    <w:r w:rsidR="00CF6B00">
      <w:rPr>
        <w:noProof/>
      </w:rPr>
      <w:t>1</w:t>
    </w:r>
    <w:r w:rsidR="00CB3532">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6529" w:rsidRPr="00544C8E" w:rsidRDefault="000F7200" w:rsidP="00544C8E">
    <w:pPr>
      <w:pStyle w:val="Footer"/>
      <w:tabs>
        <w:tab w:val="clear" w:pos="4680"/>
        <w:tab w:val="clear" w:pos="9360"/>
        <w:tab w:val="center" w:pos="2995"/>
      </w:tabs>
      <w:spacing w:before="120"/>
    </w:pPr>
    <w:r>
      <w:t>[1077]</w:t>
    </w:r>
    <w:r>
      <w:tab/>
    </w:r>
    <w:r w:rsidR="00AB6754">
      <w:fldChar w:fldCharType="begin"/>
    </w:r>
    <w:r>
      <w:instrText xml:space="preserve"> PAGE  \* MERGEFORMAT </w:instrText>
    </w:r>
    <w:r w:rsidR="00AB6754">
      <w:fldChar w:fldCharType="separate"/>
    </w:r>
    <w:r>
      <w:rPr>
        <w:noProof/>
      </w:rPr>
      <w:t>2</w:t>
    </w:r>
    <w:r w:rsidR="00AB6754">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172D1" w:rsidRDefault="005172D1" w:rsidP="00522CE0">
      <w:r>
        <w:separator/>
      </w:r>
    </w:p>
  </w:footnote>
  <w:footnote w:type="continuationSeparator" w:id="0">
    <w:p w:rsidR="005172D1" w:rsidRDefault="005172D1"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20833"/>
  </w:hdrShapeDefaults>
  <w:footnotePr>
    <w:footnote w:id="-1"/>
    <w:footnote w:id="0"/>
  </w:footnotePr>
  <w:endnotePr>
    <w:endnote w:id="-1"/>
    <w:endnote w:id="0"/>
  </w:endnotePr>
  <w:compat>
    <w:compatSetting w:name="compatibilityMode" w:uri="http://schemas.microsoft.com/office/word" w:val="12"/>
  </w:compat>
  <w:docVars>
    <w:docVar w:name="clipname" w:val="015OPTO.HM.GH"/>
    <w:docVar w:name="CoverAttorneyInitials" w:val="HM"/>
    <w:docVar w:name="CoverAttorneyLastName" w:val="Mottel"/>
    <w:docVar w:name="CoverBillType" w:val="c"/>
    <w:docVar w:name="CoverSenator" w:val="GH"/>
    <w:docVar w:name="dvBillNumber" w:val="1077"/>
    <w:docVar w:name="dvBillNumberPrefix" w:val="S. "/>
    <w:docVar w:name="dvOriginalBody" w:val="Senate"/>
    <w:docVar w:name="fulldraftpath" w:val="L:\S-RES\GH\015OPTO.HM.GH.DOCX"/>
    <w:docVar w:name="NameofBody" w:val="S"/>
    <w:docVar w:name="vgroup2" w:val="S-RES"/>
  </w:docVars>
  <w:rsids>
    <w:rsidRoot w:val="00B64FEA"/>
    <w:rsid w:val="00000237"/>
    <w:rsid w:val="000326FB"/>
    <w:rsid w:val="00042AC1"/>
    <w:rsid w:val="00046516"/>
    <w:rsid w:val="0007601D"/>
    <w:rsid w:val="00081667"/>
    <w:rsid w:val="000B0720"/>
    <w:rsid w:val="000B5EAF"/>
    <w:rsid w:val="000B6D41"/>
    <w:rsid w:val="000F7200"/>
    <w:rsid w:val="00170561"/>
    <w:rsid w:val="00186AC9"/>
    <w:rsid w:val="00197DF1"/>
    <w:rsid w:val="001B3DD9"/>
    <w:rsid w:val="001B7E5D"/>
    <w:rsid w:val="001D3BAC"/>
    <w:rsid w:val="001E56AA"/>
    <w:rsid w:val="00216025"/>
    <w:rsid w:val="00245C4E"/>
    <w:rsid w:val="002C1321"/>
    <w:rsid w:val="002C5896"/>
    <w:rsid w:val="002D3BED"/>
    <w:rsid w:val="002F3A21"/>
    <w:rsid w:val="00304A46"/>
    <w:rsid w:val="00307C2B"/>
    <w:rsid w:val="0036374F"/>
    <w:rsid w:val="00383247"/>
    <w:rsid w:val="003D6E2B"/>
    <w:rsid w:val="003E7597"/>
    <w:rsid w:val="0044020F"/>
    <w:rsid w:val="00450668"/>
    <w:rsid w:val="004626A7"/>
    <w:rsid w:val="004813A2"/>
    <w:rsid w:val="00494E76"/>
    <w:rsid w:val="004952FA"/>
    <w:rsid w:val="004B6A22"/>
    <w:rsid w:val="004D7F37"/>
    <w:rsid w:val="0050182E"/>
    <w:rsid w:val="005172D1"/>
    <w:rsid w:val="00522CE0"/>
    <w:rsid w:val="00544C8E"/>
    <w:rsid w:val="00565148"/>
    <w:rsid w:val="00593361"/>
    <w:rsid w:val="005A413B"/>
    <w:rsid w:val="005A5017"/>
    <w:rsid w:val="005A648C"/>
    <w:rsid w:val="005F1745"/>
    <w:rsid w:val="006304AF"/>
    <w:rsid w:val="00630633"/>
    <w:rsid w:val="0063197D"/>
    <w:rsid w:val="00634460"/>
    <w:rsid w:val="00670ECF"/>
    <w:rsid w:val="006812DF"/>
    <w:rsid w:val="006922D8"/>
    <w:rsid w:val="006A1802"/>
    <w:rsid w:val="006C74EA"/>
    <w:rsid w:val="00720D40"/>
    <w:rsid w:val="007318D4"/>
    <w:rsid w:val="00765784"/>
    <w:rsid w:val="007A4390"/>
    <w:rsid w:val="007E5CB7"/>
    <w:rsid w:val="008314D2"/>
    <w:rsid w:val="00840BC6"/>
    <w:rsid w:val="008B2F42"/>
    <w:rsid w:val="008C3697"/>
    <w:rsid w:val="008C6300"/>
    <w:rsid w:val="008D599E"/>
    <w:rsid w:val="008E185F"/>
    <w:rsid w:val="008F023B"/>
    <w:rsid w:val="00904E16"/>
    <w:rsid w:val="009162B3"/>
    <w:rsid w:val="00927C62"/>
    <w:rsid w:val="00947897"/>
    <w:rsid w:val="00955EBC"/>
    <w:rsid w:val="00972A66"/>
    <w:rsid w:val="00983951"/>
    <w:rsid w:val="00984124"/>
    <w:rsid w:val="00984640"/>
    <w:rsid w:val="00995C37"/>
    <w:rsid w:val="009C118A"/>
    <w:rsid w:val="00A00F62"/>
    <w:rsid w:val="00A02011"/>
    <w:rsid w:val="00A4011E"/>
    <w:rsid w:val="00A86015"/>
    <w:rsid w:val="00A86126"/>
    <w:rsid w:val="00A93F6A"/>
    <w:rsid w:val="00A9594E"/>
    <w:rsid w:val="00AB6754"/>
    <w:rsid w:val="00AC6F0B"/>
    <w:rsid w:val="00AE59C8"/>
    <w:rsid w:val="00B10098"/>
    <w:rsid w:val="00B1113C"/>
    <w:rsid w:val="00B409BC"/>
    <w:rsid w:val="00B518BA"/>
    <w:rsid w:val="00B5790D"/>
    <w:rsid w:val="00B64FEA"/>
    <w:rsid w:val="00B945C5"/>
    <w:rsid w:val="00BA20EA"/>
    <w:rsid w:val="00BB5AFC"/>
    <w:rsid w:val="00BC0A56"/>
    <w:rsid w:val="00C2794A"/>
    <w:rsid w:val="00C45366"/>
    <w:rsid w:val="00C5380A"/>
    <w:rsid w:val="00C57023"/>
    <w:rsid w:val="00C74052"/>
    <w:rsid w:val="00CA5E08"/>
    <w:rsid w:val="00CB187A"/>
    <w:rsid w:val="00CB3532"/>
    <w:rsid w:val="00CC0EC7"/>
    <w:rsid w:val="00CF6B00"/>
    <w:rsid w:val="00D1088B"/>
    <w:rsid w:val="00D14DE6"/>
    <w:rsid w:val="00D156D2"/>
    <w:rsid w:val="00D53E29"/>
    <w:rsid w:val="00D86943"/>
    <w:rsid w:val="00DA47B9"/>
    <w:rsid w:val="00E058D3"/>
    <w:rsid w:val="00E76AD9"/>
    <w:rsid w:val="00E91E2F"/>
    <w:rsid w:val="00EA3546"/>
    <w:rsid w:val="00EB47AE"/>
    <w:rsid w:val="00EC0211"/>
    <w:rsid w:val="00EC34E1"/>
    <w:rsid w:val="00EE36C3"/>
    <w:rsid w:val="00EF5DF0"/>
    <w:rsid w:val="00F0234A"/>
    <w:rsid w:val="00F029E0"/>
    <w:rsid w:val="00F12A9E"/>
    <w:rsid w:val="00F21EBA"/>
    <w:rsid w:val="00F51241"/>
    <w:rsid w:val="00F52959"/>
    <w:rsid w:val="00F55884"/>
    <w:rsid w:val="00F86387"/>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0833"/>
    <o:shapelayout v:ext="edit">
      <o:idmap v:ext="edit" data="1"/>
    </o:shapelayout>
  </w:shapeDefaults>
  <w:doNotEmbedSmartTags/>
  <w:decimalSymbol w:val="."/>
  <w:listSeparator w:val=","/>
  <w15:docId w15:val="{BAA02ADE-72BB-474D-B98C-4A5B7CB38A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F21EB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4\03-20-14.docx" TargetMode="External"/><Relationship Id="rId13" Type="http://schemas.openxmlformats.org/officeDocument/2006/relationships/footer" Target="footer2.xml"/><Relationship Id="rId3" Type="http://schemas.openxmlformats.org/officeDocument/2006/relationships/webSettings" Target="webSettings.xml"/><Relationship Id="rId7" Type="http://schemas.openxmlformats.org/officeDocument/2006/relationships/hyperlink" Target="file:///H:\SJ%20Archive\2014\03-04-14.docx" TargetMode="External"/><Relationship Id="rId12"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4\03-04-14.docx" TargetMode="External"/><Relationship Id="rId11" Type="http://schemas.openxmlformats.org/officeDocument/2006/relationships/hyperlink" Target="file:///p:\pprever\2013-14\1077_20140321.docx" TargetMode="Externa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hyperlink" Target="file:///p:\pprever\2013-14\1077_20140320.docx" TargetMode="External"/><Relationship Id="rId4" Type="http://schemas.openxmlformats.org/officeDocument/2006/relationships/footnotes" Target="footnotes.xml"/><Relationship Id="rId9" Type="http://schemas.openxmlformats.org/officeDocument/2006/relationships/hyperlink" Target="file:///p:\pprever\2013-14\1077_20140304.docx"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7E40D0D.dotm</Template>
  <TotalTime>0</TotalTime>
  <Pages>3</Pages>
  <Words>765</Words>
  <Characters>4367</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5122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1077: State Health Care Choice Act - South Carolina Legislature Online</dc:title>
  <dc:subject/>
  <dc:creator>%USERNAME%</dc:creator>
  <cp:keywords/>
  <dc:description/>
  <cp:lastModifiedBy>N Cumfer</cp:lastModifiedBy>
  <cp:revision>7</cp:revision>
  <cp:lastPrinted>2014-02-25T21:19:00Z</cp:lastPrinted>
  <dcterms:created xsi:type="dcterms:W3CDTF">2014-03-21T17:55:00Z</dcterms:created>
  <dcterms:modified xsi:type="dcterms:W3CDTF">2014-12-04T21:59:00Z</dcterms:modified>
</cp:coreProperties>
</file>