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35BD" w:rsidRDefault="002835BD" w:rsidP="002835BD">
      <w:pPr>
        <w:widowControl w:val="0"/>
        <w:jc w:val="center"/>
      </w:pPr>
      <w:r w:rsidRPr="002835BD">
        <w:rPr>
          <w:b/>
        </w:rPr>
        <w:t>South Carolina General Assembly</w:t>
      </w:r>
    </w:p>
    <w:p w:rsidR="002835BD" w:rsidRDefault="002835BD" w:rsidP="002835BD">
      <w:pPr>
        <w:widowControl w:val="0"/>
        <w:jc w:val="center"/>
      </w:pPr>
      <w:r>
        <w:t>120th Session, 2013-2014</w:t>
      </w:r>
    </w:p>
    <w:p w:rsidR="002835BD" w:rsidRDefault="002835BD" w:rsidP="002835BD">
      <w:pPr>
        <w:widowControl w:val="0"/>
        <w:jc w:val="left"/>
      </w:pPr>
    </w:p>
    <w:p w:rsidR="002835BD" w:rsidRDefault="002835BD" w:rsidP="002835BD">
      <w:pPr>
        <w:widowControl w:val="0"/>
        <w:jc w:val="left"/>
        <w:rPr>
          <w:b/>
        </w:rPr>
      </w:pPr>
      <w:r w:rsidRPr="002835BD">
        <w:rPr>
          <w:b/>
        </w:rPr>
        <w:t>S.</w:t>
      </w:r>
      <w:r>
        <w:rPr>
          <w:b/>
        </w:rPr>
        <w:t xml:space="preserve"> </w:t>
      </w:r>
      <w:r w:rsidRPr="002835BD">
        <w:rPr>
          <w:b/>
        </w:rPr>
        <w:t>1218</w:t>
      </w:r>
    </w:p>
    <w:p w:rsidR="002835BD" w:rsidRDefault="002835BD" w:rsidP="002835BD">
      <w:pPr>
        <w:widowControl w:val="0"/>
        <w:jc w:val="left"/>
        <w:rPr>
          <w:b/>
        </w:rPr>
      </w:pPr>
    </w:p>
    <w:p w:rsidR="002835BD" w:rsidRDefault="002835BD" w:rsidP="002835BD">
      <w:pPr>
        <w:widowControl w:val="0"/>
        <w:jc w:val="left"/>
      </w:pPr>
      <w:r w:rsidRPr="002835BD">
        <w:rPr>
          <w:b/>
        </w:rPr>
        <w:t>STATUS INFORMATION</w:t>
      </w:r>
    </w:p>
    <w:p w:rsidR="002835BD" w:rsidRDefault="002835BD" w:rsidP="002835BD">
      <w:pPr>
        <w:widowControl w:val="0"/>
        <w:jc w:val="left"/>
      </w:pPr>
    </w:p>
    <w:p w:rsidR="002835BD" w:rsidRDefault="002835BD" w:rsidP="002835BD">
      <w:pPr>
        <w:widowControl w:val="0"/>
        <w:jc w:val="left"/>
      </w:pPr>
      <w:r>
        <w:t>General Bill</w:t>
      </w:r>
    </w:p>
    <w:p w:rsidR="002835BD" w:rsidRDefault="002835BD" w:rsidP="002835BD">
      <w:pPr>
        <w:widowControl w:val="0"/>
        <w:jc w:val="left"/>
      </w:pPr>
      <w:r>
        <w:t>Sponsors: Senator Scott</w:t>
      </w:r>
    </w:p>
    <w:p w:rsidR="002835BD" w:rsidRDefault="002835BD" w:rsidP="002835BD">
      <w:pPr>
        <w:widowControl w:val="0"/>
        <w:jc w:val="left"/>
      </w:pPr>
      <w:r>
        <w:t>Document Path: l:\council\bills\nl\13408sd14.docx</w:t>
      </w:r>
    </w:p>
    <w:p w:rsidR="002835BD" w:rsidRDefault="002835BD" w:rsidP="002835BD">
      <w:pPr>
        <w:widowControl w:val="0"/>
        <w:jc w:val="left"/>
      </w:pPr>
    </w:p>
    <w:p w:rsidR="002835BD" w:rsidRDefault="002835BD" w:rsidP="002835BD">
      <w:pPr>
        <w:widowControl w:val="0"/>
        <w:jc w:val="left"/>
      </w:pPr>
      <w:r>
        <w:t>Introduced in the Senate on April 10, 2014</w:t>
      </w:r>
    </w:p>
    <w:p w:rsidR="002835BD" w:rsidRDefault="002835BD" w:rsidP="002835BD">
      <w:pPr>
        <w:widowControl w:val="0"/>
        <w:jc w:val="left"/>
      </w:pPr>
      <w:r>
        <w:t xml:space="preserve">Currently residing in the Senate Committee on </w:t>
      </w:r>
      <w:r w:rsidRPr="002835BD">
        <w:rPr>
          <w:b/>
        </w:rPr>
        <w:t>Banking and Insurance</w:t>
      </w:r>
    </w:p>
    <w:p w:rsidR="002835BD" w:rsidRDefault="002835BD" w:rsidP="002835BD">
      <w:pPr>
        <w:widowControl w:val="0"/>
        <w:jc w:val="left"/>
      </w:pPr>
    </w:p>
    <w:p w:rsidR="002835BD" w:rsidRDefault="002835BD" w:rsidP="002835BD">
      <w:pPr>
        <w:widowControl w:val="0"/>
        <w:jc w:val="left"/>
      </w:pPr>
      <w:r>
        <w:t xml:space="preserve">Summary: </w:t>
      </w:r>
      <w:r w:rsidR="003D6D6D">
        <w:t>Deficiency judgments</w:t>
      </w:r>
    </w:p>
    <w:p w:rsidR="002835BD" w:rsidRDefault="002835BD" w:rsidP="002835BD">
      <w:pPr>
        <w:widowControl w:val="0"/>
        <w:jc w:val="left"/>
      </w:pPr>
    </w:p>
    <w:p w:rsidR="002835BD" w:rsidRDefault="002835BD" w:rsidP="002835BD">
      <w:pPr>
        <w:widowControl w:val="0"/>
        <w:jc w:val="left"/>
      </w:pPr>
    </w:p>
    <w:p w:rsidR="002835BD" w:rsidRDefault="002835BD" w:rsidP="002835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835BD">
        <w:rPr>
          <w:b/>
        </w:rPr>
        <w:t>HISTORY OF LEGISLATIVE ACTIONS</w:t>
      </w:r>
    </w:p>
    <w:p w:rsidR="002835BD" w:rsidRDefault="002835BD" w:rsidP="002835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835BD" w:rsidRPr="002835BD" w:rsidRDefault="002835BD" w:rsidP="002835B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2835BD">
        <w:rPr>
          <w:u w:val="single"/>
        </w:rPr>
        <w:tab/>
        <w:t>Date</w:t>
      </w:r>
      <w:r w:rsidRPr="002835BD">
        <w:rPr>
          <w:u w:val="single"/>
        </w:rPr>
        <w:tab/>
        <w:t>Body</w:t>
      </w:r>
      <w:r w:rsidRPr="002835BD">
        <w:rPr>
          <w:u w:val="single"/>
        </w:rPr>
        <w:tab/>
        <w:t>Action Description with journal page number</w:t>
      </w:r>
      <w:r w:rsidRPr="002835BD">
        <w:rPr>
          <w:u w:val="single"/>
        </w:rPr>
        <w:tab/>
      </w:r>
      <w:bookmarkEnd w:id="0"/>
    </w:p>
    <w:p w:rsidR="009B114B" w:rsidRDefault="009B114B" w:rsidP="009B1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Senate</w:t>
      </w:r>
      <w:r>
        <w:tab/>
      </w:r>
      <w:r w:rsidRPr="00611E52">
        <w:t>Introduced and read first time (</w:t>
      </w:r>
      <w:hyperlink r:id="rId7" w:history="1">
        <w:r w:rsidRPr="00611E52">
          <w:rPr>
            <w:rStyle w:val="Hyperlink"/>
          </w:rPr>
          <w:t>Senate Journal</w:t>
        </w:r>
        <w:r w:rsidRPr="00611E52">
          <w:rPr>
            <w:rStyle w:val="Hyperlink"/>
          </w:rPr>
          <w:noBreakHyphen/>
          <w:t>page 6</w:t>
        </w:r>
      </w:hyperlink>
      <w:r w:rsidRPr="00611E52">
        <w:t>)</w:t>
      </w:r>
    </w:p>
    <w:p w:rsidR="009B114B" w:rsidRDefault="009B114B" w:rsidP="009B1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4/10/2014</w:t>
      </w:r>
      <w:r>
        <w:tab/>
        <w:t>Senate</w:t>
      </w:r>
      <w:r>
        <w:tab/>
      </w:r>
      <w:r w:rsidRPr="00611E52">
        <w:t>Referred to Com</w:t>
      </w:r>
      <w:r>
        <w:t xml:space="preserve">mittee on </w:t>
      </w:r>
      <w:r w:rsidRPr="00611E52">
        <w:rPr>
          <w:b/>
        </w:rPr>
        <w:t>Banking and Insurance</w:t>
      </w:r>
      <w:r>
        <w:t xml:space="preserve"> </w:t>
      </w:r>
      <w:r w:rsidRPr="00611E52">
        <w:t>(</w:t>
      </w:r>
      <w:hyperlink r:id="rId8" w:history="1">
        <w:r w:rsidRPr="00611E52">
          <w:rPr>
            <w:rStyle w:val="Hyperlink"/>
          </w:rPr>
          <w:t>Senate Journal</w:t>
        </w:r>
        <w:r w:rsidRPr="00611E52">
          <w:rPr>
            <w:rStyle w:val="Hyperlink"/>
          </w:rPr>
          <w:noBreakHyphen/>
          <w:t>page 6</w:t>
        </w:r>
      </w:hyperlink>
      <w:r w:rsidRPr="00611E52">
        <w:t>)</w:t>
      </w:r>
    </w:p>
    <w:p w:rsidR="009B114B" w:rsidRDefault="009B114B" w:rsidP="009B114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5BD" w:rsidRPr="002835BD" w:rsidRDefault="002835BD" w:rsidP="002835B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835BD" w:rsidRDefault="002835BD" w:rsidP="002835BD">
      <w:pPr>
        <w:widowControl w:val="0"/>
        <w:jc w:val="left"/>
      </w:pPr>
      <w:r w:rsidRPr="002835BD">
        <w:rPr>
          <w:b/>
        </w:rPr>
        <w:t>VERSIONS OF THIS BILL</w:t>
      </w:r>
    </w:p>
    <w:p w:rsidR="002835BD" w:rsidRDefault="002835BD" w:rsidP="002835BD">
      <w:pPr>
        <w:widowControl w:val="0"/>
        <w:jc w:val="left"/>
      </w:pPr>
    </w:p>
    <w:p w:rsidR="002835BD" w:rsidRDefault="008C47C9" w:rsidP="002835BD">
      <w:pPr>
        <w:widowControl w:val="0"/>
        <w:jc w:val="left"/>
      </w:pPr>
      <w:hyperlink r:id="rId9" w:history="1">
        <w:r w:rsidR="002835BD">
          <w:rPr>
            <w:rStyle w:val="Hyperlink"/>
          </w:rPr>
          <w:t>4/10/2014</w:t>
        </w:r>
      </w:hyperlink>
    </w:p>
    <w:p w:rsidR="002835BD" w:rsidRDefault="002835BD" w:rsidP="002835BD"/>
    <w:p w:rsidR="002835BD" w:rsidRDefault="002835BD" w:rsidP="002835BD">
      <w:pPr>
        <w:sectPr w:rsidR="002835BD" w:rsidSect="002835B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6590" w:rsidRDefault="007F6590" w:rsidP="007F6590">
      <w:pPr>
        <w:pStyle w:val="BillDots0"/>
      </w:pPr>
    </w:p>
    <w:p w:rsidR="007F6590" w:rsidRDefault="007F6590" w:rsidP="007F6590">
      <w:pPr>
        <w:pStyle w:val="Numbersforbills"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590" w:rsidRDefault="007F6590" w:rsidP="007F65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1C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95A3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92C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29</w:t>
      </w:r>
      <w:r w:rsidR="00B25509">
        <w:noBreakHyphen/>
      </w:r>
      <w:r>
        <w:t>3</w:t>
      </w:r>
      <w:r w:rsidR="00B25509">
        <w:noBreakHyphen/>
      </w:r>
      <w:r>
        <w:t>665 SO AS TO PROHIBIT DEFICIENCY JUDGMENTS AGAIN</w:t>
      </w:r>
      <w:r w:rsidR="0090635A">
        <w:t>ST</w:t>
      </w:r>
      <w:r>
        <w:t xml:space="preserve"> A U</w:t>
      </w:r>
      <w:r w:rsidR="00AE7C90">
        <w:t>NIT OR PROPERTY OWNER IN A HORIZONTAL</w:t>
      </w:r>
      <w:r>
        <w:t xml:space="preserve"> PROPERTY REGIME OR PLANNED UNIT DEVELOPMENT </w:t>
      </w:r>
      <w:r w:rsidR="003D73FB">
        <w:t>IF</w:t>
      </w:r>
      <w:r>
        <w:t xml:space="preserve"> THE </w:t>
      </w:r>
      <w:r w:rsidR="00726C79">
        <w:t>HOMEOWNERS</w:t>
      </w:r>
      <w:r w:rsidR="00B25509" w:rsidRPr="00B25509">
        <w:t>’</w:t>
      </w:r>
      <w:r>
        <w:t xml:space="preserve"> ASSOCIATION OR SIMILAR</w:t>
      </w:r>
      <w:r w:rsidR="00AE7C90">
        <w:t xml:space="preserve"> ENTITY TAK</w:t>
      </w:r>
      <w:r>
        <w:t>ES TITLE TO THE UN</w:t>
      </w:r>
      <w:r w:rsidR="0008603A">
        <w:t>IT OR PROPERTY BY WAY OF A MASTER</w:t>
      </w:r>
      <w:r w:rsidR="00B25509" w:rsidRPr="00B25509">
        <w:t>’</w:t>
      </w:r>
      <w:r w:rsidR="0008603A">
        <w:t xml:space="preserve">S </w:t>
      </w:r>
      <w:r>
        <w:t>DEED DUE TO THE FAILURE OF THE OWNER TO PAY REQUIRED REGIM</w:t>
      </w:r>
      <w:r w:rsidR="0008603A">
        <w:t xml:space="preserve">E FEES OR DUES </w:t>
      </w:r>
      <w:r w:rsidR="003D73FB">
        <w:t xml:space="preserve">AND </w:t>
      </w:r>
      <w:r w:rsidR="0008603A">
        <w:t xml:space="preserve">IF THE </w:t>
      </w:r>
      <w:r w:rsidR="00726C79">
        <w:t>HOMEOWNERS</w:t>
      </w:r>
      <w:r w:rsidR="00B25509" w:rsidRPr="00B25509">
        <w:t>’</w:t>
      </w:r>
      <w:r>
        <w:t xml:space="preserve"> ASSOCIATION OR OTHER ENTITY</w:t>
      </w:r>
      <w:r w:rsidR="003D73FB">
        <w:t>,</w:t>
      </w:r>
      <w:r>
        <w:t xml:space="preserve"> AFTER TAKING AND KEEPING TITLE</w:t>
      </w:r>
      <w:r w:rsidR="003D73FB">
        <w:t>,</w:t>
      </w:r>
      <w:r>
        <w:t xml:space="preserve"> FAILS TO SERVICE THE DEBT </w:t>
      </w:r>
      <w:r w:rsidR="003D73FB">
        <w:t>ON THE UNIT OR PROPERTY,</w:t>
      </w:r>
      <w:r w:rsidR="0090635A">
        <w:t xml:space="preserve"> THEREB</w:t>
      </w:r>
      <w:r>
        <w:t xml:space="preserve">Y SUBJECTING </w:t>
      </w:r>
      <w:r w:rsidR="003D73FB">
        <w:t>IT</w:t>
      </w:r>
      <w:r>
        <w:t xml:space="preserve"> TO ANOTHER FORECLOSURE ACTION, AND TO PROVIDE FOR OTHER PRO</w:t>
      </w:r>
      <w:r w:rsidR="003D73FB">
        <w:t>CEDURAL</w:t>
      </w:r>
      <w:r>
        <w:t xml:space="preserve"> PROVISIONS PERTAINING TO THE ABOVE INC</w:t>
      </w:r>
      <w:r w:rsidR="001F41E7">
        <w:t>LUDING A LIMITATION ON ATTORNEY</w:t>
      </w:r>
      <w:r>
        <w:t xml:space="preserve"> FEES W</w:t>
      </w:r>
      <w:r w:rsidR="0090635A">
        <w:t>HERE THE UNIT OR PROPERTY IS SU</w:t>
      </w:r>
      <w:r>
        <w:t xml:space="preserve">BJECT TO FORECLOSURE BY THE </w:t>
      </w:r>
      <w:r w:rsidR="00726C79">
        <w:t>HOMEOWNERS</w:t>
      </w:r>
      <w:r w:rsidR="00B25509" w:rsidRPr="00B25509">
        <w:t>’</w:t>
      </w:r>
      <w:r>
        <w:t xml:space="preserve"> ASSOCIATION OR OTHER ENTITY FOR NONPAYMENT OF DUES OR REGIME FEES.</w:t>
      </w: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08603A">
        <w:t xml:space="preserve">Article 7, </w:t>
      </w:r>
      <w:r w:rsidR="00A92C58">
        <w:t>Chapter 3, Title 29 of the 1976 Code is amended by adding:</w:t>
      </w:r>
    </w:p>
    <w:p w:rsidR="00695A34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92C58" w:rsidRDefault="00A92C5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29</w:t>
      </w:r>
      <w:r w:rsidR="00B25509">
        <w:noBreakHyphen/>
      </w:r>
      <w:r>
        <w:t>3</w:t>
      </w:r>
      <w:r w:rsidR="00B25509">
        <w:noBreakHyphen/>
      </w:r>
      <w:r>
        <w:t>665.</w:t>
      </w:r>
      <w:r>
        <w:tab/>
      </w:r>
      <w:r>
        <w:tab/>
        <w:t>(A)</w:t>
      </w:r>
      <w:r>
        <w:tab/>
        <w:t xml:space="preserve">The provisions of this section apply to a mortgage foreclosure action involving a </w:t>
      </w:r>
      <w:r w:rsidR="00AE7C90">
        <w:t>horizontal property regime or planned unit development (PUD) where the unit or property owner is required t</w:t>
      </w:r>
      <w:r w:rsidR="0008603A">
        <w:t xml:space="preserve">o pay </w:t>
      </w:r>
      <w:r w:rsidR="00726C79">
        <w:t>homeowners</w:t>
      </w:r>
      <w:r w:rsidR="00B25509" w:rsidRPr="00B25509">
        <w:t>’</w:t>
      </w:r>
      <w:r w:rsidR="0008603A">
        <w:t xml:space="preserve"> association dues</w:t>
      </w:r>
      <w:r w:rsidR="00AE7C90">
        <w:t xml:space="preserve"> or regime fees for the purpose of maintaining or improving the common areas or elements where these </w:t>
      </w:r>
      <w:r w:rsidR="00726C79">
        <w:t>homeowners</w:t>
      </w:r>
      <w:r w:rsidR="00B25509" w:rsidRPr="00B25509">
        <w:t>’</w:t>
      </w:r>
      <w:r w:rsidR="00AE7C90">
        <w:t xml:space="preserve"> association </w:t>
      </w:r>
      <w:r w:rsidR="00AE7C90">
        <w:lastRenderedPageBreak/>
        <w:t>dues or regime fees constitute a lien on the unit or property</w:t>
      </w:r>
      <w:r w:rsidR="00EA73FB">
        <w:t>,</w:t>
      </w:r>
      <w:r w:rsidR="00AE7C90">
        <w:t xml:space="preserve"> if not paid.</w:t>
      </w:r>
    </w:p>
    <w:p w:rsidR="00AE7C90" w:rsidRDefault="00AE7C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If the </w:t>
      </w:r>
      <w:r w:rsidR="00726C79">
        <w:t>homeowners</w:t>
      </w:r>
      <w:r w:rsidR="00B25509" w:rsidRPr="00B25509">
        <w:t>’</w:t>
      </w:r>
      <w:r>
        <w:t xml:space="preserve"> association or other entity to which </w:t>
      </w:r>
      <w:r w:rsidR="00726C79">
        <w:t>homeowners</w:t>
      </w:r>
      <w:r w:rsidR="00B25509" w:rsidRPr="00B25509">
        <w:t>’</w:t>
      </w:r>
      <w:r>
        <w:t xml:space="preserve"> associa</w:t>
      </w:r>
      <w:r w:rsidR="003D73FB">
        <w:t>tion dues or regime fees are ow</w:t>
      </w:r>
      <w:r>
        <w:t>ed bring</w:t>
      </w:r>
      <w:r w:rsidR="003D73FB">
        <w:t>s</w:t>
      </w:r>
      <w:r>
        <w:t xml:space="preserve"> a foreclosure action against the unit or property for nonpayment of the </w:t>
      </w:r>
      <w:r w:rsidR="00726C79">
        <w:t>homeowners</w:t>
      </w:r>
      <w:r w:rsidR="00B25509" w:rsidRPr="00B25509">
        <w:t>’</w:t>
      </w:r>
      <w:r>
        <w:t xml:space="preserve"> association dues or regime fees, takes legal title to the unit or property by way of </w:t>
      </w:r>
      <w:r w:rsidR="003D73FB">
        <w:t>a master</w:t>
      </w:r>
      <w:r w:rsidR="00B25509" w:rsidRPr="00B25509">
        <w:t>’</w:t>
      </w:r>
      <w:r w:rsidR="003D73FB">
        <w:t xml:space="preserve">s deed </w:t>
      </w:r>
      <w:r w:rsidR="00706F4A">
        <w:t xml:space="preserve">and thereafter while continuing to hold legal title to the unit or property fails to make the required mortgage payments on the unit or property, any bank, financial </w:t>
      </w:r>
      <w:r w:rsidR="00A85790">
        <w:t>institution</w:t>
      </w:r>
      <w:r w:rsidR="00AE2BDD">
        <w:t>, or other person</w:t>
      </w:r>
      <w:r w:rsidR="00706F4A">
        <w:t xml:space="preserve"> or entity holding the first mortgage lien or any lien of secondary priority on the unit or property when bringing a subsequent foreclosure action against the unit or property</w:t>
      </w:r>
      <w:r w:rsidR="001F41E7">
        <w:t>,</w:t>
      </w:r>
      <w:r w:rsidR="00706F4A">
        <w:t xml:space="preserve"> </w:t>
      </w:r>
      <w:r w:rsidR="003D73FB">
        <w:t xml:space="preserve">only </w:t>
      </w:r>
      <w:r w:rsidR="00706F4A">
        <w:t>may name th</w:t>
      </w:r>
      <w:r w:rsidR="00A85790">
        <w:t xml:space="preserve">e </w:t>
      </w:r>
      <w:r w:rsidR="00726C79">
        <w:t>homeowners</w:t>
      </w:r>
      <w:r w:rsidR="00B25509" w:rsidRPr="00B25509">
        <w:t>’</w:t>
      </w:r>
      <w:r w:rsidR="00A85790">
        <w:t xml:space="preserve"> association </w:t>
      </w:r>
      <w:r w:rsidR="001C10BF">
        <w:t xml:space="preserve">or entity </w:t>
      </w:r>
      <w:r w:rsidR="00A85790">
        <w:t>as a defenda</w:t>
      </w:r>
      <w:r w:rsidR="001F41E7">
        <w:t>nt</w:t>
      </w:r>
      <w:r w:rsidR="00F37B0C">
        <w:t>,</w:t>
      </w:r>
      <w:r w:rsidR="00706F4A">
        <w:t xml:space="preserve"> and may not nam</w:t>
      </w:r>
      <w:r w:rsidR="003D73FB">
        <w:t xml:space="preserve">e the prior owner as a party defendant. </w:t>
      </w:r>
      <w:r w:rsidR="00706F4A">
        <w:t xml:space="preserve"> </w:t>
      </w:r>
      <w:r w:rsidR="003D73FB">
        <w:t>In addition, the bank, financial institution, or other person or entity may not seek</w:t>
      </w:r>
      <w:r w:rsidR="00706F4A">
        <w:t xml:space="preserve"> a deficiency judgment agains</w:t>
      </w:r>
      <w:r w:rsidR="00A85790">
        <w:t>t</w:t>
      </w:r>
      <w:r w:rsidR="00706F4A">
        <w:t xml:space="preserve"> the prior owner if the prior owner was a signatory to the applicable note and mortgage obligation </w:t>
      </w:r>
      <w:r w:rsidR="00733AD1">
        <w:t xml:space="preserve">regardless of </w:t>
      </w:r>
      <w:r w:rsidR="00706F4A">
        <w:t>whether the prior owner was released from the mortgage or other obligation</w:t>
      </w:r>
      <w:r w:rsidR="003D73FB">
        <w:t>,</w:t>
      </w:r>
      <w:r w:rsidR="00706F4A">
        <w:t xml:space="preserve"> the nonpayment of which gave rise to the foreclosure.</w:t>
      </w:r>
    </w:p>
    <w:p w:rsidR="00706F4A" w:rsidRDefault="00706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 xml:space="preserve">Attorney fees in foreclosure actions brought by a </w:t>
      </w:r>
      <w:r w:rsidR="00726C79">
        <w:t>homeowners</w:t>
      </w:r>
      <w:r w:rsidR="00B25509" w:rsidRPr="00B25509">
        <w:t>’</w:t>
      </w:r>
      <w:r>
        <w:t xml:space="preserve"> association against a unit or property owner for nonpayment of </w:t>
      </w:r>
      <w:r w:rsidR="00726C79">
        <w:t>homeowners</w:t>
      </w:r>
      <w:r w:rsidR="00B25509" w:rsidRPr="00B25509">
        <w:t>’</w:t>
      </w:r>
      <w:r>
        <w:t xml:space="preserve"> association dues or regime fees, may not exceed three times the unpaid dues or regime fees, plus fees and costs.</w:t>
      </w:r>
    </w:p>
    <w:p w:rsidR="00706F4A" w:rsidRDefault="00706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Notwithstand</w:t>
      </w:r>
      <w:r w:rsidR="00A85790">
        <w:t>ing the provisions of law governing</w:t>
      </w:r>
      <w:r>
        <w:t xml:space="preserve"> mortgage foreclosures and deficiency judgments as contained in this article</w:t>
      </w:r>
      <w:r w:rsidR="003D73FB">
        <w:t xml:space="preserve"> or chapter</w:t>
      </w:r>
      <w:r>
        <w:t>, t</w:t>
      </w:r>
      <w:r w:rsidR="00AE2BDD">
        <w:t>he provisions of this section control</w:t>
      </w:r>
      <w:r>
        <w:t xml:space="preserve"> to </w:t>
      </w:r>
      <w:r w:rsidR="00A85790">
        <w:t xml:space="preserve">the </w:t>
      </w:r>
      <w:r>
        <w:t>extent they conflict with any other provision of this article or chapter.</w:t>
      </w:r>
    </w:p>
    <w:p w:rsidR="00A85790" w:rsidRDefault="00A8579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(E)</w:t>
      </w:r>
      <w:r>
        <w:tab/>
        <w:t>The provisions of this section apply to any mortgage lien record</w:t>
      </w:r>
      <w:r w:rsidR="00733AD1">
        <w:t>ed</w:t>
      </w:r>
      <w:r>
        <w:t xml:space="preserve"> after the effective date of this section.”</w:t>
      </w:r>
    </w:p>
    <w:p w:rsidR="00706F4A" w:rsidRDefault="00706F4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5A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85790">
        <w:t>2.</w:t>
      </w:r>
      <w:r>
        <w:tab/>
        <w:t>This act takes effect upon approval by the Governor.</w:t>
      </w:r>
    </w:p>
    <w:p w:rsidR="00071C41" w:rsidRDefault="00B2550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1C41" w:rsidRDefault="00071C41" w:rsidP="002835BD">
      <w:pPr>
        <w:suppressAutoHyphens/>
      </w:pPr>
    </w:p>
    <w:sectPr w:rsidR="00071C41" w:rsidSect="002835B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0BF" w:rsidRDefault="001C10BF" w:rsidP="009F0C77">
      <w:r>
        <w:separator/>
      </w:r>
    </w:p>
  </w:endnote>
  <w:endnote w:type="continuationSeparator" w:id="0">
    <w:p w:rsidR="001C10BF" w:rsidRDefault="001C10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AFF8C6-0C98-4104-80A3-108892309D04}"/>
    <w:embedBold r:id="rId2" w:fontKey="{2BBFAC03-4F84-4D99-BEBC-18833229EC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1E2BA8A-5D05-4D33-B574-D7E58BF7B7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21401ED-961A-4BE2-BF84-EEBE8F6D64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31FD5A-27AB-44CD-A048-E6DBA9E1F1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35BD" w:rsidRPr="00071C41" w:rsidRDefault="002835BD" w:rsidP="00071C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[1218]</w:t>
    </w:r>
    <w:r>
      <w:tab/>
    </w:r>
    <w:r w:rsidR="001723CA">
      <w:fldChar w:fldCharType="begin"/>
    </w:r>
    <w:r w:rsidR="001723CA">
      <w:instrText xml:space="preserve"> PAGE  \* MERGEFORMAT </w:instrText>
    </w:r>
    <w:r w:rsidR="001723CA">
      <w:fldChar w:fldCharType="separate"/>
    </w:r>
    <w:r w:rsidR="008C47C9">
      <w:rPr>
        <w:noProof/>
      </w:rPr>
      <w:t>1</w:t>
    </w:r>
    <w:r w:rsidR="001723C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0BF" w:rsidRDefault="001C10BF" w:rsidP="009F0C77">
      <w:r>
        <w:separator/>
      </w:r>
    </w:p>
  </w:footnote>
  <w:footnote w:type="continuationSeparator" w:id="0">
    <w:p w:rsidR="001C10BF" w:rsidRDefault="001C10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3408SD14"/>
    <w:docVar w:name="CoverBillType" w:val="b"/>
    <w:docVar w:name="docpath" w:val="L:\Council\bills\NL\13408SD14.DOCX"/>
    <w:docVar w:name="dvBillNumber" w:val="1218"/>
    <w:docVar w:name="dvBillNumberPrefix" w:val="S. "/>
    <w:docVar w:name="dvOriginalBody" w:val="Senate"/>
    <w:docVar w:name="dvSteno" w:val="NL"/>
    <w:docVar w:name="NameofBody" w:val="s"/>
    <w:docVar w:name="vgroup2" w:val="Council"/>
  </w:docVars>
  <w:rsids>
    <w:rsidRoot w:val="00195EAF"/>
    <w:rsid w:val="00026C9A"/>
    <w:rsid w:val="00071C41"/>
    <w:rsid w:val="00085B9A"/>
    <w:rsid w:val="0008603A"/>
    <w:rsid w:val="000965A1"/>
    <w:rsid w:val="000E1785"/>
    <w:rsid w:val="000F39F2"/>
    <w:rsid w:val="001023A4"/>
    <w:rsid w:val="0010776B"/>
    <w:rsid w:val="00133E66"/>
    <w:rsid w:val="00134ACF"/>
    <w:rsid w:val="00136C8C"/>
    <w:rsid w:val="00144E15"/>
    <w:rsid w:val="001723CA"/>
    <w:rsid w:val="00195EAF"/>
    <w:rsid w:val="001A4A62"/>
    <w:rsid w:val="001A681E"/>
    <w:rsid w:val="001C10BF"/>
    <w:rsid w:val="001D08F2"/>
    <w:rsid w:val="001F41E7"/>
    <w:rsid w:val="002037CA"/>
    <w:rsid w:val="002047A2"/>
    <w:rsid w:val="002321B6"/>
    <w:rsid w:val="0023696B"/>
    <w:rsid w:val="00250967"/>
    <w:rsid w:val="00263BBE"/>
    <w:rsid w:val="002759C5"/>
    <w:rsid w:val="00277DEE"/>
    <w:rsid w:val="00280D88"/>
    <w:rsid w:val="002835BD"/>
    <w:rsid w:val="00294ABE"/>
    <w:rsid w:val="002A3AE0"/>
    <w:rsid w:val="002A3EB4"/>
    <w:rsid w:val="002D5B8C"/>
    <w:rsid w:val="002F4C0E"/>
    <w:rsid w:val="00325348"/>
    <w:rsid w:val="00393688"/>
    <w:rsid w:val="003D411E"/>
    <w:rsid w:val="003D6D6D"/>
    <w:rsid w:val="003D73FB"/>
    <w:rsid w:val="003E3C1E"/>
    <w:rsid w:val="003E6148"/>
    <w:rsid w:val="00400EAA"/>
    <w:rsid w:val="0041760A"/>
    <w:rsid w:val="004809EE"/>
    <w:rsid w:val="00486C49"/>
    <w:rsid w:val="00511EE9"/>
    <w:rsid w:val="00521E00"/>
    <w:rsid w:val="00577C6C"/>
    <w:rsid w:val="0058501B"/>
    <w:rsid w:val="006215AA"/>
    <w:rsid w:val="006340D9"/>
    <w:rsid w:val="00643B8E"/>
    <w:rsid w:val="00665EBC"/>
    <w:rsid w:val="00666EA9"/>
    <w:rsid w:val="0069470D"/>
    <w:rsid w:val="00695A34"/>
    <w:rsid w:val="006A476C"/>
    <w:rsid w:val="006C6A93"/>
    <w:rsid w:val="006E02F9"/>
    <w:rsid w:val="00706F4A"/>
    <w:rsid w:val="00726C79"/>
    <w:rsid w:val="00733AD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590"/>
    <w:rsid w:val="007F6947"/>
    <w:rsid w:val="007F7E97"/>
    <w:rsid w:val="00872729"/>
    <w:rsid w:val="008C47C9"/>
    <w:rsid w:val="008F4429"/>
    <w:rsid w:val="0090635A"/>
    <w:rsid w:val="00932670"/>
    <w:rsid w:val="009352BB"/>
    <w:rsid w:val="00990668"/>
    <w:rsid w:val="009B114B"/>
    <w:rsid w:val="009F0C77"/>
    <w:rsid w:val="009F4DD1"/>
    <w:rsid w:val="00A64E80"/>
    <w:rsid w:val="00A67C38"/>
    <w:rsid w:val="00A741D9"/>
    <w:rsid w:val="00A817C5"/>
    <w:rsid w:val="00A83130"/>
    <w:rsid w:val="00A85790"/>
    <w:rsid w:val="00A92C58"/>
    <w:rsid w:val="00A9741D"/>
    <w:rsid w:val="00AD4B17"/>
    <w:rsid w:val="00AE2BDD"/>
    <w:rsid w:val="00AE7C90"/>
    <w:rsid w:val="00B2550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040E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34E21"/>
    <w:rsid w:val="00EA73FB"/>
    <w:rsid w:val="00EB00A2"/>
    <w:rsid w:val="00EB1BF3"/>
    <w:rsid w:val="00EF3EEE"/>
    <w:rsid w:val="00F149A7"/>
    <w:rsid w:val="00F37B0C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174723D-A478-42C3-83AA-B811D2A8D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A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AE0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7F65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7F6590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835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4-1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4-1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1218_201404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3D7B8A-E7F5-40A3-99EF-3CBEDAAE4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609</Words>
  <Characters>3476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1218: Deficiency judgments - South Carolina Legislature Online</dc:title>
  <dc:subject/>
  <dc:creator>nancylee</dc:creator>
  <cp:keywords/>
  <dc:description/>
  <cp:lastModifiedBy>N Cumfer</cp:lastModifiedBy>
  <cp:revision>8</cp:revision>
  <cp:lastPrinted>2014-04-09T20:24:00Z</cp:lastPrinted>
  <dcterms:created xsi:type="dcterms:W3CDTF">2014-04-10T15:30:00Z</dcterms:created>
  <dcterms:modified xsi:type="dcterms:W3CDTF">2014-12-04T22:01:00Z</dcterms:modified>
</cp:coreProperties>
</file>